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BC" w:rsidRPr="00F67511" w:rsidRDefault="00646DBC" w:rsidP="00850AB6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15564"/>
          <w:sz w:val="32"/>
          <w:szCs w:val="32"/>
        </w:rPr>
      </w:pPr>
      <w:r w:rsidRPr="00F67511">
        <w:rPr>
          <w:rFonts w:ascii="Times New Roman" w:eastAsia="Times New Roman" w:hAnsi="Times New Roman" w:cs="Times New Roman"/>
          <w:b/>
          <w:color w:val="315564"/>
          <w:sz w:val="32"/>
          <w:szCs w:val="32"/>
        </w:rPr>
        <w:t>Part Time Cafeteria Cook</w:t>
      </w:r>
    </w:p>
    <w:p w:rsidR="00850AB6" w:rsidRPr="00F67511" w:rsidRDefault="00850AB6" w:rsidP="00850AB6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15564"/>
          <w:sz w:val="24"/>
          <w:szCs w:val="24"/>
        </w:rPr>
      </w:pPr>
    </w:p>
    <w:p w:rsidR="00646DBC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b/>
          <w:color w:val="315564"/>
          <w:sz w:val="24"/>
          <w:szCs w:val="24"/>
          <w:shd w:val="clear" w:color="auto" w:fill="FFFFFF"/>
        </w:rPr>
        <w:t>Reports to: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</w:t>
      </w:r>
      <w:r w:rsidR="00CE65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Cafeteria Manager/Head of School  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                              </w:t>
      </w:r>
      <w:r w:rsidRPr="00F67511">
        <w:rPr>
          <w:rFonts w:ascii="Times New Roman" w:eastAsia="Times New Roman" w:hAnsi="Times New Roman" w:cs="Times New Roman"/>
          <w:b/>
          <w:color w:val="315564"/>
          <w:sz w:val="24"/>
          <w:szCs w:val="24"/>
          <w:shd w:val="clear" w:color="auto" w:fill="FFFFFF"/>
        </w:rPr>
        <w:t>FLSA Status: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Non-Exempt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8D2B2A" w:rsidRPr="00F67511" w:rsidRDefault="008D2B2A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646DBC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b/>
          <w:bCs/>
          <w:color w:val="315564"/>
          <w:sz w:val="24"/>
          <w:szCs w:val="24"/>
          <w:shd w:val="clear" w:color="auto" w:fill="FFFFFF"/>
        </w:rPr>
        <w:t>SUMMARY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: 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Assists with 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the school food service operation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s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in an organized and efficient manner </w:t>
      </w:r>
      <w:r w:rsidR="008D2B2A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while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working in conjunction with other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cafeteria </w:t>
      </w:r>
      <w:r w:rsidR="008D2B2A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staff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and 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meeting state requirements.</w:t>
      </w:r>
      <w:r w:rsidR="00CE65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 Requires 24 to 30 hours per week.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8D2B2A" w:rsidRPr="00F67511" w:rsidRDefault="008D2B2A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850AB6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b/>
          <w:bCs/>
          <w:color w:val="315564"/>
          <w:sz w:val="24"/>
          <w:szCs w:val="24"/>
          <w:shd w:val="clear" w:color="auto" w:fill="FFFFFF"/>
        </w:rPr>
        <w:t>ESSENTIAL DUTIES AND RESPONSIBILITIES</w:t>
      </w:r>
      <w:bookmarkStart w:id="0" w:name="_GoBack"/>
      <w:bookmarkEnd w:id="0"/>
    </w:p>
    <w:p w:rsidR="008D2B2A" w:rsidRPr="00F67511" w:rsidRDefault="008D2B2A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646DBC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• 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Prepares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food according to standardized recipes and established food preparation procedures;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095827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• </w:t>
      </w:r>
      <w:r w:rsidR="00CE65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Helps plan 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food production for the following day by </w:t>
      </w:r>
      <w:r w:rsidR="008D2B2A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prepping 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required food items; plans and directs an acceptable placement of steam table pans on the cafeteria line prior to the start time; receives and verifies all deliveries and refuses unsatisfactory products or services</w:t>
      </w:r>
      <w:r w:rsidR="00100CDB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;</w:t>
      </w:r>
    </w:p>
    <w:p w:rsidR="00095827" w:rsidRPr="00F67511" w:rsidRDefault="00095827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646DBC" w:rsidRPr="00F67511" w:rsidRDefault="00095827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• Ensures</w:t>
      </w:r>
      <w:r w:rsidR="00646D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the proper storage of food and supplies;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095827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• 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Cleans kitchen and utensils</w:t>
      </w:r>
      <w:r w:rsidR="00CE65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at end of </w:t>
      </w:r>
      <w:r w:rsidR="00706084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each </w:t>
      </w:r>
      <w:r w:rsidR="00CE65BC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day;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</w:t>
      </w:r>
    </w:p>
    <w:p w:rsidR="00095827" w:rsidRPr="00F67511" w:rsidRDefault="00095827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095827" w:rsidRPr="00F67511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• Reports any personal injuries and/or accidents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;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646DBC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• Reports equipment failure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s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;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646DBC" w:rsidRPr="00F67511" w:rsidRDefault="00646DBC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• </w:t>
      </w:r>
      <w:r w:rsidR="00706084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Ensures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that food is served in a safe and sanitary environment</w:t>
      </w:r>
      <w:r w:rsidR="00DB0B74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;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DB0B74" w:rsidRPr="00F67511" w:rsidRDefault="00DB0B74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• </w:t>
      </w:r>
      <w:r w:rsidR="00850AB6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T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akes all necessary and reasonable precautions to protect staff, students, equipment, materials, and facilities</w:t>
      </w:r>
      <w:r w:rsidR="00100CDB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;</w:t>
      </w:r>
    </w:p>
    <w:p w:rsidR="00095827" w:rsidRPr="00F67511" w:rsidRDefault="00095827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095827" w:rsidRPr="00F67511" w:rsidRDefault="00095827" w:rsidP="00095827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• Observes and promotes safe work practices and procedures</w:t>
      </w:r>
      <w:r w:rsidR="00100CDB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.</w:t>
      </w:r>
    </w:p>
    <w:p w:rsidR="00850AB6" w:rsidRPr="00F67511" w:rsidRDefault="00850AB6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8D2B2A" w:rsidRPr="00F67511" w:rsidRDefault="008D2B2A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DB0B74" w:rsidRPr="00F67511" w:rsidRDefault="00DB0B74" w:rsidP="00850AB6">
      <w:pPr>
        <w:spacing w:after="0" w:line="240" w:lineRule="auto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  <w:r w:rsidRPr="00F67511">
        <w:rPr>
          <w:rFonts w:ascii="Times New Roman" w:eastAsia="Times New Roman" w:hAnsi="Times New Roman" w:cs="Times New Roman"/>
          <w:b/>
          <w:bCs/>
          <w:color w:val="315564"/>
          <w:sz w:val="24"/>
          <w:szCs w:val="24"/>
          <w:shd w:val="clear" w:color="auto" w:fill="FFFFFF"/>
        </w:rPr>
        <w:t>EDUCATION AND/OR EXPERIENCE:</w:t>
      </w:r>
      <w:r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   Candidate must possess any combination of education and experience equivalent to completion of high school.  Experience in food service functions is preferred.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  </w:t>
      </w:r>
      <w:r w:rsidR="008D2B2A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 xml:space="preserve">Food service license preferred, but not required.  </w:t>
      </w:r>
      <w:r w:rsidR="00095827" w:rsidRPr="00F67511"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  <w:t>Practicing Catholic preferred, but not necessary.</w:t>
      </w:r>
    </w:p>
    <w:p w:rsidR="00DB0B74" w:rsidRPr="00DB0B74" w:rsidRDefault="00DB0B74" w:rsidP="00DB0B74">
      <w:pPr>
        <w:spacing w:after="150" w:line="420" w:lineRule="atLeast"/>
        <w:rPr>
          <w:rFonts w:ascii="Times New Roman" w:eastAsia="Times New Roman" w:hAnsi="Times New Roman" w:cs="Times New Roman"/>
          <w:color w:val="315564"/>
          <w:sz w:val="24"/>
          <w:szCs w:val="24"/>
          <w:shd w:val="clear" w:color="auto" w:fill="FFFFFF"/>
        </w:rPr>
      </w:pPr>
    </w:p>
    <w:p w:rsidR="00D1676A" w:rsidRPr="00646DBC" w:rsidRDefault="00D1676A">
      <w:pPr>
        <w:rPr>
          <w:rFonts w:ascii="Times New Roman" w:hAnsi="Times New Roman" w:cs="Times New Roman"/>
          <w:sz w:val="24"/>
          <w:szCs w:val="24"/>
        </w:rPr>
      </w:pPr>
    </w:p>
    <w:sectPr w:rsidR="00D1676A" w:rsidRPr="0064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D2E"/>
    <w:multiLevelType w:val="hybridMultilevel"/>
    <w:tmpl w:val="E08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621"/>
    <w:multiLevelType w:val="hybridMultilevel"/>
    <w:tmpl w:val="B7E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BC"/>
    <w:rsid w:val="00095827"/>
    <w:rsid w:val="00100CDB"/>
    <w:rsid w:val="00646DBC"/>
    <w:rsid w:val="00706084"/>
    <w:rsid w:val="00850AB6"/>
    <w:rsid w:val="008D2B2A"/>
    <w:rsid w:val="00CE65BC"/>
    <w:rsid w:val="00D1676A"/>
    <w:rsid w:val="00DB0B74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042A"/>
  <w15:chartTrackingRefBased/>
  <w15:docId w15:val="{E34F3BD8-3F94-4492-9F44-8250CE3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Nestor</dc:creator>
  <cp:keywords/>
  <dc:description/>
  <cp:lastModifiedBy>Paula Nestor</cp:lastModifiedBy>
  <cp:revision>5</cp:revision>
  <cp:lastPrinted>2022-11-16T14:17:00Z</cp:lastPrinted>
  <dcterms:created xsi:type="dcterms:W3CDTF">2022-08-09T22:01:00Z</dcterms:created>
  <dcterms:modified xsi:type="dcterms:W3CDTF">2022-11-16T14:49:00Z</dcterms:modified>
</cp:coreProperties>
</file>