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6D8FE" w14:textId="77777777" w:rsidR="00BA51B7" w:rsidRDefault="009A3B2B">
      <w:pPr>
        <w:pStyle w:val="BodyText"/>
        <w:spacing w:before="0"/>
        <w:ind w:left="4472" w:firstLine="0"/>
        <w:rPr>
          <w:rFonts w:ascii="Times New Roman"/>
          <w:sz w:val="20"/>
        </w:rPr>
      </w:pPr>
      <w:r>
        <w:rPr>
          <w:rFonts w:ascii="Times New Roman"/>
          <w:noProof/>
          <w:sz w:val="20"/>
        </w:rPr>
        <w:drawing>
          <wp:inline distT="0" distB="0" distL="0" distR="0" wp14:anchorId="68B5E928" wp14:editId="25BE9832">
            <wp:extent cx="840034" cy="1001268"/>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840034" cy="1001268"/>
                    </a:xfrm>
                    <a:prstGeom prst="rect">
                      <a:avLst/>
                    </a:prstGeom>
                  </pic:spPr>
                </pic:pic>
              </a:graphicData>
            </a:graphic>
          </wp:inline>
        </w:drawing>
      </w:r>
    </w:p>
    <w:p w14:paraId="428F8794" w14:textId="77777777" w:rsidR="00BA51B7" w:rsidRDefault="00BA51B7">
      <w:pPr>
        <w:pStyle w:val="BodyText"/>
        <w:spacing w:before="4"/>
        <w:ind w:left="0" w:firstLine="0"/>
        <w:rPr>
          <w:rFonts w:ascii="Times New Roman"/>
          <w:sz w:val="12"/>
        </w:rPr>
      </w:pPr>
    </w:p>
    <w:p w14:paraId="1751039F" w14:textId="77777777" w:rsidR="00BA51B7" w:rsidRPr="00240DEF" w:rsidRDefault="009A3B2B">
      <w:pPr>
        <w:spacing w:before="44" w:line="341" w:lineRule="exact"/>
        <w:ind w:left="3032"/>
        <w:rPr>
          <w:b/>
          <w:color w:val="990033"/>
          <w:sz w:val="28"/>
        </w:rPr>
      </w:pPr>
      <w:r w:rsidRPr="00240DEF">
        <w:rPr>
          <w:b/>
          <w:color w:val="990033"/>
          <w:sz w:val="28"/>
        </w:rPr>
        <w:t>Catholic Charities Diocese of Toledo</w:t>
      </w:r>
    </w:p>
    <w:p w14:paraId="1A04AFD9" w14:textId="77777777" w:rsidR="00BA51B7" w:rsidRDefault="009A3B2B">
      <w:pPr>
        <w:pStyle w:val="Heading1"/>
        <w:spacing w:line="268" w:lineRule="exact"/>
        <w:ind w:left="4454" w:right="5285"/>
        <w:jc w:val="center"/>
      </w:pPr>
      <w:r>
        <w:t>Position Description</w:t>
      </w:r>
    </w:p>
    <w:p w14:paraId="6D740C05" w14:textId="77777777" w:rsidR="00240DEF" w:rsidRDefault="00240DEF">
      <w:pPr>
        <w:pStyle w:val="Heading1"/>
        <w:spacing w:line="268" w:lineRule="exact"/>
        <w:ind w:left="4454" w:right="5285"/>
        <w:jc w:val="center"/>
      </w:pPr>
    </w:p>
    <w:p w14:paraId="09214D9A" w14:textId="77777777" w:rsidR="00240DEF" w:rsidRDefault="00240DEF">
      <w:pPr>
        <w:pStyle w:val="Heading1"/>
        <w:spacing w:line="268" w:lineRule="exact"/>
        <w:ind w:left="4454" w:right="5285"/>
        <w:jc w:val="center"/>
      </w:pPr>
    </w:p>
    <w:p w14:paraId="40DADD71" w14:textId="5DAAD33A" w:rsidR="00BA51B7" w:rsidRDefault="00240DEF" w:rsidP="00240DEF">
      <w:pPr>
        <w:pStyle w:val="BodyText"/>
        <w:spacing w:before="3"/>
        <w:ind w:left="720" w:hanging="90"/>
        <w:rPr>
          <w:bCs/>
          <w:sz w:val="23"/>
        </w:rPr>
      </w:pPr>
      <w:r>
        <w:rPr>
          <w:b/>
          <w:sz w:val="23"/>
        </w:rPr>
        <w:t xml:space="preserve">Position: </w:t>
      </w:r>
      <w:r w:rsidRPr="00240DEF">
        <w:rPr>
          <w:bCs/>
          <w:sz w:val="23"/>
        </w:rPr>
        <w:t>Case Manager-Supportive Housing</w:t>
      </w:r>
    </w:p>
    <w:p w14:paraId="3C93303A" w14:textId="46EEC687" w:rsidR="00240DEF" w:rsidRDefault="00240DEF" w:rsidP="00240DEF">
      <w:pPr>
        <w:pStyle w:val="BodyText"/>
        <w:spacing w:before="3"/>
        <w:ind w:left="720" w:hanging="90"/>
        <w:rPr>
          <w:bCs/>
          <w:sz w:val="23"/>
        </w:rPr>
      </w:pPr>
      <w:r>
        <w:rPr>
          <w:b/>
          <w:sz w:val="23"/>
        </w:rPr>
        <w:t xml:space="preserve">FLSA: </w:t>
      </w:r>
      <w:r>
        <w:rPr>
          <w:bCs/>
          <w:sz w:val="23"/>
        </w:rPr>
        <w:t>Full-time/Hourly/Non-exempt</w:t>
      </w:r>
    </w:p>
    <w:p w14:paraId="15BAE848" w14:textId="2F4F0322" w:rsidR="00240DEF" w:rsidRDefault="00240DEF" w:rsidP="00240DEF">
      <w:pPr>
        <w:pStyle w:val="BodyText"/>
        <w:spacing w:before="3"/>
        <w:ind w:left="720" w:hanging="90"/>
        <w:rPr>
          <w:bCs/>
          <w:sz w:val="23"/>
        </w:rPr>
      </w:pPr>
      <w:r>
        <w:rPr>
          <w:b/>
          <w:sz w:val="23"/>
        </w:rPr>
        <w:t>Reports to:</w:t>
      </w:r>
      <w:r>
        <w:rPr>
          <w:bCs/>
          <w:sz w:val="23"/>
        </w:rPr>
        <w:t xml:space="preserve"> Program Coordinator-Supportive Housing</w:t>
      </w:r>
    </w:p>
    <w:p w14:paraId="4F332C16" w14:textId="4929DF1C" w:rsidR="00240DEF" w:rsidRDefault="00240DEF" w:rsidP="00240DEF">
      <w:pPr>
        <w:pStyle w:val="BodyText"/>
        <w:spacing w:before="3"/>
        <w:ind w:left="720" w:hanging="90"/>
        <w:rPr>
          <w:bCs/>
          <w:sz w:val="23"/>
        </w:rPr>
      </w:pPr>
      <w:r>
        <w:rPr>
          <w:b/>
          <w:sz w:val="23"/>
        </w:rPr>
        <w:t>Pay Grade:</w:t>
      </w:r>
      <w:r>
        <w:rPr>
          <w:bCs/>
          <w:sz w:val="23"/>
        </w:rPr>
        <w:t xml:space="preserve"> 5</w:t>
      </w:r>
    </w:p>
    <w:p w14:paraId="34057DB6" w14:textId="21053C9B" w:rsidR="00240DEF" w:rsidRDefault="00240DEF" w:rsidP="00240DEF">
      <w:pPr>
        <w:pStyle w:val="BodyText"/>
        <w:spacing w:before="3"/>
        <w:ind w:left="720" w:hanging="90"/>
        <w:rPr>
          <w:bCs/>
          <w:sz w:val="23"/>
        </w:rPr>
      </w:pPr>
      <w:r>
        <w:rPr>
          <w:b/>
          <w:sz w:val="23"/>
        </w:rPr>
        <w:t>Location:</w:t>
      </w:r>
      <w:r>
        <w:rPr>
          <w:bCs/>
          <w:sz w:val="23"/>
        </w:rPr>
        <w:t xml:space="preserve"> Toledo-Pastoral Center</w:t>
      </w:r>
    </w:p>
    <w:p w14:paraId="5F8B2F1D" w14:textId="42A4DC78" w:rsidR="00240DEF" w:rsidRPr="00240DEF" w:rsidRDefault="00240DEF" w:rsidP="00240DEF">
      <w:pPr>
        <w:pStyle w:val="BodyText"/>
        <w:spacing w:before="3"/>
        <w:ind w:left="720" w:hanging="90"/>
        <w:rPr>
          <w:bCs/>
          <w:sz w:val="23"/>
        </w:rPr>
      </w:pPr>
      <w:r>
        <w:rPr>
          <w:b/>
          <w:sz w:val="23"/>
        </w:rPr>
        <w:t>Last Updated:</w:t>
      </w:r>
      <w:r>
        <w:rPr>
          <w:bCs/>
          <w:sz w:val="23"/>
        </w:rPr>
        <w:t xml:space="preserve"> 06/11/2026</w:t>
      </w:r>
    </w:p>
    <w:p w14:paraId="04B056C4" w14:textId="77777777" w:rsidR="00BA51B7" w:rsidRDefault="00BA51B7">
      <w:pPr>
        <w:pStyle w:val="BodyText"/>
        <w:spacing w:before="0"/>
        <w:ind w:left="0" w:firstLine="0"/>
        <w:rPr>
          <w:b/>
        </w:rPr>
      </w:pPr>
    </w:p>
    <w:p w14:paraId="7BFD54CC" w14:textId="77777777" w:rsidR="00BA51B7" w:rsidRDefault="00BA51B7">
      <w:pPr>
        <w:pStyle w:val="BodyText"/>
        <w:spacing w:before="6"/>
        <w:ind w:left="0" w:firstLine="0"/>
        <w:rPr>
          <w:b/>
          <w:sz w:val="27"/>
        </w:rPr>
      </w:pPr>
    </w:p>
    <w:p w14:paraId="40AB0DC5" w14:textId="77777777" w:rsidR="00BA51B7" w:rsidRPr="00220E06" w:rsidRDefault="009A3B2B" w:rsidP="00240DEF">
      <w:pPr>
        <w:ind w:left="720" w:hanging="90"/>
        <w:rPr>
          <w:b/>
          <w:color w:val="990033"/>
        </w:rPr>
      </w:pPr>
      <w:r w:rsidRPr="00220E06">
        <w:rPr>
          <w:b/>
          <w:color w:val="990033"/>
        </w:rPr>
        <w:t>Position Objective</w:t>
      </w:r>
    </w:p>
    <w:p w14:paraId="0CFC02FC" w14:textId="2DAC2309" w:rsidR="00240DEF" w:rsidRPr="00240DEF" w:rsidRDefault="00240DEF" w:rsidP="00240DEF">
      <w:pPr>
        <w:pStyle w:val="BodyText"/>
        <w:spacing w:line="259" w:lineRule="auto"/>
        <w:ind w:left="630" w:right="97" w:firstLine="0"/>
      </w:pPr>
      <w:r w:rsidRPr="00240DEF">
        <w:t>Effective case management in</w:t>
      </w:r>
      <w:r w:rsidR="008770BF">
        <w:t xml:space="preserve"> </w:t>
      </w:r>
      <w:r w:rsidRPr="00240DEF">
        <w:t>supportive housing combines Housing First principles, individualized service planning, and evidence-based interventions to support housing stability, health, and recovery.</w:t>
      </w:r>
    </w:p>
    <w:p w14:paraId="05F9DA06" w14:textId="77777777" w:rsidR="00BA51B7" w:rsidRPr="00240DEF" w:rsidRDefault="00BA51B7" w:rsidP="00240DEF">
      <w:pPr>
        <w:pStyle w:val="BodyText"/>
        <w:spacing w:before="11"/>
        <w:ind w:left="720" w:hanging="90"/>
      </w:pPr>
    </w:p>
    <w:p w14:paraId="5D2DDDF0" w14:textId="77777777" w:rsidR="00BA51B7" w:rsidRPr="00220E06" w:rsidRDefault="009A3B2B" w:rsidP="00240DEF">
      <w:pPr>
        <w:pStyle w:val="Heading1"/>
        <w:ind w:left="720" w:hanging="90"/>
        <w:jc w:val="both"/>
        <w:rPr>
          <w:color w:val="990033"/>
        </w:rPr>
      </w:pPr>
      <w:r w:rsidRPr="00220E06">
        <w:rPr>
          <w:color w:val="990033"/>
        </w:rPr>
        <w:t>Essential Responsibilities</w:t>
      </w:r>
    </w:p>
    <w:p w14:paraId="25DFE257" w14:textId="1E91699A" w:rsidR="00BA51B7" w:rsidRDefault="00240DEF" w:rsidP="00240DEF">
      <w:pPr>
        <w:pStyle w:val="ListParagraph"/>
        <w:numPr>
          <w:ilvl w:val="0"/>
          <w:numId w:val="2"/>
        </w:numPr>
        <w:tabs>
          <w:tab w:val="left" w:pos="872"/>
        </w:tabs>
        <w:spacing w:before="7"/>
        <w:ind w:left="810" w:hanging="180"/>
      </w:pPr>
      <w:r>
        <w:t>P</w:t>
      </w:r>
      <w:r w:rsidRPr="00240DEF">
        <w:t xml:space="preserve">rioritize rapid placement into </w:t>
      </w:r>
      <w:r>
        <w:t xml:space="preserve">supportive </w:t>
      </w:r>
      <w:r w:rsidRPr="00240DEF">
        <w:t>housing without preconditions such as sobriety or treatment compliance. This approach recognizes that stable housing is foundational for recovery and stabilization, allowing clients to address health, employment, and social needs more effectively once housed</w:t>
      </w:r>
      <w:r>
        <w:t>.</w:t>
      </w:r>
    </w:p>
    <w:p w14:paraId="5621B539" w14:textId="6B64A73F" w:rsidR="00240DEF" w:rsidRDefault="008770BF" w:rsidP="00240DEF">
      <w:pPr>
        <w:pStyle w:val="ListParagraph"/>
        <w:numPr>
          <w:ilvl w:val="0"/>
          <w:numId w:val="2"/>
        </w:numPr>
        <w:tabs>
          <w:tab w:val="left" w:pos="872"/>
        </w:tabs>
        <w:spacing w:before="7"/>
        <w:ind w:left="810" w:hanging="180"/>
      </w:pPr>
      <w:r>
        <w:t>Develop Individual Service Plans (ISPs) with clients shortly after intake, identifying goals in three key areas: housing stability, health and wellness, and employment or financial stability.</w:t>
      </w:r>
    </w:p>
    <w:p w14:paraId="7D5E82F7" w14:textId="0DEED0DC" w:rsidR="00240DEF" w:rsidRDefault="00240DEF" w:rsidP="00240DEF">
      <w:pPr>
        <w:pStyle w:val="ListParagraph"/>
        <w:numPr>
          <w:ilvl w:val="0"/>
          <w:numId w:val="2"/>
        </w:numPr>
        <w:tabs>
          <w:tab w:val="left" w:pos="810"/>
          <w:tab w:val="left" w:pos="900"/>
        </w:tabs>
        <w:spacing w:before="7"/>
        <w:ind w:left="810" w:hanging="180"/>
      </w:pPr>
      <w:r>
        <w:t>T</w:t>
      </w:r>
      <w:r w:rsidRPr="00240DEF">
        <w:t>ailor</w:t>
      </w:r>
      <w:r>
        <w:t xml:space="preserve"> ISPs to </w:t>
      </w:r>
      <w:r w:rsidRPr="00240DEF">
        <w:t xml:space="preserve">each client’s strengths, preferences, and needs, and </w:t>
      </w:r>
      <w:r>
        <w:t>update</w:t>
      </w:r>
      <w:r w:rsidRPr="00240DEF">
        <w:t xml:space="preserve"> regularly to reflect progress and changing </w:t>
      </w:r>
      <w:r>
        <w:t>circumstances.</w:t>
      </w:r>
    </w:p>
    <w:p w14:paraId="30188165" w14:textId="3C8C3E82" w:rsidR="00240DEF" w:rsidRDefault="00590E3B" w:rsidP="00240DEF">
      <w:pPr>
        <w:pStyle w:val="ListParagraph"/>
        <w:numPr>
          <w:ilvl w:val="0"/>
          <w:numId w:val="2"/>
        </w:numPr>
        <w:tabs>
          <w:tab w:val="left" w:pos="810"/>
          <w:tab w:val="left" w:pos="900"/>
        </w:tabs>
        <w:spacing w:before="7"/>
        <w:ind w:left="810" w:hanging="180"/>
      </w:pPr>
      <w:r w:rsidRPr="00590E3B">
        <w:t xml:space="preserve"> </w:t>
      </w:r>
      <w:r>
        <w:t>The c</w:t>
      </w:r>
      <w:r w:rsidRPr="00590E3B">
        <w:t xml:space="preserve">ase manager </w:t>
      </w:r>
      <w:r>
        <w:t>acts</w:t>
      </w:r>
      <w:r w:rsidRPr="00590E3B">
        <w:t xml:space="preserve"> as a hub connecting clients to mental health, substance use, and social services, ensuring coordinated care</w:t>
      </w:r>
      <w:r>
        <w:t>.</w:t>
      </w:r>
    </w:p>
    <w:p w14:paraId="14BCD5FA" w14:textId="3377370A" w:rsidR="00590E3B" w:rsidRDefault="00590E3B" w:rsidP="00240DEF">
      <w:pPr>
        <w:pStyle w:val="ListParagraph"/>
        <w:numPr>
          <w:ilvl w:val="0"/>
          <w:numId w:val="2"/>
        </w:numPr>
        <w:tabs>
          <w:tab w:val="left" w:pos="810"/>
          <w:tab w:val="left" w:pos="900"/>
        </w:tabs>
        <w:spacing w:before="7"/>
        <w:ind w:left="810" w:hanging="180"/>
      </w:pPr>
      <w:r w:rsidRPr="00590E3B">
        <w:t>Us</w:t>
      </w:r>
      <w:r>
        <w:t>ing</w:t>
      </w:r>
      <w:r w:rsidRPr="00590E3B">
        <w:t xml:space="preserve"> structured tools</w:t>
      </w:r>
      <w:r>
        <w:t xml:space="preserve">, </w:t>
      </w:r>
      <w:r w:rsidRPr="00590E3B">
        <w:t>gather detailed information on clients’ housing history, health, and social needs. This includes Housing Assessment Templates, Mainstream Resources Checklists, and Mutual Expectations Agreements to clarify responsibilities and services provided</w:t>
      </w:r>
      <w:r>
        <w:t>.</w:t>
      </w:r>
    </w:p>
    <w:p w14:paraId="5A55BF57" w14:textId="77777777" w:rsidR="00590E3B" w:rsidRDefault="00590E3B" w:rsidP="00240DEF">
      <w:pPr>
        <w:pStyle w:val="ListParagraph"/>
        <w:numPr>
          <w:ilvl w:val="0"/>
          <w:numId w:val="2"/>
        </w:numPr>
        <w:tabs>
          <w:tab w:val="left" w:pos="810"/>
          <w:tab w:val="left" w:pos="900"/>
        </w:tabs>
        <w:spacing w:before="7"/>
        <w:ind w:left="810" w:hanging="180"/>
      </w:pPr>
      <w:r>
        <w:t xml:space="preserve">Work to build </w:t>
      </w:r>
      <w:r w:rsidRPr="00590E3B">
        <w:t xml:space="preserve">trust and maintain consistent, empathetic communication </w:t>
      </w:r>
      <w:r>
        <w:t>with each case.</w:t>
      </w:r>
    </w:p>
    <w:p w14:paraId="56180A9F" w14:textId="145EB0D2" w:rsidR="00590E3B" w:rsidRDefault="00590E3B" w:rsidP="00240DEF">
      <w:pPr>
        <w:pStyle w:val="ListParagraph"/>
        <w:numPr>
          <w:ilvl w:val="0"/>
          <w:numId w:val="2"/>
        </w:numPr>
        <w:tabs>
          <w:tab w:val="left" w:pos="810"/>
          <w:tab w:val="left" w:pos="900"/>
        </w:tabs>
        <w:spacing w:before="7"/>
        <w:ind w:left="810" w:hanging="180"/>
      </w:pPr>
      <w:r>
        <w:t>S</w:t>
      </w:r>
      <w:r w:rsidRPr="00590E3B">
        <w:t>upport clients through challenges, including unsuccessful housing moves, by helping them "fail forward" and learn from setbacks</w:t>
      </w:r>
      <w:r>
        <w:t>.</w:t>
      </w:r>
    </w:p>
    <w:p w14:paraId="0ED6F1E5" w14:textId="77777777" w:rsidR="00590E3B" w:rsidRDefault="00590E3B" w:rsidP="00240DEF">
      <w:pPr>
        <w:pStyle w:val="ListParagraph"/>
        <w:numPr>
          <w:ilvl w:val="0"/>
          <w:numId w:val="2"/>
        </w:numPr>
        <w:tabs>
          <w:tab w:val="left" w:pos="810"/>
          <w:tab w:val="left" w:pos="900"/>
        </w:tabs>
        <w:spacing w:before="7"/>
        <w:ind w:left="810" w:hanging="180"/>
      </w:pPr>
      <w:r w:rsidRPr="00590E3B">
        <w:t>Ensure clients access all eligible mainstream benefits, healthcare, and community resources.</w:t>
      </w:r>
    </w:p>
    <w:p w14:paraId="1D4A527C" w14:textId="28D5908A" w:rsidR="00590E3B" w:rsidRDefault="00590E3B" w:rsidP="00240DEF">
      <w:pPr>
        <w:pStyle w:val="ListParagraph"/>
        <w:numPr>
          <w:ilvl w:val="0"/>
          <w:numId w:val="2"/>
        </w:numPr>
        <w:tabs>
          <w:tab w:val="left" w:pos="810"/>
          <w:tab w:val="left" w:pos="900"/>
        </w:tabs>
        <w:spacing w:before="7"/>
        <w:ind w:left="810" w:hanging="180"/>
      </w:pPr>
      <w:r>
        <w:t>Facilitate</w:t>
      </w:r>
      <w:r w:rsidRPr="00590E3B">
        <w:t xml:space="preserve"> connections to employment, education, and social support to promote long-term stability</w:t>
      </w:r>
      <w:r>
        <w:t>.</w:t>
      </w:r>
    </w:p>
    <w:p w14:paraId="3FA37715" w14:textId="00770500" w:rsidR="00590E3B" w:rsidRPr="008770BF" w:rsidRDefault="00590E3B" w:rsidP="00240DEF">
      <w:pPr>
        <w:pStyle w:val="ListParagraph"/>
        <w:numPr>
          <w:ilvl w:val="0"/>
          <w:numId w:val="2"/>
        </w:numPr>
        <w:tabs>
          <w:tab w:val="left" w:pos="810"/>
          <w:tab w:val="left" w:pos="900"/>
        </w:tabs>
        <w:spacing w:before="7"/>
        <w:ind w:left="810" w:hanging="180"/>
      </w:pPr>
      <w:r w:rsidRPr="00590E3B">
        <w:t xml:space="preserve">Regularly track client outcomes, including housing retention, health improvements, and employment progress. Use data </w:t>
      </w:r>
      <w:r w:rsidRPr="008770BF">
        <w:t>to inform service adjustments and program improvements.</w:t>
      </w:r>
    </w:p>
    <w:p w14:paraId="510E2EB6" w14:textId="4B7603A4" w:rsidR="006F0DA4" w:rsidRPr="008770BF" w:rsidRDefault="006F0DA4" w:rsidP="00240DEF">
      <w:pPr>
        <w:pStyle w:val="ListParagraph"/>
        <w:numPr>
          <w:ilvl w:val="0"/>
          <w:numId w:val="2"/>
        </w:numPr>
        <w:tabs>
          <w:tab w:val="left" w:pos="810"/>
          <w:tab w:val="left" w:pos="900"/>
        </w:tabs>
        <w:spacing w:before="7"/>
        <w:ind w:left="810" w:hanging="180"/>
      </w:pPr>
      <w:r w:rsidRPr="008770BF">
        <w:t xml:space="preserve">Maintains comprehensive, ongoing client case files, ensuring accurate and appropriate documentation, based on program and related funding requirements. Case files must be kept current and </w:t>
      </w:r>
      <w:r w:rsidR="008770BF" w:rsidRPr="008770BF">
        <w:t>well organized</w:t>
      </w:r>
      <w:r w:rsidRPr="008770BF">
        <w:t>.</w:t>
      </w:r>
    </w:p>
    <w:p w14:paraId="39514A7E" w14:textId="7F304B4B" w:rsidR="006F0DA4" w:rsidRPr="008770BF" w:rsidRDefault="008770BF" w:rsidP="006F0DA4">
      <w:pPr>
        <w:pStyle w:val="ListParagraph"/>
        <w:numPr>
          <w:ilvl w:val="0"/>
          <w:numId w:val="2"/>
        </w:numPr>
        <w:tabs>
          <w:tab w:val="left" w:pos="810"/>
          <w:tab w:val="left" w:pos="900"/>
        </w:tabs>
        <w:spacing w:before="7"/>
        <w:ind w:left="810" w:hanging="180"/>
      </w:pPr>
      <w:r>
        <w:t>Enter client data into applicable client tracking databases and track and report appropriate data for monthly statistics, grant, and other reporting needs.</w:t>
      </w:r>
    </w:p>
    <w:p w14:paraId="12E7E3E1" w14:textId="1C6E2981" w:rsidR="008770BF" w:rsidRPr="008770BF" w:rsidRDefault="008770BF" w:rsidP="00240DEF">
      <w:pPr>
        <w:pStyle w:val="ListParagraph"/>
        <w:numPr>
          <w:ilvl w:val="0"/>
          <w:numId w:val="2"/>
        </w:numPr>
        <w:tabs>
          <w:tab w:val="left" w:pos="810"/>
          <w:tab w:val="left" w:pos="872"/>
          <w:tab w:val="left" w:pos="900"/>
        </w:tabs>
        <w:spacing w:before="7"/>
        <w:ind w:left="810" w:hanging="180"/>
        <w:rPr>
          <w:sz w:val="25"/>
        </w:rPr>
      </w:pPr>
      <w:r>
        <w:t xml:space="preserve">Mandatory monthly client home visits, along with careful, caring listening, provide an initial assessment of client needs and develop strategies to address these needs. </w:t>
      </w:r>
    </w:p>
    <w:p w14:paraId="3A73AA4A" w14:textId="5A92E72A" w:rsidR="00240DEF" w:rsidRPr="008770BF" w:rsidRDefault="006F0DA4" w:rsidP="00240DEF">
      <w:pPr>
        <w:pStyle w:val="ListParagraph"/>
        <w:numPr>
          <w:ilvl w:val="0"/>
          <w:numId w:val="2"/>
        </w:numPr>
        <w:tabs>
          <w:tab w:val="left" w:pos="810"/>
          <w:tab w:val="left" w:pos="872"/>
          <w:tab w:val="left" w:pos="900"/>
        </w:tabs>
        <w:spacing w:before="7"/>
        <w:ind w:left="810" w:hanging="180"/>
        <w:rPr>
          <w:sz w:val="25"/>
        </w:rPr>
      </w:pPr>
      <w:r w:rsidRPr="008770BF">
        <w:t xml:space="preserve">Performs other related duties, as assigned by </w:t>
      </w:r>
      <w:r w:rsidR="008770BF">
        <w:t>the supervisor</w:t>
      </w:r>
      <w:r w:rsidRPr="008770BF">
        <w:t>.</w:t>
      </w:r>
    </w:p>
    <w:p w14:paraId="14AB8D6F" w14:textId="77777777" w:rsidR="006F0DA4" w:rsidRDefault="006F0DA4" w:rsidP="00240DEF">
      <w:pPr>
        <w:tabs>
          <w:tab w:val="left" w:pos="872"/>
        </w:tabs>
        <w:spacing w:before="7"/>
        <w:rPr>
          <w:sz w:val="25"/>
        </w:rPr>
      </w:pPr>
    </w:p>
    <w:p w14:paraId="0A5C386F" w14:textId="77777777" w:rsidR="006F0DA4" w:rsidRDefault="006F0DA4" w:rsidP="00240DEF">
      <w:pPr>
        <w:tabs>
          <w:tab w:val="left" w:pos="872"/>
        </w:tabs>
        <w:spacing w:before="7"/>
        <w:rPr>
          <w:sz w:val="25"/>
        </w:rPr>
      </w:pPr>
    </w:p>
    <w:p w14:paraId="21FCE872" w14:textId="77777777" w:rsidR="008770BF" w:rsidRDefault="008770BF" w:rsidP="00240DEF">
      <w:pPr>
        <w:tabs>
          <w:tab w:val="left" w:pos="872"/>
        </w:tabs>
        <w:spacing w:before="7"/>
        <w:rPr>
          <w:sz w:val="25"/>
        </w:rPr>
      </w:pPr>
    </w:p>
    <w:p w14:paraId="61C11305" w14:textId="77777777" w:rsidR="008770BF" w:rsidRPr="00240DEF" w:rsidRDefault="008770BF" w:rsidP="00240DEF">
      <w:pPr>
        <w:tabs>
          <w:tab w:val="left" w:pos="872"/>
        </w:tabs>
        <w:spacing w:before="7"/>
        <w:rPr>
          <w:sz w:val="25"/>
        </w:rPr>
      </w:pPr>
    </w:p>
    <w:p w14:paraId="18FAF2BC" w14:textId="77777777" w:rsidR="00BA51B7" w:rsidRPr="00220E06" w:rsidRDefault="009A3B2B" w:rsidP="008770BF">
      <w:pPr>
        <w:pStyle w:val="Heading1"/>
        <w:ind w:left="360" w:hanging="180"/>
        <w:rPr>
          <w:color w:val="990033"/>
        </w:rPr>
      </w:pPr>
      <w:r w:rsidRPr="00220E06">
        <w:rPr>
          <w:color w:val="990033"/>
        </w:rPr>
        <w:t>Qualifications</w:t>
      </w:r>
    </w:p>
    <w:p w14:paraId="6E3EC294" w14:textId="67068DB8" w:rsidR="00BA51B7" w:rsidRDefault="009A3B2B" w:rsidP="00C907F0">
      <w:pPr>
        <w:pStyle w:val="ListParagraph"/>
        <w:numPr>
          <w:ilvl w:val="0"/>
          <w:numId w:val="3"/>
        </w:numPr>
        <w:spacing w:line="256" w:lineRule="auto"/>
        <w:ind w:left="720" w:right="176" w:hanging="180"/>
      </w:pPr>
      <w:r>
        <w:t>Bachelor's degree from an accredited college or university, in Social Work, Psychology or Sociology, with 1- 3 years of relevant work experience in a social services environment</w:t>
      </w:r>
      <w:r>
        <w:rPr>
          <w:spacing w:val="-6"/>
        </w:rPr>
        <w:t xml:space="preserve"> </w:t>
      </w:r>
      <w:r>
        <w:t>preferred.</w:t>
      </w:r>
    </w:p>
    <w:p w14:paraId="78BB8F04" w14:textId="77777777" w:rsidR="00BA51B7" w:rsidRDefault="009A3B2B" w:rsidP="008770BF">
      <w:pPr>
        <w:pStyle w:val="ListParagraph"/>
        <w:numPr>
          <w:ilvl w:val="0"/>
          <w:numId w:val="1"/>
        </w:numPr>
        <w:tabs>
          <w:tab w:val="left" w:pos="872"/>
        </w:tabs>
        <w:spacing w:before="4"/>
        <w:ind w:left="720" w:hanging="180"/>
      </w:pPr>
      <w:r>
        <w:t>Proficiency with Microsoft Excel and</w:t>
      </w:r>
      <w:r>
        <w:rPr>
          <w:spacing w:val="-8"/>
        </w:rPr>
        <w:t xml:space="preserve"> </w:t>
      </w:r>
      <w:r>
        <w:t>Word.</w:t>
      </w:r>
    </w:p>
    <w:p w14:paraId="4E6A71FB" w14:textId="183C5D55" w:rsidR="00BA51B7" w:rsidRDefault="009A3B2B" w:rsidP="008770BF">
      <w:pPr>
        <w:pStyle w:val="ListParagraph"/>
        <w:numPr>
          <w:ilvl w:val="0"/>
          <w:numId w:val="1"/>
        </w:numPr>
        <w:tabs>
          <w:tab w:val="left" w:pos="872"/>
        </w:tabs>
        <w:spacing w:before="21"/>
        <w:ind w:left="720" w:hanging="180"/>
      </w:pPr>
      <w:r>
        <w:t xml:space="preserve">Maintain a current driver's license </w:t>
      </w:r>
      <w:r w:rsidR="00220E06">
        <w:t>for</w:t>
      </w:r>
      <w:r>
        <w:t xml:space="preserve"> travel within the Diocese of</w:t>
      </w:r>
      <w:r>
        <w:rPr>
          <w:spacing w:val="-17"/>
        </w:rPr>
        <w:t xml:space="preserve"> </w:t>
      </w:r>
      <w:r>
        <w:t>Toledo.</w:t>
      </w:r>
    </w:p>
    <w:p w14:paraId="64A388D1" w14:textId="09321357" w:rsidR="00BA51B7" w:rsidRDefault="009A3B2B" w:rsidP="008770BF">
      <w:pPr>
        <w:pStyle w:val="ListParagraph"/>
        <w:numPr>
          <w:ilvl w:val="0"/>
          <w:numId w:val="1"/>
        </w:numPr>
        <w:tabs>
          <w:tab w:val="left" w:pos="872"/>
        </w:tabs>
        <w:ind w:left="720" w:hanging="180"/>
      </w:pPr>
      <w:r>
        <w:t>Successful BCI/FBI background check prior to employment and every 5</w:t>
      </w:r>
      <w:r>
        <w:rPr>
          <w:spacing w:val="-8"/>
        </w:rPr>
        <w:t xml:space="preserve"> </w:t>
      </w:r>
      <w:r>
        <w:t>years.</w:t>
      </w:r>
    </w:p>
    <w:p w14:paraId="38171D9F" w14:textId="77777777" w:rsidR="00BA51B7" w:rsidRDefault="00BA51B7"/>
    <w:p w14:paraId="42C41C96" w14:textId="2454FEE8" w:rsidR="00BA51B7" w:rsidRPr="00220E06" w:rsidRDefault="00220E06">
      <w:pPr>
        <w:pStyle w:val="Heading1"/>
        <w:spacing w:before="31"/>
        <w:rPr>
          <w:color w:val="990033"/>
        </w:rPr>
      </w:pPr>
      <w:r w:rsidRPr="00220E06">
        <w:rPr>
          <w:color w:val="990033"/>
        </w:rPr>
        <w:t>Competency</w:t>
      </w:r>
    </w:p>
    <w:p w14:paraId="78898CC4" w14:textId="217F55A5" w:rsidR="00BA51B7" w:rsidRDefault="00220E06">
      <w:pPr>
        <w:pStyle w:val="ListParagraph"/>
        <w:numPr>
          <w:ilvl w:val="0"/>
          <w:numId w:val="1"/>
        </w:numPr>
        <w:tabs>
          <w:tab w:val="left" w:pos="872"/>
        </w:tabs>
      </w:pPr>
      <w:r>
        <w:t>A commitment</w:t>
      </w:r>
      <w:r w:rsidR="009A3B2B">
        <w:t xml:space="preserve"> to the Catholic Charities mission and core values and the drive to put them into</w:t>
      </w:r>
      <w:r w:rsidR="009A3B2B">
        <w:rPr>
          <w:spacing w:val="-20"/>
        </w:rPr>
        <w:t xml:space="preserve"> </w:t>
      </w:r>
      <w:r w:rsidR="009A3B2B">
        <w:t>action.</w:t>
      </w:r>
    </w:p>
    <w:p w14:paraId="4FEA3915" w14:textId="77777777" w:rsidR="00BA51B7" w:rsidRDefault="009A3B2B">
      <w:pPr>
        <w:pStyle w:val="ListParagraph"/>
        <w:numPr>
          <w:ilvl w:val="0"/>
          <w:numId w:val="1"/>
        </w:numPr>
        <w:tabs>
          <w:tab w:val="left" w:pos="872"/>
        </w:tabs>
      </w:pPr>
      <w:r>
        <w:t>Solid verbal and written communication skills and basic business math</w:t>
      </w:r>
      <w:r>
        <w:rPr>
          <w:spacing w:val="-12"/>
        </w:rPr>
        <w:t xml:space="preserve"> </w:t>
      </w:r>
      <w:r>
        <w:t>skills.</w:t>
      </w:r>
    </w:p>
    <w:p w14:paraId="306C22A5" w14:textId="2FA0CB14" w:rsidR="00220E06" w:rsidRDefault="00220E06">
      <w:pPr>
        <w:pStyle w:val="ListParagraph"/>
        <w:numPr>
          <w:ilvl w:val="0"/>
          <w:numId w:val="1"/>
        </w:numPr>
        <w:tabs>
          <w:tab w:val="left" w:pos="872"/>
        </w:tabs>
      </w:pPr>
      <w:r>
        <w:t>Active listening skills, empathy, flexibility, honesty, and patience.</w:t>
      </w:r>
    </w:p>
    <w:p w14:paraId="679CBA76" w14:textId="7B633695" w:rsidR="00BA51B7" w:rsidRDefault="009A3B2B">
      <w:pPr>
        <w:pStyle w:val="ListParagraph"/>
        <w:numPr>
          <w:ilvl w:val="0"/>
          <w:numId w:val="1"/>
        </w:numPr>
        <w:tabs>
          <w:tab w:val="left" w:pos="872"/>
        </w:tabs>
        <w:spacing w:before="19"/>
      </w:pPr>
      <w:r>
        <w:t>High level of attention to detail, accuracy and customer</w:t>
      </w:r>
      <w:r>
        <w:rPr>
          <w:spacing w:val="-13"/>
        </w:rPr>
        <w:t xml:space="preserve"> </w:t>
      </w:r>
      <w:r>
        <w:t>service.</w:t>
      </w:r>
    </w:p>
    <w:p w14:paraId="02AA26EC" w14:textId="77777777" w:rsidR="00BA51B7" w:rsidRDefault="009A3B2B">
      <w:pPr>
        <w:pStyle w:val="ListParagraph"/>
        <w:numPr>
          <w:ilvl w:val="0"/>
          <w:numId w:val="1"/>
        </w:numPr>
        <w:tabs>
          <w:tab w:val="left" w:pos="872"/>
        </w:tabs>
      </w:pPr>
      <w:r>
        <w:t>Ability to work with diverse groups of people and demonstrate exemplary customer service</w:t>
      </w:r>
      <w:r>
        <w:rPr>
          <w:spacing w:val="-18"/>
        </w:rPr>
        <w:t xml:space="preserve"> </w:t>
      </w:r>
      <w:r>
        <w:t>skills.</w:t>
      </w:r>
    </w:p>
    <w:p w14:paraId="2FFB922B" w14:textId="71C20F67" w:rsidR="00BA51B7" w:rsidRDefault="009A3B2B">
      <w:pPr>
        <w:pStyle w:val="ListParagraph"/>
        <w:numPr>
          <w:ilvl w:val="0"/>
          <w:numId w:val="1"/>
        </w:numPr>
        <w:tabs>
          <w:tab w:val="left" w:pos="872"/>
        </w:tabs>
      </w:pPr>
      <w:r>
        <w:t>High level of confidentiality</w:t>
      </w:r>
      <w:r w:rsidR="00220E06">
        <w:t xml:space="preserve"> when</w:t>
      </w:r>
      <w:r>
        <w:t xml:space="preserve"> working with sensitive and privileged</w:t>
      </w:r>
      <w:r>
        <w:rPr>
          <w:spacing w:val="-12"/>
        </w:rPr>
        <w:t xml:space="preserve"> </w:t>
      </w:r>
      <w:r>
        <w:t>information.</w:t>
      </w:r>
    </w:p>
    <w:p w14:paraId="61235130" w14:textId="33AFCC8C" w:rsidR="00BA51B7" w:rsidRDefault="008770BF">
      <w:pPr>
        <w:pStyle w:val="ListParagraph"/>
        <w:numPr>
          <w:ilvl w:val="0"/>
          <w:numId w:val="1"/>
        </w:numPr>
        <w:tabs>
          <w:tab w:val="left" w:pos="872"/>
        </w:tabs>
        <w:spacing w:before="20" w:line="259" w:lineRule="auto"/>
        <w:ind w:right="334"/>
      </w:pPr>
      <w:r>
        <w:t>Planning, organizing, and prioritizing work; being proactive; taking initiative; following through on commitments; and managing multiple priorities.</w:t>
      </w:r>
    </w:p>
    <w:p w14:paraId="22EE88EA" w14:textId="77777777" w:rsidR="00BA51B7" w:rsidRDefault="00BA51B7">
      <w:pPr>
        <w:pStyle w:val="BodyText"/>
        <w:spacing w:before="10"/>
        <w:ind w:left="0" w:firstLine="0"/>
        <w:rPr>
          <w:sz w:val="23"/>
        </w:rPr>
      </w:pPr>
    </w:p>
    <w:p w14:paraId="340730C1" w14:textId="77777777" w:rsidR="00BA51B7" w:rsidRPr="00220E06" w:rsidRDefault="009A3B2B">
      <w:pPr>
        <w:pStyle w:val="Heading1"/>
        <w:rPr>
          <w:color w:val="990033"/>
        </w:rPr>
      </w:pPr>
      <w:r w:rsidRPr="00220E06">
        <w:rPr>
          <w:color w:val="990033"/>
        </w:rPr>
        <w:t>Working Conditions</w:t>
      </w:r>
    </w:p>
    <w:p w14:paraId="12E63B5A" w14:textId="77777777" w:rsidR="00BA51B7" w:rsidRDefault="009A3B2B">
      <w:pPr>
        <w:pStyle w:val="ListParagraph"/>
        <w:numPr>
          <w:ilvl w:val="0"/>
          <w:numId w:val="1"/>
        </w:numPr>
        <w:tabs>
          <w:tab w:val="left" w:pos="872"/>
        </w:tabs>
        <w:spacing w:before="19"/>
      </w:pPr>
      <w:r>
        <w:t>This position generally works in an office environment and uses standard computers and office</w:t>
      </w:r>
      <w:r>
        <w:rPr>
          <w:spacing w:val="-23"/>
        </w:rPr>
        <w:t xml:space="preserve"> </w:t>
      </w:r>
      <w:r>
        <w:t>equipment.</w:t>
      </w:r>
    </w:p>
    <w:p w14:paraId="257F9A01" w14:textId="2BB27B53" w:rsidR="00BA51B7" w:rsidRDefault="009A3B2B">
      <w:pPr>
        <w:pStyle w:val="ListParagraph"/>
        <w:numPr>
          <w:ilvl w:val="0"/>
          <w:numId w:val="1"/>
        </w:numPr>
        <w:tabs>
          <w:tab w:val="left" w:pos="872"/>
        </w:tabs>
        <w:spacing w:line="259" w:lineRule="auto"/>
        <w:ind w:right="1111"/>
      </w:pPr>
      <w:r>
        <w:t>While performing the responsibilities of this job, the employee may regularly be required to stand, walk,</w:t>
      </w:r>
      <w:r>
        <w:rPr>
          <w:spacing w:val="-33"/>
        </w:rPr>
        <w:t xml:space="preserve"> </w:t>
      </w:r>
      <w:r>
        <w:t>sit, use hands, reach, climb, balance, stoop, kneel, crouch, crawl, talk</w:t>
      </w:r>
      <w:r w:rsidR="00220E06">
        <w:t>,</w:t>
      </w:r>
      <w:r>
        <w:t xml:space="preserve"> and</w:t>
      </w:r>
      <w:r>
        <w:rPr>
          <w:spacing w:val="-7"/>
        </w:rPr>
        <w:t xml:space="preserve"> </w:t>
      </w:r>
      <w:r>
        <w:t>listen.</w:t>
      </w:r>
    </w:p>
    <w:p w14:paraId="2B43D595" w14:textId="77777777" w:rsidR="00BA51B7" w:rsidRDefault="009A3B2B">
      <w:pPr>
        <w:pStyle w:val="ListParagraph"/>
        <w:numPr>
          <w:ilvl w:val="0"/>
          <w:numId w:val="1"/>
        </w:numPr>
        <w:tabs>
          <w:tab w:val="left" w:pos="872"/>
        </w:tabs>
        <w:spacing w:before="1"/>
      </w:pPr>
      <w:r>
        <w:t>The employee may need to regularly lift and move up to 25</w:t>
      </w:r>
      <w:r>
        <w:rPr>
          <w:spacing w:val="-19"/>
        </w:rPr>
        <w:t xml:space="preserve"> </w:t>
      </w:r>
      <w:r>
        <w:t>pounds.</w:t>
      </w:r>
    </w:p>
    <w:p w14:paraId="646577F7" w14:textId="77777777" w:rsidR="00BA51B7" w:rsidRDefault="009A3B2B">
      <w:pPr>
        <w:pStyle w:val="ListParagraph"/>
        <w:numPr>
          <w:ilvl w:val="0"/>
          <w:numId w:val="1"/>
        </w:numPr>
        <w:tabs>
          <w:tab w:val="left" w:pos="872"/>
        </w:tabs>
        <w:spacing w:before="19"/>
      </w:pPr>
      <w:r>
        <w:t>The noise level in the work environment is usually</w:t>
      </w:r>
      <w:r>
        <w:rPr>
          <w:spacing w:val="-10"/>
        </w:rPr>
        <w:t xml:space="preserve"> </w:t>
      </w:r>
      <w:r>
        <w:t>moderate.</w:t>
      </w:r>
    </w:p>
    <w:p w14:paraId="23B81978" w14:textId="7080972F" w:rsidR="00BA51B7" w:rsidRDefault="008770BF">
      <w:pPr>
        <w:pStyle w:val="ListParagraph"/>
        <w:numPr>
          <w:ilvl w:val="0"/>
          <w:numId w:val="1"/>
        </w:numPr>
        <w:tabs>
          <w:tab w:val="left" w:pos="872"/>
        </w:tabs>
        <w:spacing w:before="23" w:line="259" w:lineRule="auto"/>
        <w:ind w:right="1469"/>
      </w:pPr>
      <w:r>
        <w:t>The physical demands described here are representative of those required to perform the essential functions of this position. Reasonable accommodation may be made to enable individuals with disabilities to perform these functions.</w:t>
      </w:r>
    </w:p>
    <w:sectPr w:rsidR="00BA51B7">
      <w:pgSz w:w="12240" w:h="15840"/>
      <w:pgMar w:top="400" w:right="340" w:bottom="280" w:left="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72FB"/>
    <w:multiLevelType w:val="hybridMultilevel"/>
    <w:tmpl w:val="C9A0BC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BCE636D"/>
    <w:multiLevelType w:val="hybridMultilevel"/>
    <w:tmpl w:val="8C06694A"/>
    <w:lvl w:ilvl="0" w:tplc="04090001">
      <w:start w:val="1"/>
      <w:numFmt w:val="bullet"/>
      <w:lvlText w:val=""/>
      <w:lvlJc w:val="left"/>
      <w:pPr>
        <w:ind w:left="872" w:hanging="360"/>
      </w:pPr>
      <w:rPr>
        <w:rFonts w:ascii="Symbol" w:hAnsi="Symbol" w:hint="default"/>
        <w:w w:val="100"/>
        <w:sz w:val="22"/>
        <w:szCs w:val="22"/>
        <w:lang w:val="en-US" w:eastAsia="en-US" w:bidi="en-US"/>
      </w:rPr>
    </w:lvl>
    <w:lvl w:ilvl="1" w:tplc="D68A1BF6">
      <w:numFmt w:val="bullet"/>
      <w:lvlText w:val="•"/>
      <w:lvlJc w:val="left"/>
      <w:pPr>
        <w:ind w:left="1954" w:hanging="360"/>
      </w:pPr>
      <w:rPr>
        <w:rFonts w:hint="default"/>
        <w:lang w:val="en-US" w:eastAsia="en-US" w:bidi="en-US"/>
      </w:rPr>
    </w:lvl>
    <w:lvl w:ilvl="2" w:tplc="26806A2C">
      <w:numFmt w:val="bullet"/>
      <w:lvlText w:val="•"/>
      <w:lvlJc w:val="left"/>
      <w:pPr>
        <w:ind w:left="3028" w:hanging="360"/>
      </w:pPr>
      <w:rPr>
        <w:rFonts w:hint="default"/>
        <w:lang w:val="en-US" w:eastAsia="en-US" w:bidi="en-US"/>
      </w:rPr>
    </w:lvl>
    <w:lvl w:ilvl="3" w:tplc="94C84DE0">
      <w:numFmt w:val="bullet"/>
      <w:lvlText w:val="•"/>
      <w:lvlJc w:val="left"/>
      <w:pPr>
        <w:ind w:left="4102" w:hanging="360"/>
      </w:pPr>
      <w:rPr>
        <w:rFonts w:hint="default"/>
        <w:lang w:val="en-US" w:eastAsia="en-US" w:bidi="en-US"/>
      </w:rPr>
    </w:lvl>
    <w:lvl w:ilvl="4" w:tplc="17A68416">
      <w:numFmt w:val="bullet"/>
      <w:lvlText w:val="•"/>
      <w:lvlJc w:val="left"/>
      <w:pPr>
        <w:ind w:left="5176" w:hanging="360"/>
      </w:pPr>
      <w:rPr>
        <w:rFonts w:hint="default"/>
        <w:lang w:val="en-US" w:eastAsia="en-US" w:bidi="en-US"/>
      </w:rPr>
    </w:lvl>
    <w:lvl w:ilvl="5" w:tplc="9F46E646">
      <w:numFmt w:val="bullet"/>
      <w:lvlText w:val="•"/>
      <w:lvlJc w:val="left"/>
      <w:pPr>
        <w:ind w:left="6250" w:hanging="360"/>
      </w:pPr>
      <w:rPr>
        <w:rFonts w:hint="default"/>
        <w:lang w:val="en-US" w:eastAsia="en-US" w:bidi="en-US"/>
      </w:rPr>
    </w:lvl>
    <w:lvl w:ilvl="6" w:tplc="980C9130">
      <w:numFmt w:val="bullet"/>
      <w:lvlText w:val="•"/>
      <w:lvlJc w:val="left"/>
      <w:pPr>
        <w:ind w:left="7324" w:hanging="360"/>
      </w:pPr>
      <w:rPr>
        <w:rFonts w:hint="default"/>
        <w:lang w:val="en-US" w:eastAsia="en-US" w:bidi="en-US"/>
      </w:rPr>
    </w:lvl>
    <w:lvl w:ilvl="7" w:tplc="86D87D72">
      <w:numFmt w:val="bullet"/>
      <w:lvlText w:val="•"/>
      <w:lvlJc w:val="left"/>
      <w:pPr>
        <w:ind w:left="8398" w:hanging="360"/>
      </w:pPr>
      <w:rPr>
        <w:rFonts w:hint="default"/>
        <w:lang w:val="en-US" w:eastAsia="en-US" w:bidi="en-US"/>
      </w:rPr>
    </w:lvl>
    <w:lvl w:ilvl="8" w:tplc="F7B470CA">
      <w:numFmt w:val="bullet"/>
      <w:lvlText w:val="•"/>
      <w:lvlJc w:val="left"/>
      <w:pPr>
        <w:ind w:left="9472" w:hanging="360"/>
      </w:pPr>
      <w:rPr>
        <w:rFonts w:hint="default"/>
        <w:lang w:val="en-US" w:eastAsia="en-US" w:bidi="en-US"/>
      </w:rPr>
    </w:lvl>
  </w:abstractNum>
  <w:abstractNum w:abstractNumId="2" w15:restartNumberingAfterBreak="0">
    <w:nsid w:val="4F0403D9"/>
    <w:multiLevelType w:val="hybridMultilevel"/>
    <w:tmpl w:val="9AF40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8A7579"/>
    <w:multiLevelType w:val="hybridMultilevel"/>
    <w:tmpl w:val="08F85C80"/>
    <w:lvl w:ilvl="0" w:tplc="04090001">
      <w:start w:val="1"/>
      <w:numFmt w:val="bullet"/>
      <w:lvlText w:val=""/>
      <w:lvlJc w:val="left"/>
      <w:pPr>
        <w:ind w:left="872" w:hanging="360"/>
      </w:pPr>
      <w:rPr>
        <w:rFonts w:ascii="Symbol" w:hAnsi="Symbol" w:hint="default"/>
        <w:w w:val="100"/>
        <w:sz w:val="22"/>
        <w:szCs w:val="22"/>
        <w:lang w:val="en-US" w:eastAsia="en-US" w:bidi="en-US"/>
      </w:rPr>
    </w:lvl>
    <w:lvl w:ilvl="1" w:tplc="FFFFFFFF">
      <w:numFmt w:val="bullet"/>
      <w:lvlText w:val="•"/>
      <w:lvlJc w:val="left"/>
      <w:pPr>
        <w:ind w:left="1954" w:hanging="360"/>
      </w:pPr>
      <w:rPr>
        <w:rFonts w:hint="default"/>
        <w:lang w:val="en-US" w:eastAsia="en-US" w:bidi="en-US"/>
      </w:rPr>
    </w:lvl>
    <w:lvl w:ilvl="2" w:tplc="FFFFFFFF">
      <w:numFmt w:val="bullet"/>
      <w:lvlText w:val="•"/>
      <w:lvlJc w:val="left"/>
      <w:pPr>
        <w:ind w:left="3028" w:hanging="360"/>
      </w:pPr>
      <w:rPr>
        <w:rFonts w:hint="default"/>
        <w:lang w:val="en-US" w:eastAsia="en-US" w:bidi="en-US"/>
      </w:rPr>
    </w:lvl>
    <w:lvl w:ilvl="3" w:tplc="FFFFFFFF">
      <w:numFmt w:val="bullet"/>
      <w:lvlText w:val="•"/>
      <w:lvlJc w:val="left"/>
      <w:pPr>
        <w:ind w:left="4102" w:hanging="360"/>
      </w:pPr>
      <w:rPr>
        <w:rFonts w:hint="default"/>
        <w:lang w:val="en-US" w:eastAsia="en-US" w:bidi="en-US"/>
      </w:rPr>
    </w:lvl>
    <w:lvl w:ilvl="4" w:tplc="FFFFFFFF">
      <w:numFmt w:val="bullet"/>
      <w:lvlText w:val="•"/>
      <w:lvlJc w:val="left"/>
      <w:pPr>
        <w:ind w:left="5176" w:hanging="360"/>
      </w:pPr>
      <w:rPr>
        <w:rFonts w:hint="default"/>
        <w:lang w:val="en-US" w:eastAsia="en-US" w:bidi="en-US"/>
      </w:rPr>
    </w:lvl>
    <w:lvl w:ilvl="5" w:tplc="FFFFFFFF">
      <w:numFmt w:val="bullet"/>
      <w:lvlText w:val="•"/>
      <w:lvlJc w:val="left"/>
      <w:pPr>
        <w:ind w:left="6250" w:hanging="360"/>
      </w:pPr>
      <w:rPr>
        <w:rFonts w:hint="default"/>
        <w:lang w:val="en-US" w:eastAsia="en-US" w:bidi="en-US"/>
      </w:rPr>
    </w:lvl>
    <w:lvl w:ilvl="6" w:tplc="FFFFFFFF">
      <w:numFmt w:val="bullet"/>
      <w:lvlText w:val="•"/>
      <w:lvlJc w:val="left"/>
      <w:pPr>
        <w:ind w:left="7324" w:hanging="360"/>
      </w:pPr>
      <w:rPr>
        <w:rFonts w:hint="default"/>
        <w:lang w:val="en-US" w:eastAsia="en-US" w:bidi="en-US"/>
      </w:rPr>
    </w:lvl>
    <w:lvl w:ilvl="7" w:tplc="FFFFFFFF">
      <w:numFmt w:val="bullet"/>
      <w:lvlText w:val="•"/>
      <w:lvlJc w:val="left"/>
      <w:pPr>
        <w:ind w:left="8398" w:hanging="360"/>
      </w:pPr>
      <w:rPr>
        <w:rFonts w:hint="default"/>
        <w:lang w:val="en-US" w:eastAsia="en-US" w:bidi="en-US"/>
      </w:rPr>
    </w:lvl>
    <w:lvl w:ilvl="8" w:tplc="FFFFFFFF">
      <w:numFmt w:val="bullet"/>
      <w:lvlText w:val="•"/>
      <w:lvlJc w:val="left"/>
      <w:pPr>
        <w:ind w:left="9472" w:hanging="360"/>
      </w:pPr>
      <w:rPr>
        <w:rFonts w:hint="default"/>
        <w:lang w:val="en-US" w:eastAsia="en-US" w:bidi="en-US"/>
      </w:rPr>
    </w:lvl>
  </w:abstractNum>
  <w:num w:numId="1" w16cid:durableId="159933193">
    <w:abstractNumId w:val="1"/>
  </w:num>
  <w:num w:numId="2" w16cid:durableId="387385953">
    <w:abstractNumId w:val="2"/>
  </w:num>
  <w:num w:numId="3" w16cid:durableId="358238055">
    <w:abstractNumId w:val="0"/>
  </w:num>
  <w:num w:numId="4" w16cid:durableId="21221905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1B7"/>
    <w:rsid w:val="00027049"/>
    <w:rsid w:val="00220E06"/>
    <w:rsid w:val="00240DEF"/>
    <w:rsid w:val="002843F0"/>
    <w:rsid w:val="00453A47"/>
    <w:rsid w:val="004559CF"/>
    <w:rsid w:val="00590E3B"/>
    <w:rsid w:val="006F0DA4"/>
    <w:rsid w:val="008770BF"/>
    <w:rsid w:val="009A3B2B"/>
    <w:rsid w:val="00A51744"/>
    <w:rsid w:val="00BA51B7"/>
    <w:rsid w:val="00C907F0"/>
    <w:rsid w:val="00D57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7105C"/>
  <w15:docId w15:val="{A2247979-37BB-4592-BA30-10D85D09A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152"/>
      <w:outlineLvl w:val="0"/>
    </w:pPr>
    <w:rPr>
      <w:b/>
      <w:bCs/>
    </w:rPr>
  </w:style>
  <w:style w:type="paragraph" w:styleId="Heading2">
    <w:name w:val="heading 2"/>
    <w:basedOn w:val="Normal"/>
    <w:next w:val="Normal"/>
    <w:link w:val="Heading2Char"/>
    <w:uiPriority w:val="9"/>
    <w:semiHidden/>
    <w:unhideWhenUsed/>
    <w:qFormat/>
    <w:rsid w:val="00240DE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2"/>
      <w:ind w:left="872" w:hanging="360"/>
    </w:pPr>
  </w:style>
  <w:style w:type="paragraph" w:styleId="ListParagraph">
    <w:name w:val="List Paragraph"/>
    <w:basedOn w:val="Normal"/>
    <w:uiPriority w:val="1"/>
    <w:qFormat/>
    <w:pPr>
      <w:spacing w:before="22"/>
      <w:ind w:left="872" w:hanging="360"/>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semiHidden/>
    <w:rsid w:val="00240DEF"/>
    <w:rPr>
      <w:rFonts w:asciiTheme="majorHAnsi" w:eastAsiaTheme="majorEastAsia" w:hAnsiTheme="majorHAnsi" w:cstheme="majorBidi"/>
      <w:color w:val="365F91" w:themeColor="accent1" w:themeShade="BF"/>
      <w:sz w:val="26"/>
      <w:szCs w:val="26"/>
      <w:lang w:bidi="en-US"/>
    </w:rPr>
  </w:style>
  <w:style w:type="paragraph" w:styleId="Revision">
    <w:name w:val="Revision"/>
    <w:hidden/>
    <w:uiPriority w:val="99"/>
    <w:semiHidden/>
    <w:rsid w:val="006F0DA4"/>
    <w:pPr>
      <w:widowControl/>
      <w:autoSpaceDE/>
      <w:autoSpaceDN/>
    </w:pPr>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664</Words>
  <Characters>3789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Hoover, Jr</dc:creator>
  <cp:lastModifiedBy>Erin Taft</cp:lastModifiedBy>
  <cp:revision>3</cp:revision>
  <dcterms:created xsi:type="dcterms:W3CDTF">2026-06-12T16:32:00Z</dcterms:created>
  <dcterms:modified xsi:type="dcterms:W3CDTF">2026-06-22T16:46:00Z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2026-03-04T00:00:00Z</vt:filetime>
  </property>
  <property fmtid="{D5CDD505-2E9C-101B-9397-08002B2CF9AE}" pid="3" name="Creator">
    <vt:lpwstr>Microsoft® Word for Microsoft 365</vt:lpwstr>
  </property>
  <property fmtid="{D5CDD505-2E9C-101B-9397-08002B2CF9AE}" pid="4" name="LastSaved">
    <vt:filetime>2026-06-11T00:00:00Z</vt:filetime>
  </property>
  <property fmtid="{D5CDD505-2E9C-101B-9397-08002B2CF9AE}" pid="5" name="GrammarlyDocumentId">
    <vt:lpwstr>fb885eae-fd7c-4f27-9a49-abd090301af0</vt:lpwstr>
  </property>
</Properties>
</file>