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2024 Ragin’ Cajuns Invitational Results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Doubles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Berrat/Prulla (UL) def. Theis/Zhu (TUL), 7-5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Medora/Krecklenberg (UL) def. Principal/Cedeno (LCU), 6-1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Fantini/Tribby (TUL) def. Ferrer/Rodrigues (LCU), 6-2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Navarro/Vaquero (UL) def. Mikhailova/Geli (LCU), 6-3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Medora/Prulla (UL) def. Ferrer/Rodrigues (LCU), 6-3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Krecklenberg/Skowronska (UL) def. Mikhailova/Geli (LCU), 6-3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Singles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Berrat (UL) def. Fantini (TUL), 7-6 (3), 6-3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Theis (TUL) def. Ferrer (LCU), 6-0, 6-1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Prulla (UL) def. Rodrigues (LCU), 6-0, 6-1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Vaquero (UL) def. Zhu (TUL), 6-4, 6-2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Navarro (UL) def. Cedeno (LCU), 6-3, 6-3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Krecklenberg (UL) def. Principal (LCU), 6-0, 6-0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Tribby (TUL) def. Mikhailova (LCU), 6-3, 6-4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Medora (UL) def. Geli (LCU), 6-1, 6-1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Fantini (TUL) def. Navarro (UL), 2-6, 6-1, 10-7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Theis (TUL) def. Berrat (UL), 7-5, 6-2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Zhu (TUL) def. Ferrer (LCU), 6-1, 6-2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Medora (UL) def. Rodrigues (LCU), 6-1, 6-4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Prulla (UL) def. Cedeno (LCU), 6-0, 6-2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Krecklenberg (UL) def. Mikhailova (LCU), 6-2, 6-2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Skowronska (UL) def. Principal (LCU), 6-4, 6-1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Skowronska (UL) def. Geli (LSU), 6-3, 6-4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