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70" w:rsidRDefault="00260870" w:rsidP="00260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CHECKLIST OF CONSIDERATIONS OF MATTERS FOR INCLUSION IN A BUY-SELL AGREEMENT</w:t>
      </w:r>
    </w:p>
    <w:p w:rsidR="00260870" w:rsidRDefault="00260870" w:rsidP="0026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0870" w:rsidRPr="00260870" w:rsidRDefault="00260870" w:rsidP="002608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0870">
        <w:rPr>
          <w:rFonts w:ascii="Arial" w:hAnsi="Arial" w:cs="Arial"/>
          <w:b/>
          <w:bCs/>
        </w:rPr>
        <w:t>Equity Interest Holders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Who are the parties who own the equity interests in the entity?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What percentage of partnership, membership interest or capital stock is owned by each?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Are all equity interests of one class, or different classes? (Note this may bar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>Subchapter S election in the case of a corporation.)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What are the rights of different classes?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Possible redemption of one class at some future date?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What consideration was paid</w:t>
      </w:r>
      <w:r w:rsidR="00B43276">
        <w:rPr>
          <w:rFonts w:ascii="Arial" w:hAnsi="Arial" w:cs="Arial"/>
        </w:rPr>
        <w:t xml:space="preserve"> or will be paid</w:t>
      </w:r>
      <w:r w:rsidRPr="00260870">
        <w:rPr>
          <w:rFonts w:ascii="Arial" w:hAnsi="Arial" w:cs="Arial"/>
        </w:rPr>
        <w:t xml:space="preserve"> for each unit of equity interest?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Cash?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Labor? (Possible taxable income resulting from interests issued for labor?)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Materials or goods or equipment? What are the values for “basis” purposes?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Are there guarantees of debts to banks or other third parties?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Is there some combination of the above?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Will there be differing consideration per share for different interest holders?</w:t>
      </w:r>
    </w:p>
    <w:p w:rsidR="00260870" w:rsidRPr="00260870" w:rsidRDefault="00260870" w:rsidP="00B4327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Is that justified by time considerations sufficient to avoid tax problems for interest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>holders who get their interests at much less cost per unit than do other holders?</w:t>
      </w:r>
    </w:p>
    <w:p w:rsidR="00260870" w:rsidRPr="00260870" w:rsidRDefault="00260870" w:rsidP="00B4327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Consent by each interest holder to such differential?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Subchapter S election (corporations only)?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Is it possible given:</w:t>
      </w:r>
    </w:p>
    <w:p w:rsidR="00260870" w:rsidRPr="00260870" w:rsidRDefault="00260870" w:rsidP="0026087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Persons owning shares? (No corporations [except qualified retirement plans or charitable organizations] or trusts as holders [except a “small business trust”</w:t>
      </w:r>
      <w:r w:rsidR="005701DD">
        <w:rPr>
          <w:rFonts w:ascii="Arial" w:hAnsi="Arial" w:cs="Arial"/>
        </w:rPr>
        <w:t xml:space="preserve"> m</w:t>
      </w:r>
      <w:r w:rsidRPr="00260870">
        <w:rPr>
          <w:rFonts w:ascii="Arial" w:hAnsi="Arial" w:cs="Arial"/>
        </w:rPr>
        <w:t>aking a proper election].)</w:t>
      </w:r>
    </w:p>
    <w:p w:rsidR="00260870" w:rsidRPr="00260870" w:rsidRDefault="00260870" w:rsidP="0026087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Capital structure? (No election where there is more than one type of capital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>stock.)</w:t>
      </w:r>
    </w:p>
    <w:p w:rsidR="00260870" w:rsidRDefault="00260870" w:rsidP="0026087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Is it desirable given the income structure of:</w:t>
      </w:r>
    </w:p>
    <w:p w:rsidR="00260870" w:rsidRPr="00260870" w:rsidRDefault="00260870" w:rsidP="00260870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All shareholders?</w:t>
      </w:r>
    </w:p>
    <w:p w:rsidR="00260870" w:rsidRPr="00260870" w:rsidRDefault="00260870" w:rsidP="00260870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Any significant shareholder?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60870">
        <w:rPr>
          <w:rFonts w:ascii="Arial" w:hAnsi="Arial" w:cs="Arial"/>
          <w:i/>
          <w:iCs/>
        </w:rPr>
        <w:t>How will the agreement deal with the all-important question of how to handle the need</w:t>
      </w:r>
      <w:r>
        <w:rPr>
          <w:rFonts w:ascii="Arial" w:hAnsi="Arial" w:cs="Arial"/>
          <w:i/>
          <w:iCs/>
        </w:rPr>
        <w:t xml:space="preserve"> </w:t>
      </w:r>
      <w:r w:rsidRPr="00260870">
        <w:rPr>
          <w:rFonts w:ascii="Arial" w:hAnsi="Arial" w:cs="Arial"/>
          <w:i/>
          <w:iCs/>
        </w:rPr>
        <w:t>for additional capital at some point in the future:</w:t>
      </w:r>
    </w:p>
    <w:p w:rsidR="00260870" w:rsidRPr="00260870" w:rsidRDefault="00260870" w:rsidP="00B4327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  <w:i/>
          <w:iCs/>
        </w:rPr>
        <w:t>How will the decision be made as to when and what type of capital shall be sought (</w:t>
      </w:r>
      <w:r w:rsidRPr="00260870">
        <w:rPr>
          <w:rFonts w:ascii="Arial" w:hAnsi="Arial" w:cs="Arial"/>
        </w:rPr>
        <w:t>i.e.,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  <w:i/>
          <w:iCs/>
        </w:rPr>
        <w:t>equity or debt)?</w:t>
      </w:r>
    </w:p>
    <w:p w:rsidR="00260870" w:rsidRDefault="00260870" w:rsidP="00B4327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60870">
        <w:rPr>
          <w:rFonts w:ascii="Arial" w:hAnsi="Arial" w:cs="Arial"/>
          <w:i/>
          <w:iCs/>
        </w:rPr>
        <w:t>What will happen to those interest holders who do not come up with their pro-rata share</w:t>
      </w:r>
      <w:r>
        <w:rPr>
          <w:rFonts w:ascii="Arial" w:hAnsi="Arial" w:cs="Arial"/>
          <w:i/>
          <w:iCs/>
        </w:rPr>
        <w:t xml:space="preserve"> </w:t>
      </w:r>
      <w:r w:rsidRPr="00260870">
        <w:rPr>
          <w:rFonts w:ascii="Arial" w:hAnsi="Arial" w:cs="Arial"/>
          <w:i/>
          <w:iCs/>
        </w:rPr>
        <w:t>of additional capital?</w:t>
      </w:r>
    </w:p>
    <w:p w:rsidR="00260870" w:rsidRPr="00260870" w:rsidRDefault="00260870" w:rsidP="0026087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i/>
          <w:iCs/>
        </w:rPr>
      </w:pPr>
    </w:p>
    <w:p w:rsidR="00260870" w:rsidRPr="00260870" w:rsidRDefault="00260870" w:rsidP="002608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0870">
        <w:rPr>
          <w:rFonts w:ascii="Arial" w:hAnsi="Arial" w:cs="Arial"/>
          <w:b/>
          <w:bCs/>
        </w:rPr>
        <w:t>What is the Role of Each Interest Holder in the Governance of the Entity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Who will the directors or governors or “managing partners” be?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All equity holders, all the time?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Some equity holders, with others committed to vote for them?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What happens when a governor or a director or an officer ceases to be an interest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>holder in a limited liability company or a corporation?</w:t>
      </w:r>
    </w:p>
    <w:p w:rsid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Who will the officers be?</w:t>
      </w:r>
    </w:p>
    <w:p w:rsid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Are equity holders committed to elect governors or directors who will elect the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>specified slate of officers?</w:t>
      </w:r>
    </w:p>
    <w:p w:rsid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lastRenderedPageBreak/>
        <w:t>What happens when an officer ceases to be an equity holder?</w:t>
      </w:r>
    </w:p>
    <w:p w:rsidR="00260870" w:rsidRPr="00260870" w:rsidRDefault="00260870" w:rsidP="0026087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</w:p>
    <w:p w:rsidR="00260870" w:rsidRPr="00260870" w:rsidRDefault="00260870" w:rsidP="002608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0870">
        <w:rPr>
          <w:rFonts w:ascii="Arial" w:hAnsi="Arial" w:cs="Arial"/>
          <w:b/>
          <w:bCs/>
        </w:rPr>
        <w:t xml:space="preserve"> Equity Holder Compensation</w:t>
      </w:r>
    </w:p>
    <w:p w:rsidR="00260870" w:rsidRPr="005701DD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1DD">
        <w:rPr>
          <w:rFonts w:ascii="Arial" w:hAnsi="Arial" w:cs="Arial"/>
        </w:rPr>
        <w:t>How much compensation shall be received in the form of salary?</w:t>
      </w:r>
    </w:p>
    <w:p w:rsidR="00260870" w:rsidRPr="005701DD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701DD">
        <w:rPr>
          <w:rFonts w:ascii="Arial" w:hAnsi="Arial" w:cs="Arial"/>
          <w:bCs/>
        </w:rPr>
        <w:t>(Potential IRS problems if salary is linked to percentage of ownership of the corporation’s shares; less potential problems in the case of limited liability companies or partnerships)</w:t>
      </w:r>
    </w:p>
    <w:p w:rsidR="00260870" w:rsidRPr="005701DD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701DD">
        <w:rPr>
          <w:rFonts w:ascii="Arial" w:hAnsi="Arial" w:cs="Arial"/>
        </w:rPr>
        <w:t xml:space="preserve">What about fringe benefits? </w:t>
      </w:r>
      <w:r w:rsidRPr="005701DD">
        <w:rPr>
          <w:rFonts w:ascii="Arial" w:hAnsi="Arial" w:cs="Arial"/>
          <w:bCs/>
        </w:rPr>
        <w:t>(Same caveat as immediately above.)</w:t>
      </w:r>
    </w:p>
    <w:p w:rsidR="00260870" w:rsidRPr="005701DD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1DD">
        <w:rPr>
          <w:rFonts w:ascii="Arial" w:hAnsi="Arial" w:cs="Arial"/>
        </w:rPr>
        <w:t xml:space="preserve">Written employment agreements for officers? (Highly recommended) </w:t>
      </w:r>
    </w:p>
    <w:p w:rsidR="00260870" w:rsidRPr="005701DD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1DD">
        <w:rPr>
          <w:rFonts w:ascii="Arial" w:hAnsi="Arial" w:cs="Arial"/>
        </w:rPr>
        <w:t>What are the limits on compensation?</w:t>
      </w:r>
    </w:p>
    <w:p w:rsidR="00260870" w:rsidRPr="00260870" w:rsidRDefault="00260870" w:rsidP="00B4327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How and when can they be changed?</w:t>
      </w:r>
    </w:p>
    <w:p w:rsidR="00260870" w:rsidRPr="00260870" w:rsidRDefault="00260870" w:rsidP="00B4327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By directors or governors?</w:t>
      </w:r>
    </w:p>
    <w:p w:rsidR="00260870" w:rsidRPr="00260870" w:rsidRDefault="00260870" w:rsidP="00B4327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What margin required for approval of change?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Fringe benefits?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Car? (More potential IRS problems in this area.)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Other perks?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Insurance on Officers and other equity interest holders?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Amount?</w:t>
      </w:r>
    </w:p>
    <w:p w:rsid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Type? (Term or whole life types of insurance?)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Beneficiary?</w:t>
      </w:r>
    </w:p>
    <w:p w:rsidR="00260870" w:rsidRDefault="00260870" w:rsidP="0026087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The entity itself; or</w:t>
      </w:r>
    </w:p>
    <w:p w:rsidR="00260870" w:rsidRPr="00260870" w:rsidRDefault="00260870" w:rsidP="0026087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The individual whose life is subject to insurance?</w:t>
      </w:r>
    </w:p>
    <w:p w:rsidR="00260870" w:rsidRPr="00260870" w:rsidRDefault="00260870" w:rsidP="0026087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Other partners, membership interest holders or shareholders?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Termination of employment?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At will of directors or governors?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For cause? Possible definitions of cause:</w:t>
      </w:r>
    </w:p>
    <w:p w:rsidR="00260870" w:rsidRPr="00260870" w:rsidRDefault="00260870" w:rsidP="00B4327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Abandonment of office and duties:</w:t>
      </w:r>
    </w:p>
    <w:p w:rsidR="00260870" w:rsidRPr="00260870" w:rsidRDefault="00260870" w:rsidP="00B43276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Length of time?</w:t>
      </w:r>
    </w:p>
    <w:p w:rsidR="00260870" w:rsidRPr="00260870" w:rsidRDefault="00260870" w:rsidP="00B43276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Proof of abandonment?</w:t>
      </w:r>
    </w:p>
    <w:p w:rsidR="00260870" w:rsidRPr="00260870" w:rsidRDefault="00260870" w:rsidP="00B4327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Direct insubordination to board of directors or governors or the partners?</w:t>
      </w:r>
    </w:p>
    <w:p w:rsidR="00260870" w:rsidRPr="00260870" w:rsidRDefault="00260870" w:rsidP="00B4327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Fraudulent or illegal business practices?</w:t>
      </w:r>
    </w:p>
    <w:p w:rsidR="00260870" w:rsidRPr="00260870" w:rsidRDefault="00260870" w:rsidP="00B43276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On behalf of the entity?</w:t>
      </w:r>
    </w:p>
    <w:p w:rsidR="00260870" w:rsidRPr="00260870" w:rsidRDefault="00260870" w:rsidP="00B43276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On behalf of officer’s own business?</w:t>
      </w:r>
    </w:p>
    <w:p w:rsidR="00260870" w:rsidRPr="00260870" w:rsidRDefault="00260870" w:rsidP="00B4327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Other actions resulting in criminal prosecution?</w:t>
      </w:r>
    </w:p>
    <w:p w:rsidR="00260870" w:rsidRDefault="00260870" w:rsidP="00B4327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Continued personal behavior resulting in material discredit to the entity?</w:t>
      </w:r>
    </w:p>
    <w:p w:rsidR="00260870" w:rsidRPr="00260870" w:rsidRDefault="00260870" w:rsidP="0026087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</w:p>
    <w:p w:rsidR="00260870" w:rsidRPr="00260870" w:rsidRDefault="00260870" w:rsidP="002608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0870">
        <w:rPr>
          <w:rFonts w:ascii="Arial" w:hAnsi="Arial" w:cs="Arial"/>
          <w:b/>
          <w:bCs/>
        </w:rPr>
        <w:t>Other Entity Control Restrictions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Restriction on dividends? (Not really applicable in the case of limited liability companies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>or partnerships unless they elect to be taxed as corporations.)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Limitation on borrowing?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Cash borrowing only?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Capitalization of leases and other long-term obligations (considered to be the same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>as borrowing)?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Annual budget approved by board of directors or governors or the partners?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Selection of accountants?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Unanimous board or partner approval of initial selection?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Majority required for any change of accountants?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Fiscal year?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Bank depository?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lastRenderedPageBreak/>
        <w:t>Limit on check amounts with: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One signature?</w:t>
      </w:r>
    </w:p>
    <w:p w:rsid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Two signatures?</w:t>
      </w:r>
    </w:p>
    <w:p w:rsidR="00260870" w:rsidRPr="00260870" w:rsidRDefault="00260870" w:rsidP="0026087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</w:p>
    <w:p w:rsidR="00260870" w:rsidRPr="00260870" w:rsidRDefault="00260870" w:rsidP="002608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0870">
        <w:rPr>
          <w:rFonts w:ascii="Arial" w:hAnsi="Arial" w:cs="Arial"/>
          <w:b/>
          <w:bCs/>
        </w:rPr>
        <w:t>Restrictions on Transfer of Equity Interests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General restrictions?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Imposed forever?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Imposed only so long as present parties own at least 51 percent?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Application to voting equity interests only or to all equity securities?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Legending of stock certificates or on the limited liability company records?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 xml:space="preserve">Right of first refusal in the event </w:t>
      </w:r>
      <w:r w:rsidR="005701DD" w:rsidRPr="00260870">
        <w:rPr>
          <w:rFonts w:ascii="Arial" w:hAnsi="Arial" w:cs="Arial"/>
        </w:rPr>
        <w:t>an</w:t>
      </w:r>
      <w:r w:rsidRPr="00260870">
        <w:rPr>
          <w:rFonts w:ascii="Arial" w:hAnsi="Arial" w:cs="Arial"/>
        </w:rPr>
        <w:t xml:space="preserve"> equity holder has a bona fide written offer to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>purchase?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Offer first to the entity? (Possible tax considerations.)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Offer to other equity holders of the portion which any specific remaining equity holder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>does not take (i.e., a “round-robin” offer)?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Time periods in which the remaining equity holders have to exercise right?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Time periods between notice of exercise and closing?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Considerations of total price involved?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 xml:space="preserve">Considerations of </w:t>
      </w:r>
      <w:r w:rsidR="00B43276">
        <w:rPr>
          <w:rFonts w:ascii="Arial" w:hAnsi="Arial" w:cs="Arial"/>
        </w:rPr>
        <w:t>ease of financing of any buyout and personal financial needs of equity holders?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Right of initial offeror in the event that none or less than all of the offeror’s shares are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>purchased by the other equity holders?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Should right of first refusal apply to equity interests which are subject to court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 xml:space="preserve">ordered transfer in, e.g., marriage dissolution? </w:t>
      </w:r>
      <w:r>
        <w:rPr>
          <w:rFonts w:ascii="Arial" w:hAnsi="Arial" w:cs="Arial"/>
        </w:rPr>
        <w:t>(Recommended)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Other triggers of buyout rights?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Insolvency of an equity holder (not bankruptcy, due to power of trustee to void</w:t>
      </w:r>
      <w:r>
        <w:rPr>
          <w:rFonts w:ascii="Arial" w:hAnsi="Arial" w:cs="Arial"/>
        </w:rPr>
        <w:t xml:space="preserve"> </w:t>
      </w:r>
      <w:r w:rsidRPr="00260870">
        <w:rPr>
          <w:rFonts w:ascii="Arial" w:hAnsi="Arial" w:cs="Arial"/>
        </w:rPr>
        <w:t>executory contracts)?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Disability of equity holder?</w:t>
      </w:r>
    </w:p>
    <w:p w:rsidR="00260870" w:rsidRPr="00260870" w:rsidRDefault="00260870" w:rsidP="0026087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Length of disability period?</w:t>
      </w:r>
    </w:p>
    <w:p w:rsidR="00260870" w:rsidRPr="00260870" w:rsidRDefault="00260870" w:rsidP="0026087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Who determines disability?</w:t>
      </w:r>
    </w:p>
    <w:p w:rsidR="00260870" w:rsidRPr="00260870" w:rsidRDefault="00260870" w:rsidP="00260870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Designated physician?</w:t>
      </w:r>
    </w:p>
    <w:p w:rsidR="00260870" w:rsidRPr="00260870" w:rsidRDefault="00260870" w:rsidP="00260870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Panel of three physicians?</w:t>
      </w:r>
    </w:p>
    <w:p w:rsidR="00260870" w:rsidRPr="00260870" w:rsidRDefault="00260870" w:rsidP="0026087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Who pays the physicians?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Death of equity holder?</w:t>
      </w:r>
    </w:p>
    <w:p w:rsidR="00260870" w:rsidRPr="00260870" w:rsidRDefault="00260870" w:rsidP="002608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Retirement of equity holder?</w:t>
      </w:r>
    </w:p>
    <w:p w:rsidR="00260870" w:rsidRPr="00260870" w:rsidRDefault="00260870" w:rsidP="002608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What if some equity holders are active and other merely passive?</w:t>
      </w:r>
    </w:p>
    <w:p w:rsidR="00260870" w:rsidRPr="00260870" w:rsidRDefault="00260870" w:rsidP="00125D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Termination of an equity holder’s position as an officer?</w:t>
      </w:r>
    </w:p>
    <w:p w:rsidR="00260870" w:rsidRPr="00125DAB" w:rsidRDefault="00260870" w:rsidP="00125DA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Who makes the determination that an equity holder’s position as an officer should be</w:t>
      </w:r>
      <w:r w:rsidR="00125DAB">
        <w:rPr>
          <w:rFonts w:ascii="Arial" w:hAnsi="Arial" w:cs="Arial"/>
        </w:rPr>
        <w:t xml:space="preserve"> </w:t>
      </w:r>
      <w:r w:rsidRPr="00125DAB">
        <w:rPr>
          <w:rFonts w:ascii="Arial" w:hAnsi="Arial" w:cs="Arial"/>
        </w:rPr>
        <w:t>terminated?</w:t>
      </w:r>
    </w:p>
    <w:p w:rsidR="00260870" w:rsidRDefault="00260870" w:rsidP="00125D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5DAB">
        <w:rPr>
          <w:rFonts w:ascii="Arial" w:hAnsi="Arial" w:cs="Arial"/>
        </w:rPr>
        <w:t>Entity reaching certain performance goals, so that a passive investor may be bought out</w:t>
      </w:r>
      <w:r w:rsidR="00125DAB">
        <w:rPr>
          <w:rFonts w:ascii="Arial" w:hAnsi="Arial" w:cs="Arial"/>
        </w:rPr>
        <w:t xml:space="preserve"> </w:t>
      </w:r>
      <w:r w:rsidRPr="00125DAB">
        <w:rPr>
          <w:rFonts w:ascii="Arial" w:hAnsi="Arial" w:cs="Arial"/>
        </w:rPr>
        <w:t>(in whole or in part) to limit gain accruing to passive investor and to increase gain to</w:t>
      </w:r>
      <w:r w:rsidR="00125DAB">
        <w:rPr>
          <w:rFonts w:ascii="Arial" w:hAnsi="Arial" w:cs="Arial"/>
        </w:rPr>
        <w:t xml:space="preserve"> </w:t>
      </w:r>
      <w:r w:rsidRPr="00125DAB">
        <w:rPr>
          <w:rFonts w:ascii="Arial" w:hAnsi="Arial" w:cs="Arial"/>
        </w:rPr>
        <w:t>active participants in the enterprise?</w:t>
      </w:r>
    </w:p>
    <w:p w:rsidR="00125DAB" w:rsidRPr="00125DAB" w:rsidRDefault="00125DAB" w:rsidP="00125DA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</w:p>
    <w:p w:rsidR="00260870" w:rsidRPr="00260870" w:rsidRDefault="00260870" w:rsidP="002608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0870">
        <w:rPr>
          <w:rFonts w:ascii="Arial" w:hAnsi="Arial" w:cs="Arial"/>
          <w:b/>
          <w:bCs/>
        </w:rPr>
        <w:t>Valuation Where There Is No Bona Fide Written Offer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Present value of shares?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Method of determining future value of shares?</w:t>
      </w:r>
    </w:p>
    <w:p w:rsidR="00260870" w:rsidRPr="005701DD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1DD">
        <w:rPr>
          <w:rFonts w:ascii="Arial" w:hAnsi="Arial" w:cs="Arial"/>
        </w:rPr>
        <w:t>Formula price?</w:t>
      </w:r>
      <w:r w:rsidR="005701DD" w:rsidRPr="005701DD">
        <w:rPr>
          <w:rFonts w:ascii="Arial" w:hAnsi="Arial" w:cs="Arial"/>
        </w:rPr>
        <w:t xml:space="preserve"> </w:t>
      </w:r>
      <w:r w:rsidRPr="005701DD">
        <w:rPr>
          <w:rFonts w:ascii="Arial" w:hAnsi="Arial" w:cs="Arial"/>
        </w:rPr>
        <w:t>(Must be tested on a very wide</w:t>
      </w:r>
      <w:r w:rsidR="005701DD" w:rsidRPr="005701DD">
        <w:rPr>
          <w:rFonts w:ascii="Arial" w:hAnsi="Arial" w:cs="Arial"/>
        </w:rPr>
        <w:t xml:space="preserve"> range of pro forma condition as </w:t>
      </w:r>
      <w:r w:rsidR="005701DD">
        <w:rPr>
          <w:rFonts w:ascii="Arial" w:hAnsi="Arial" w:cs="Arial"/>
        </w:rPr>
        <w:t>concern that e</w:t>
      </w:r>
      <w:r w:rsidRPr="005701DD">
        <w:rPr>
          <w:rFonts w:ascii="Arial" w:hAnsi="Arial" w:cs="Arial"/>
        </w:rPr>
        <w:t>vents can “skew” a formula!)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Appraisal of shares?</w:t>
      </w:r>
    </w:p>
    <w:p w:rsidR="00260870" w:rsidRPr="00260870" w:rsidRDefault="00260870" w:rsidP="005701D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One appraiser?</w:t>
      </w:r>
    </w:p>
    <w:p w:rsidR="00260870" w:rsidRPr="005701DD" w:rsidRDefault="00260870" w:rsidP="005701D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lastRenderedPageBreak/>
        <w:t>Three appraisers with a provision to throw out the most disparate of the three</w:t>
      </w:r>
      <w:r w:rsidR="005701DD">
        <w:rPr>
          <w:rFonts w:ascii="Arial" w:hAnsi="Arial" w:cs="Arial"/>
        </w:rPr>
        <w:t xml:space="preserve"> </w:t>
      </w:r>
      <w:r w:rsidRPr="005701DD">
        <w:rPr>
          <w:rFonts w:ascii="Arial" w:hAnsi="Arial" w:cs="Arial"/>
        </w:rPr>
        <w:t>appraisals?</w:t>
      </w:r>
    </w:p>
    <w:p w:rsidR="00260870" w:rsidRPr="00260870" w:rsidRDefault="00260870" w:rsidP="005701D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Who pays for the appraisals?</w:t>
      </w:r>
    </w:p>
    <w:p w:rsidR="00260870" w:rsidRPr="005701DD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Should there be a right to have appraisal notwithstanding the existence of and</w:t>
      </w:r>
      <w:r w:rsidR="005701DD">
        <w:rPr>
          <w:rFonts w:ascii="Arial" w:hAnsi="Arial" w:cs="Arial"/>
        </w:rPr>
        <w:t xml:space="preserve"> </w:t>
      </w:r>
      <w:r w:rsidRPr="005701DD">
        <w:rPr>
          <w:rFonts w:ascii="Arial" w:hAnsi="Arial" w:cs="Arial"/>
        </w:rPr>
        <w:t>agreement on a formula price?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Possible insurance funding of buyout on death of an equity holder?</w:t>
      </w:r>
    </w:p>
    <w:p w:rsid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Differing terms for buyouts under different triggers?</w:t>
      </w:r>
    </w:p>
    <w:p w:rsidR="005701DD" w:rsidRPr="00260870" w:rsidRDefault="005701DD" w:rsidP="005701D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</w:p>
    <w:p w:rsidR="00260870" w:rsidRPr="00260870" w:rsidRDefault="00260870" w:rsidP="002608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0870">
        <w:rPr>
          <w:rFonts w:ascii="Arial" w:hAnsi="Arial" w:cs="Arial"/>
          <w:b/>
          <w:bCs/>
        </w:rPr>
        <w:t>Tax Treatment of Various Buy-Sell Scenarios</w:t>
      </w:r>
    </w:p>
    <w:p w:rsidR="00260870" w:rsidRDefault="005701DD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Tax advisers for the parties should review the Buy-Sell Agreement.</w:t>
      </w:r>
    </w:p>
    <w:p w:rsidR="005701DD" w:rsidRPr="00260870" w:rsidRDefault="005701DD" w:rsidP="005701D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</w:p>
    <w:p w:rsidR="00260870" w:rsidRPr="00260870" w:rsidRDefault="00260870" w:rsidP="002608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0870">
        <w:rPr>
          <w:rFonts w:ascii="Arial" w:hAnsi="Arial" w:cs="Arial"/>
          <w:b/>
          <w:bCs/>
        </w:rPr>
        <w:t>Dispute Resolution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Majority rule?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Possibility of majority running roughshod over minority?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Encouragement of alliances to detriment of the entity?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Independent tie breaker vote?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Who will serve?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How is the voter to be compensated?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Will the voter be protected against suit by all parties?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What if the voter refuses when put to the test?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How is a replacement voter to be selected?</w:t>
      </w:r>
    </w:p>
    <w:p w:rsidR="00260870" w:rsidRPr="00260870" w:rsidRDefault="005701DD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Arbitration?</w:t>
      </w:r>
    </w:p>
    <w:p w:rsidR="00260870" w:rsidRPr="00260870" w:rsidRDefault="00260870" w:rsidP="005701D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Who pays the cost of the arbitrator?</w:t>
      </w:r>
    </w:p>
    <w:p w:rsidR="00260870" w:rsidRPr="00260870" w:rsidRDefault="00260870" w:rsidP="005701D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How do you select a fair arbitrator</w:t>
      </w:r>
      <w:r w:rsidR="005701DD">
        <w:rPr>
          <w:rFonts w:ascii="Arial" w:hAnsi="Arial" w:cs="Arial"/>
        </w:rPr>
        <w:t>?</w:t>
      </w:r>
    </w:p>
    <w:p w:rsidR="005701DD" w:rsidRPr="00260870" w:rsidRDefault="005701DD" w:rsidP="005701DD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</w:p>
    <w:p w:rsidR="00260870" w:rsidRPr="00260870" w:rsidRDefault="00260870" w:rsidP="005701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0870">
        <w:rPr>
          <w:rFonts w:ascii="Arial" w:hAnsi="Arial" w:cs="Arial"/>
          <w:b/>
          <w:bCs/>
        </w:rPr>
        <w:t>Termination of Agreement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By unanimous consent?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When all present equity holders own less than 51 percent?</w:t>
      </w:r>
    </w:p>
    <w:p w:rsidR="00260870" w:rsidRP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When all present equity holders own nothing?</w:t>
      </w:r>
    </w:p>
    <w:p w:rsidR="00260870" w:rsidRDefault="00260870" w:rsidP="00570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870">
        <w:rPr>
          <w:rFonts w:ascii="Arial" w:hAnsi="Arial" w:cs="Arial"/>
        </w:rPr>
        <w:t>Upon liquidation or bankruptcy of the entity?</w:t>
      </w:r>
    </w:p>
    <w:p w:rsidR="005701DD" w:rsidRPr="00260870" w:rsidRDefault="005701DD" w:rsidP="005701D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</w:p>
    <w:p w:rsidR="008048DB" w:rsidRPr="005701DD" w:rsidRDefault="00260870" w:rsidP="005701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0870">
        <w:rPr>
          <w:rFonts w:ascii="Arial" w:hAnsi="Arial" w:cs="Arial"/>
          <w:b/>
          <w:bCs/>
        </w:rPr>
        <w:t>Addresses for Notices to be Given Under the Agreement</w:t>
      </w:r>
    </w:p>
    <w:sectPr w:rsidR="008048DB" w:rsidRPr="00570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DD" w:rsidRDefault="005701DD" w:rsidP="005701DD">
      <w:pPr>
        <w:spacing w:after="0" w:line="240" w:lineRule="auto"/>
      </w:pPr>
      <w:r>
        <w:separator/>
      </w:r>
    </w:p>
  </w:endnote>
  <w:endnote w:type="continuationSeparator" w:id="0">
    <w:p w:rsidR="005701DD" w:rsidRDefault="005701DD" w:rsidP="0057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1E" w:rsidRDefault="00147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08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66E" w:rsidRDefault="00974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1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01DD" w:rsidRDefault="005701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1E" w:rsidRDefault="00147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DD" w:rsidRDefault="005701DD" w:rsidP="005701DD">
      <w:pPr>
        <w:spacing w:after="0" w:line="240" w:lineRule="auto"/>
      </w:pPr>
      <w:r>
        <w:separator/>
      </w:r>
    </w:p>
  </w:footnote>
  <w:footnote w:type="continuationSeparator" w:id="0">
    <w:p w:rsidR="005701DD" w:rsidRDefault="005701DD" w:rsidP="0057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1E" w:rsidRDefault="00147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1E" w:rsidRDefault="001471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1E" w:rsidRDefault="00147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6B0"/>
    <w:multiLevelType w:val="hybridMultilevel"/>
    <w:tmpl w:val="1508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70"/>
    <w:rsid w:val="00125DAB"/>
    <w:rsid w:val="0014711E"/>
    <w:rsid w:val="00260870"/>
    <w:rsid w:val="005701DD"/>
    <w:rsid w:val="008048DB"/>
    <w:rsid w:val="0097466E"/>
    <w:rsid w:val="00B43276"/>
    <w:rsid w:val="00C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DD"/>
  </w:style>
  <w:style w:type="paragraph" w:styleId="Footer">
    <w:name w:val="footer"/>
    <w:basedOn w:val="Normal"/>
    <w:link w:val="FooterChar"/>
    <w:uiPriority w:val="99"/>
    <w:unhideWhenUsed/>
    <w:rsid w:val="0057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DD"/>
  </w:style>
  <w:style w:type="paragraph" w:styleId="BalloonText">
    <w:name w:val="Balloon Text"/>
    <w:basedOn w:val="Normal"/>
    <w:link w:val="BalloonTextChar"/>
    <w:uiPriority w:val="99"/>
    <w:semiHidden/>
    <w:unhideWhenUsed/>
    <w:rsid w:val="00B4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2019-01-11T15:16:00Z</dcterms:created>
  <dcterms:modified xsi:type="dcterms:W3CDTF">2019-01-11T15:16:00Z</dcterms:modified>
</cp:coreProperties>
</file>