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AE0F" w14:textId="77777777" w:rsidR="005C6DBC" w:rsidRPr="005C6DBC" w:rsidRDefault="005C6DBC" w:rsidP="005C6DBC">
      <w:pPr>
        <w:rPr>
          <w:b/>
          <w:bCs/>
          <w:sz w:val="36"/>
          <w:szCs w:val="36"/>
        </w:rPr>
      </w:pPr>
      <w:r w:rsidRPr="005C6DBC">
        <w:rPr>
          <w:b/>
          <w:bCs/>
          <w:sz w:val="36"/>
          <w:szCs w:val="36"/>
        </w:rPr>
        <w:t>What Problems Connected Mechanical Service Agreements Can Solve for You</w:t>
      </w:r>
    </w:p>
    <w:p w14:paraId="395262C5" w14:textId="77777777" w:rsidR="005C6DBC" w:rsidRPr="005C6DBC" w:rsidRDefault="005C6DBC" w:rsidP="005C6DBC">
      <w:r w:rsidRPr="005C6DBC">
        <w:t>Discover how connected mechanical service agreements (CMSAs) use real-time data, proactive maintenance, and remote monitoring to reduce downtime, cut costs, and boost efficiency, allowing businesses to focus on their core activities.</w:t>
      </w:r>
    </w:p>
    <w:p w14:paraId="5C8076A7" w14:textId="77777777" w:rsidR="005C6DBC" w:rsidRPr="005C6DBC" w:rsidRDefault="005C6DBC" w:rsidP="005C6DBC">
      <w:r w:rsidRPr="005C6DBC">
        <w:t>In today's fast-paced business environment, organizations heavily rely on mechanical equipment to keep their operations running smoothly. However, with equipment breakdowns and maintenance costs on the rise, businesses are increasingly turning to connected service to overcome these challenges. Connected mechanical service agreements (CMSAs) help leverage the power of technology, real-time data, and proactive maintenance to help provide effective solutions for various customer problems. Let’s delve into the customer problems that connected mechanical service agreements can solve.</w:t>
      </w:r>
    </w:p>
    <w:p w14:paraId="4754DC41" w14:textId="77777777" w:rsidR="005C6DBC" w:rsidRPr="005C6DBC" w:rsidRDefault="005C6DBC" w:rsidP="005C6DBC">
      <w:pPr>
        <w:numPr>
          <w:ilvl w:val="0"/>
          <w:numId w:val="1"/>
        </w:numPr>
      </w:pPr>
      <w:r w:rsidRPr="005C6DBC">
        <w:t>Reduce Equipment Downtime</w:t>
      </w:r>
      <w:r w:rsidRPr="005C6DBC">
        <w:br/>
        <w:t xml:space="preserve">There's nothing more frustrating for businesses than experiencing unexpected equipment failures that may disrupt their operations and lead to downtime. CMSAs help address this problem by utilizing real-time data to detect equipment failures ahead of time. With this proactive approach, businesses can schedule maintenance before a breakdown occurs, helping to reduce downtime and </w:t>
      </w:r>
      <w:proofErr w:type="gramStart"/>
      <w:r w:rsidRPr="005C6DBC">
        <w:t>avoiding</w:t>
      </w:r>
      <w:proofErr w:type="gramEnd"/>
      <w:r w:rsidRPr="005C6DBC">
        <w:t xml:space="preserve"> costly repairs.</w:t>
      </w:r>
      <w:r w:rsidRPr="005C6DBC">
        <w:br/>
      </w:r>
    </w:p>
    <w:p w14:paraId="1D927F8F" w14:textId="77777777" w:rsidR="005C6DBC" w:rsidRPr="005C6DBC" w:rsidRDefault="005C6DBC" w:rsidP="005C6DBC">
      <w:pPr>
        <w:numPr>
          <w:ilvl w:val="0"/>
          <w:numId w:val="1"/>
        </w:numPr>
      </w:pPr>
      <w:r w:rsidRPr="005C6DBC">
        <w:t>Effective Cost Management</w:t>
      </w:r>
      <w:r w:rsidRPr="005C6DBC">
        <w:br/>
        <w:t xml:space="preserve">Maintenance costs can quickly escalate if not managed properly. CMSAs help businesses improve their maintenance spending by providing proactive maintenance and helping to provide exceptional equipment performance. By analyzing data from connected devices, these service agreements enable businesses to help identify potential issues and energy-saving opportunities, help </w:t>
      </w:r>
      <w:proofErr w:type="gramStart"/>
      <w:r w:rsidRPr="005C6DBC">
        <w:t>lead</w:t>
      </w:r>
      <w:proofErr w:type="gramEnd"/>
      <w:r w:rsidRPr="005C6DBC">
        <w:t xml:space="preserve"> to reduced operational expenses and improved cost management.</w:t>
      </w:r>
      <w:r w:rsidRPr="005C6DBC">
        <w:br/>
      </w:r>
    </w:p>
    <w:p w14:paraId="1834518A" w14:textId="77777777" w:rsidR="005C6DBC" w:rsidRPr="005C6DBC" w:rsidRDefault="005C6DBC" w:rsidP="005C6DBC">
      <w:pPr>
        <w:numPr>
          <w:ilvl w:val="0"/>
          <w:numId w:val="1"/>
        </w:numPr>
      </w:pPr>
      <w:r w:rsidRPr="005C6DBC">
        <w:t>Efficient Resource Allocation</w:t>
      </w:r>
      <w:r w:rsidRPr="005C6DBC">
        <w:br/>
        <w:t xml:space="preserve">Businesses often struggle with resource allocation when it comes to maintenance activities. CMSAs help provide valuable insights into equipment performance, helping businesses to allocate resources more effectively. By prioritizing maintenance tasks based on data-driven insights, businesses can enhance </w:t>
      </w:r>
      <w:r w:rsidRPr="005C6DBC">
        <w:lastRenderedPageBreak/>
        <w:t>resource utilization and plan for repairs and replacements more efficiently.</w:t>
      </w:r>
      <w:r w:rsidRPr="005C6DBC">
        <w:br/>
      </w:r>
    </w:p>
    <w:p w14:paraId="2A28E4A4" w14:textId="77777777" w:rsidR="005C6DBC" w:rsidRPr="005C6DBC" w:rsidRDefault="005C6DBC" w:rsidP="005C6DBC">
      <w:pPr>
        <w:numPr>
          <w:ilvl w:val="0"/>
          <w:numId w:val="1"/>
        </w:numPr>
      </w:pPr>
      <w:r w:rsidRPr="005C6DBC">
        <w:t>Timely Maintenance Scheduling</w:t>
      </w:r>
      <w:r w:rsidRPr="005C6DBC">
        <w:br/>
        <w:t xml:space="preserve">Traditional maintenance models often rely on fixed schedules or reactive approaches, resulting in either unnecessary maintenance or unexpected breakdowns. CMSAs introduce proactive maintenance capabilities that help analyze equipment data to determine when maintenance is required. This approach offers timely </w:t>
      </w:r>
      <w:proofErr w:type="gramStart"/>
      <w:r w:rsidRPr="005C6DBC">
        <w:t>servicing</w:t>
      </w:r>
      <w:proofErr w:type="gramEnd"/>
      <w:r w:rsidRPr="005C6DBC">
        <w:t xml:space="preserve"> and helps to prevent unexpected failures, enabling businesses to achieve improved equipment performance and avoid disruptions.</w:t>
      </w:r>
      <w:r w:rsidRPr="005C6DBC">
        <w:br/>
      </w:r>
    </w:p>
    <w:p w14:paraId="7DD82252" w14:textId="77777777" w:rsidR="005C6DBC" w:rsidRPr="005C6DBC" w:rsidRDefault="005C6DBC" w:rsidP="005C6DBC">
      <w:pPr>
        <w:numPr>
          <w:ilvl w:val="0"/>
          <w:numId w:val="1"/>
        </w:numPr>
      </w:pPr>
      <w:r w:rsidRPr="005C6DBC">
        <w:t>Improved Efficiency</w:t>
      </w:r>
      <w:r w:rsidRPr="005C6DBC">
        <w:br/>
        <w:t xml:space="preserve">Exceptional energy efficiency and overall equipment performance </w:t>
      </w:r>
      <w:proofErr w:type="gramStart"/>
      <w:r w:rsidRPr="005C6DBC">
        <w:t>is</w:t>
      </w:r>
      <w:proofErr w:type="gramEnd"/>
      <w:r w:rsidRPr="005C6DBC">
        <w:t xml:space="preserve"> a top priority for businesses. CMSAs monitor key parameters such as energy consumption, operating conditions, and overall efficiency, allowing businesses to help identify areas for improvement. With this valuable insight, organizations can make informed decisions to enhance their processes, help reduce energy costs, and extend the lifespan of their equipment.</w:t>
      </w:r>
      <w:r w:rsidRPr="005C6DBC">
        <w:br/>
      </w:r>
    </w:p>
    <w:p w14:paraId="67A98D36" w14:textId="77777777" w:rsidR="005C6DBC" w:rsidRPr="005C6DBC" w:rsidRDefault="005C6DBC" w:rsidP="005C6DBC">
      <w:pPr>
        <w:numPr>
          <w:ilvl w:val="0"/>
          <w:numId w:val="1"/>
        </w:numPr>
      </w:pPr>
      <w:r w:rsidRPr="005C6DBC">
        <w:t>Regulatory Compliance</w:t>
      </w:r>
      <w:r w:rsidRPr="005C6DBC">
        <w:br/>
        <w:t>Meeting industry regulations and standards is crucial for businesses, but it can be challenging without proper maintenance records and tracking. CMSAs simplify compliance by tracking equipment data and maintenance records. This data-driven approach helps businesses meet regulatory requirements while assisting in paperwork reduction and minimizing the risk of non-compliance.</w:t>
      </w:r>
      <w:r w:rsidRPr="005C6DBC">
        <w:br/>
      </w:r>
    </w:p>
    <w:p w14:paraId="6E9B4055" w14:textId="77777777" w:rsidR="005C6DBC" w:rsidRPr="005C6DBC" w:rsidRDefault="005C6DBC" w:rsidP="005C6DBC">
      <w:pPr>
        <w:numPr>
          <w:ilvl w:val="0"/>
          <w:numId w:val="1"/>
        </w:numPr>
      </w:pPr>
      <w:r w:rsidRPr="005C6DBC">
        <w:t>Remote Monitoring and Diagnostics</w:t>
      </w:r>
      <w:r w:rsidRPr="005C6DBC">
        <w:br/>
        <w:t xml:space="preserve">Physical visits for equipment maintenance can be time-consuming and costly. CMSAs enable remote monitoring and diagnostics, allowing service providers to identify and address equipment issues without being physically present. This helps to save time </w:t>
      </w:r>
      <w:proofErr w:type="gramStart"/>
      <w:r w:rsidRPr="005C6DBC">
        <w:t>and also</w:t>
      </w:r>
      <w:proofErr w:type="gramEnd"/>
      <w:r w:rsidRPr="005C6DBC">
        <w:t xml:space="preserve"> helps reduce travel costs and allows for faster response times when addressing maintenance needs.</w:t>
      </w:r>
    </w:p>
    <w:p w14:paraId="54FFF669" w14:textId="77777777" w:rsidR="005C6DBC" w:rsidRPr="005C6DBC" w:rsidRDefault="005C6DBC" w:rsidP="005C6DBC">
      <w:r w:rsidRPr="005C6DBC">
        <w:t xml:space="preserve">Connected mechanical service agreements offer innovative solutions to address common customer problems associated with equipment maintenance. By leveraging real-time data, proactive maintenance strategies, and remote monitoring capabilities, these agreements help empower businesses to reduce equipment downtime, enhance maintenance </w:t>
      </w:r>
      <w:r w:rsidRPr="005C6DBC">
        <w:lastRenderedPageBreak/>
        <w:t>strategies, help reduce costs, improve operational efficiency, and promote compliance with regulations. Embracing these service agreements may help bring significant benefits to businesses of all sizes, helping to enable them to focus on their core operations while maintaining exceptional performance and lifespan of their mechanical equipment.</w:t>
      </w:r>
    </w:p>
    <w:p w14:paraId="6A6952FA" w14:textId="77777777" w:rsidR="001012A8" w:rsidRDefault="001012A8"/>
    <w:p w14:paraId="4A760CCC" w14:textId="464B22E9" w:rsidR="005C6DBC" w:rsidRDefault="005C6DBC">
      <w:r>
        <w:t xml:space="preserve">Visit </w:t>
      </w:r>
      <w:hyperlink r:id="rId5" w:history="1">
        <w:r w:rsidRPr="005C6DBC">
          <w:rPr>
            <w:rStyle w:val="Hyperlink"/>
          </w:rPr>
          <w:t>Trane.com</w:t>
        </w:r>
      </w:hyperlink>
      <w:r>
        <w:t xml:space="preserve"> to learn more</w:t>
      </w:r>
    </w:p>
    <w:sectPr w:rsidR="005C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57E1E"/>
    <w:multiLevelType w:val="multilevel"/>
    <w:tmpl w:val="552E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9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BC"/>
    <w:rsid w:val="000810EC"/>
    <w:rsid w:val="001012A8"/>
    <w:rsid w:val="00117C6D"/>
    <w:rsid w:val="00347B78"/>
    <w:rsid w:val="004555BC"/>
    <w:rsid w:val="005C6DBC"/>
    <w:rsid w:val="00677B22"/>
    <w:rsid w:val="007243AF"/>
    <w:rsid w:val="00A954EC"/>
    <w:rsid w:val="00B20BF1"/>
    <w:rsid w:val="00B9108B"/>
    <w:rsid w:val="00BA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7405"/>
  <w15:chartTrackingRefBased/>
  <w15:docId w15:val="{58808000-CCF9-4547-8BF7-F8D43588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DBC"/>
    <w:rPr>
      <w:rFonts w:eastAsiaTheme="majorEastAsia" w:cstheme="majorBidi"/>
      <w:color w:val="272727" w:themeColor="text1" w:themeTint="D8"/>
    </w:rPr>
  </w:style>
  <w:style w:type="paragraph" w:styleId="Title">
    <w:name w:val="Title"/>
    <w:basedOn w:val="Normal"/>
    <w:next w:val="Normal"/>
    <w:link w:val="TitleChar"/>
    <w:uiPriority w:val="10"/>
    <w:qFormat/>
    <w:rsid w:val="005C6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DBC"/>
    <w:pPr>
      <w:spacing w:before="160"/>
      <w:jc w:val="center"/>
    </w:pPr>
    <w:rPr>
      <w:i/>
      <w:iCs/>
      <w:color w:val="404040" w:themeColor="text1" w:themeTint="BF"/>
    </w:rPr>
  </w:style>
  <w:style w:type="character" w:customStyle="1" w:styleId="QuoteChar">
    <w:name w:val="Quote Char"/>
    <w:basedOn w:val="DefaultParagraphFont"/>
    <w:link w:val="Quote"/>
    <w:uiPriority w:val="29"/>
    <w:rsid w:val="005C6DBC"/>
    <w:rPr>
      <w:i/>
      <w:iCs/>
      <w:color w:val="404040" w:themeColor="text1" w:themeTint="BF"/>
    </w:rPr>
  </w:style>
  <w:style w:type="paragraph" w:styleId="ListParagraph">
    <w:name w:val="List Paragraph"/>
    <w:basedOn w:val="Normal"/>
    <w:uiPriority w:val="34"/>
    <w:qFormat/>
    <w:rsid w:val="005C6DBC"/>
    <w:pPr>
      <w:ind w:left="720"/>
      <w:contextualSpacing/>
    </w:pPr>
  </w:style>
  <w:style w:type="character" w:styleId="IntenseEmphasis">
    <w:name w:val="Intense Emphasis"/>
    <w:basedOn w:val="DefaultParagraphFont"/>
    <w:uiPriority w:val="21"/>
    <w:qFormat/>
    <w:rsid w:val="005C6DBC"/>
    <w:rPr>
      <w:i/>
      <w:iCs/>
      <w:color w:val="0F4761" w:themeColor="accent1" w:themeShade="BF"/>
    </w:rPr>
  </w:style>
  <w:style w:type="paragraph" w:styleId="IntenseQuote">
    <w:name w:val="Intense Quote"/>
    <w:basedOn w:val="Normal"/>
    <w:next w:val="Normal"/>
    <w:link w:val="IntenseQuoteChar"/>
    <w:uiPriority w:val="30"/>
    <w:qFormat/>
    <w:rsid w:val="005C6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BC"/>
    <w:rPr>
      <w:i/>
      <w:iCs/>
      <w:color w:val="0F4761" w:themeColor="accent1" w:themeShade="BF"/>
    </w:rPr>
  </w:style>
  <w:style w:type="character" w:styleId="IntenseReference">
    <w:name w:val="Intense Reference"/>
    <w:basedOn w:val="DefaultParagraphFont"/>
    <w:uiPriority w:val="32"/>
    <w:qFormat/>
    <w:rsid w:val="005C6DBC"/>
    <w:rPr>
      <w:b/>
      <w:bCs/>
      <w:smallCaps/>
      <w:color w:val="0F4761" w:themeColor="accent1" w:themeShade="BF"/>
      <w:spacing w:val="5"/>
    </w:rPr>
  </w:style>
  <w:style w:type="character" w:styleId="Hyperlink">
    <w:name w:val="Hyperlink"/>
    <w:basedOn w:val="DefaultParagraphFont"/>
    <w:uiPriority w:val="99"/>
    <w:unhideWhenUsed/>
    <w:rsid w:val="005C6DBC"/>
    <w:rPr>
      <w:color w:val="467886" w:themeColor="hyperlink"/>
      <w:u w:val="single"/>
    </w:rPr>
  </w:style>
  <w:style w:type="character" w:styleId="UnresolvedMention">
    <w:name w:val="Unresolved Mention"/>
    <w:basedOn w:val="DefaultParagraphFont"/>
    <w:uiPriority w:val="99"/>
    <w:semiHidden/>
    <w:unhideWhenUsed/>
    <w:rsid w:val="005C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68278">
      <w:bodyDiv w:val="1"/>
      <w:marLeft w:val="0"/>
      <w:marRight w:val="0"/>
      <w:marTop w:val="0"/>
      <w:marBottom w:val="0"/>
      <w:divBdr>
        <w:top w:val="none" w:sz="0" w:space="0" w:color="auto"/>
        <w:left w:val="none" w:sz="0" w:space="0" w:color="auto"/>
        <w:bottom w:val="none" w:sz="0" w:space="0" w:color="auto"/>
        <w:right w:val="none" w:sz="0" w:space="0" w:color="auto"/>
      </w:divBdr>
      <w:divsChild>
        <w:div w:id="495656872">
          <w:marLeft w:val="0"/>
          <w:marRight w:val="0"/>
          <w:marTop w:val="0"/>
          <w:marBottom w:val="0"/>
          <w:divBdr>
            <w:top w:val="none" w:sz="0" w:space="0" w:color="auto"/>
            <w:left w:val="none" w:sz="0" w:space="0" w:color="auto"/>
            <w:bottom w:val="none" w:sz="0" w:space="0" w:color="auto"/>
            <w:right w:val="none" w:sz="0" w:space="0" w:color="auto"/>
          </w:divBdr>
          <w:divsChild>
            <w:div w:id="2078624717">
              <w:marLeft w:val="0"/>
              <w:marRight w:val="0"/>
              <w:marTop w:val="0"/>
              <w:marBottom w:val="0"/>
              <w:divBdr>
                <w:top w:val="none" w:sz="0" w:space="0" w:color="auto"/>
                <w:left w:val="none" w:sz="0" w:space="0" w:color="auto"/>
                <w:bottom w:val="none" w:sz="0" w:space="0" w:color="auto"/>
                <w:right w:val="none" w:sz="0" w:space="0" w:color="auto"/>
              </w:divBdr>
              <w:divsChild>
                <w:div w:id="1067803348">
                  <w:marLeft w:val="0"/>
                  <w:marRight w:val="0"/>
                  <w:marTop w:val="0"/>
                  <w:marBottom w:val="0"/>
                  <w:divBdr>
                    <w:top w:val="none" w:sz="0" w:space="0" w:color="auto"/>
                    <w:left w:val="none" w:sz="0" w:space="0" w:color="auto"/>
                    <w:bottom w:val="none" w:sz="0" w:space="0" w:color="auto"/>
                    <w:right w:val="none" w:sz="0" w:space="0" w:color="auto"/>
                  </w:divBdr>
                  <w:divsChild>
                    <w:div w:id="1074283253">
                      <w:marLeft w:val="0"/>
                      <w:marRight w:val="0"/>
                      <w:marTop w:val="0"/>
                      <w:marBottom w:val="0"/>
                      <w:divBdr>
                        <w:top w:val="none" w:sz="0" w:space="0" w:color="auto"/>
                        <w:left w:val="none" w:sz="0" w:space="0" w:color="auto"/>
                        <w:bottom w:val="none" w:sz="0" w:space="0" w:color="auto"/>
                        <w:right w:val="none" w:sz="0" w:space="0" w:color="auto"/>
                      </w:divBdr>
                      <w:divsChild>
                        <w:div w:id="1762339521">
                          <w:marLeft w:val="0"/>
                          <w:marRight w:val="0"/>
                          <w:marTop w:val="0"/>
                          <w:marBottom w:val="0"/>
                          <w:divBdr>
                            <w:top w:val="none" w:sz="0" w:space="0" w:color="auto"/>
                            <w:left w:val="none" w:sz="0" w:space="0" w:color="auto"/>
                            <w:bottom w:val="none" w:sz="0" w:space="0" w:color="auto"/>
                            <w:right w:val="none" w:sz="0" w:space="0" w:color="auto"/>
                          </w:divBdr>
                          <w:divsChild>
                            <w:div w:id="1001083389">
                              <w:marLeft w:val="0"/>
                              <w:marRight w:val="0"/>
                              <w:marTop w:val="0"/>
                              <w:marBottom w:val="0"/>
                              <w:divBdr>
                                <w:top w:val="none" w:sz="0" w:space="0" w:color="auto"/>
                                <w:left w:val="none" w:sz="0" w:space="0" w:color="auto"/>
                                <w:bottom w:val="none" w:sz="0" w:space="0" w:color="auto"/>
                                <w:right w:val="none" w:sz="0" w:space="0" w:color="auto"/>
                              </w:divBdr>
                            </w:div>
                            <w:div w:id="2104452536">
                              <w:marLeft w:val="0"/>
                              <w:marRight w:val="0"/>
                              <w:marTop w:val="0"/>
                              <w:marBottom w:val="0"/>
                              <w:divBdr>
                                <w:top w:val="none" w:sz="0" w:space="0" w:color="auto"/>
                                <w:left w:val="none" w:sz="0" w:space="0" w:color="auto"/>
                                <w:bottom w:val="none" w:sz="0" w:space="0" w:color="auto"/>
                                <w:right w:val="none" w:sz="0" w:space="0" w:color="auto"/>
                              </w:divBdr>
                            </w:div>
                          </w:divsChild>
                        </w:div>
                        <w:div w:id="846864851">
                          <w:marLeft w:val="0"/>
                          <w:marRight w:val="0"/>
                          <w:marTop w:val="100"/>
                          <w:marBottom w:val="0"/>
                          <w:divBdr>
                            <w:top w:val="none" w:sz="0" w:space="0" w:color="auto"/>
                            <w:left w:val="none" w:sz="0" w:space="0" w:color="auto"/>
                            <w:bottom w:val="none" w:sz="0" w:space="0" w:color="auto"/>
                            <w:right w:val="none" w:sz="0" w:space="0" w:color="auto"/>
                          </w:divBdr>
                          <w:divsChild>
                            <w:div w:id="11539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300445">
          <w:marLeft w:val="0"/>
          <w:marRight w:val="0"/>
          <w:marTop w:val="0"/>
          <w:marBottom w:val="0"/>
          <w:divBdr>
            <w:top w:val="none" w:sz="0" w:space="0" w:color="auto"/>
            <w:left w:val="none" w:sz="0" w:space="0" w:color="auto"/>
            <w:bottom w:val="none" w:sz="0" w:space="0" w:color="auto"/>
            <w:right w:val="none" w:sz="0" w:space="0" w:color="auto"/>
          </w:divBdr>
          <w:divsChild>
            <w:div w:id="573008596">
              <w:marLeft w:val="0"/>
              <w:marRight w:val="0"/>
              <w:marTop w:val="0"/>
              <w:marBottom w:val="0"/>
              <w:divBdr>
                <w:top w:val="none" w:sz="0" w:space="0" w:color="auto"/>
                <w:left w:val="none" w:sz="0" w:space="0" w:color="auto"/>
                <w:bottom w:val="none" w:sz="0" w:space="0" w:color="auto"/>
                <w:right w:val="none" w:sz="0" w:space="0" w:color="auto"/>
              </w:divBdr>
              <w:divsChild>
                <w:div w:id="134832202">
                  <w:marLeft w:val="0"/>
                  <w:marRight w:val="0"/>
                  <w:marTop w:val="0"/>
                  <w:marBottom w:val="0"/>
                  <w:divBdr>
                    <w:top w:val="none" w:sz="0" w:space="0" w:color="auto"/>
                    <w:left w:val="none" w:sz="0" w:space="0" w:color="auto"/>
                    <w:bottom w:val="none" w:sz="0" w:space="0" w:color="auto"/>
                    <w:right w:val="none" w:sz="0" w:space="0" w:color="auto"/>
                  </w:divBdr>
                  <w:divsChild>
                    <w:div w:id="25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50879">
      <w:bodyDiv w:val="1"/>
      <w:marLeft w:val="0"/>
      <w:marRight w:val="0"/>
      <w:marTop w:val="0"/>
      <w:marBottom w:val="0"/>
      <w:divBdr>
        <w:top w:val="none" w:sz="0" w:space="0" w:color="auto"/>
        <w:left w:val="none" w:sz="0" w:space="0" w:color="auto"/>
        <w:bottom w:val="none" w:sz="0" w:space="0" w:color="auto"/>
        <w:right w:val="none" w:sz="0" w:space="0" w:color="auto"/>
      </w:divBdr>
      <w:divsChild>
        <w:div w:id="440953075">
          <w:marLeft w:val="0"/>
          <w:marRight w:val="0"/>
          <w:marTop w:val="0"/>
          <w:marBottom w:val="0"/>
          <w:divBdr>
            <w:top w:val="none" w:sz="0" w:space="0" w:color="auto"/>
            <w:left w:val="none" w:sz="0" w:space="0" w:color="auto"/>
            <w:bottom w:val="none" w:sz="0" w:space="0" w:color="auto"/>
            <w:right w:val="none" w:sz="0" w:space="0" w:color="auto"/>
          </w:divBdr>
          <w:divsChild>
            <w:div w:id="1011223807">
              <w:marLeft w:val="0"/>
              <w:marRight w:val="0"/>
              <w:marTop w:val="0"/>
              <w:marBottom w:val="0"/>
              <w:divBdr>
                <w:top w:val="none" w:sz="0" w:space="0" w:color="auto"/>
                <w:left w:val="none" w:sz="0" w:space="0" w:color="auto"/>
                <w:bottom w:val="none" w:sz="0" w:space="0" w:color="auto"/>
                <w:right w:val="none" w:sz="0" w:space="0" w:color="auto"/>
              </w:divBdr>
              <w:divsChild>
                <w:div w:id="427433050">
                  <w:marLeft w:val="0"/>
                  <w:marRight w:val="0"/>
                  <w:marTop w:val="0"/>
                  <w:marBottom w:val="0"/>
                  <w:divBdr>
                    <w:top w:val="none" w:sz="0" w:space="0" w:color="auto"/>
                    <w:left w:val="none" w:sz="0" w:space="0" w:color="auto"/>
                    <w:bottom w:val="none" w:sz="0" w:space="0" w:color="auto"/>
                    <w:right w:val="none" w:sz="0" w:space="0" w:color="auto"/>
                  </w:divBdr>
                  <w:divsChild>
                    <w:div w:id="795219176">
                      <w:marLeft w:val="0"/>
                      <w:marRight w:val="0"/>
                      <w:marTop w:val="0"/>
                      <w:marBottom w:val="0"/>
                      <w:divBdr>
                        <w:top w:val="none" w:sz="0" w:space="0" w:color="auto"/>
                        <w:left w:val="none" w:sz="0" w:space="0" w:color="auto"/>
                        <w:bottom w:val="none" w:sz="0" w:space="0" w:color="auto"/>
                        <w:right w:val="none" w:sz="0" w:space="0" w:color="auto"/>
                      </w:divBdr>
                      <w:divsChild>
                        <w:div w:id="102502090">
                          <w:marLeft w:val="0"/>
                          <w:marRight w:val="0"/>
                          <w:marTop w:val="0"/>
                          <w:marBottom w:val="0"/>
                          <w:divBdr>
                            <w:top w:val="none" w:sz="0" w:space="0" w:color="auto"/>
                            <w:left w:val="none" w:sz="0" w:space="0" w:color="auto"/>
                            <w:bottom w:val="none" w:sz="0" w:space="0" w:color="auto"/>
                            <w:right w:val="none" w:sz="0" w:space="0" w:color="auto"/>
                          </w:divBdr>
                          <w:divsChild>
                            <w:div w:id="1645499499">
                              <w:marLeft w:val="0"/>
                              <w:marRight w:val="0"/>
                              <w:marTop w:val="0"/>
                              <w:marBottom w:val="0"/>
                              <w:divBdr>
                                <w:top w:val="none" w:sz="0" w:space="0" w:color="auto"/>
                                <w:left w:val="none" w:sz="0" w:space="0" w:color="auto"/>
                                <w:bottom w:val="none" w:sz="0" w:space="0" w:color="auto"/>
                                <w:right w:val="none" w:sz="0" w:space="0" w:color="auto"/>
                              </w:divBdr>
                            </w:div>
                            <w:div w:id="932933069">
                              <w:marLeft w:val="0"/>
                              <w:marRight w:val="0"/>
                              <w:marTop w:val="0"/>
                              <w:marBottom w:val="0"/>
                              <w:divBdr>
                                <w:top w:val="none" w:sz="0" w:space="0" w:color="auto"/>
                                <w:left w:val="none" w:sz="0" w:space="0" w:color="auto"/>
                                <w:bottom w:val="none" w:sz="0" w:space="0" w:color="auto"/>
                                <w:right w:val="none" w:sz="0" w:space="0" w:color="auto"/>
                              </w:divBdr>
                            </w:div>
                          </w:divsChild>
                        </w:div>
                        <w:div w:id="383942483">
                          <w:marLeft w:val="0"/>
                          <w:marRight w:val="0"/>
                          <w:marTop w:val="100"/>
                          <w:marBottom w:val="0"/>
                          <w:divBdr>
                            <w:top w:val="none" w:sz="0" w:space="0" w:color="auto"/>
                            <w:left w:val="none" w:sz="0" w:space="0" w:color="auto"/>
                            <w:bottom w:val="none" w:sz="0" w:space="0" w:color="auto"/>
                            <w:right w:val="none" w:sz="0" w:space="0" w:color="auto"/>
                          </w:divBdr>
                          <w:divsChild>
                            <w:div w:id="16416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47965">
          <w:marLeft w:val="0"/>
          <w:marRight w:val="0"/>
          <w:marTop w:val="0"/>
          <w:marBottom w:val="0"/>
          <w:divBdr>
            <w:top w:val="none" w:sz="0" w:space="0" w:color="auto"/>
            <w:left w:val="none" w:sz="0" w:space="0" w:color="auto"/>
            <w:bottom w:val="none" w:sz="0" w:space="0" w:color="auto"/>
            <w:right w:val="none" w:sz="0" w:space="0" w:color="auto"/>
          </w:divBdr>
          <w:divsChild>
            <w:div w:id="442117927">
              <w:marLeft w:val="0"/>
              <w:marRight w:val="0"/>
              <w:marTop w:val="0"/>
              <w:marBottom w:val="0"/>
              <w:divBdr>
                <w:top w:val="none" w:sz="0" w:space="0" w:color="auto"/>
                <w:left w:val="none" w:sz="0" w:space="0" w:color="auto"/>
                <w:bottom w:val="none" w:sz="0" w:space="0" w:color="auto"/>
                <w:right w:val="none" w:sz="0" w:space="0" w:color="auto"/>
              </w:divBdr>
              <w:divsChild>
                <w:div w:id="213853104">
                  <w:marLeft w:val="0"/>
                  <w:marRight w:val="0"/>
                  <w:marTop w:val="0"/>
                  <w:marBottom w:val="0"/>
                  <w:divBdr>
                    <w:top w:val="none" w:sz="0" w:space="0" w:color="auto"/>
                    <w:left w:val="none" w:sz="0" w:space="0" w:color="auto"/>
                    <w:bottom w:val="none" w:sz="0" w:space="0" w:color="auto"/>
                    <w:right w:val="none" w:sz="0" w:space="0" w:color="auto"/>
                  </w:divBdr>
                  <w:divsChild>
                    <w:div w:id="1293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e.com/commercial/north-america/us/en/services/operate-maintain-repair/hvac-system-management/service-agreements/connected-service-vr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4084</Characters>
  <Application>Microsoft Office Word</Application>
  <DocSecurity>0</DocSecurity>
  <Lines>34</Lines>
  <Paragraphs>9</Paragraphs>
  <ScaleCrop>false</ScaleCrop>
  <Company>Trane Technologies</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2025-10-07T12:25:00Z</dcterms:created>
  <dcterms:modified xsi:type="dcterms:W3CDTF">2025-10-07T12:26:00Z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2025-10-07T12:26:13Z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6951f9cf-03af-4cf9-8bfd-785eb7b9c77a</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