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C719" w14:textId="77777777" w:rsidR="007A1F19" w:rsidRPr="007A1F19" w:rsidRDefault="007A1F19" w:rsidP="007A1F19">
      <w:pPr>
        <w:rPr>
          <w:b/>
          <w:bCs/>
        </w:rPr>
      </w:pPr>
      <w:r w:rsidRPr="007A1F19">
        <w:rPr>
          <w:b/>
          <w:bCs/>
        </w:rPr>
        <w:t>Smarter HVAC Decision-Making in Retail Environments</w:t>
      </w:r>
    </w:p>
    <w:p w14:paraId="6DD2EBB6" w14:textId="77777777" w:rsidR="007A1F19" w:rsidRPr="007A1F19" w:rsidRDefault="007A1F19" w:rsidP="007A1F19">
      <w:r w:rsidRPr="007A1F19">
        <w:t>In retail operations, air-conditioning failure is not simply a maintenance concern—it directly impacts business continuity, particularly in hot-climate regions where cooling is essential for operation.</w:t>
      </w:r>
    </w:p>
    <w:p w14:paraId="4FA998F5" w14:textId="77777777" w:rsidR="007A1F19" w:rsidRPr="007A1F19" w:rsidRDefault="007A1F19" w:rsidP="007A1F19">
      <w:r w:rsidRPr="007A1F19">
        <w:t xml:space="preserve">Decisions such as replacing a compressor versus upgrading an entire packaged unit extend beyond technical considerations. They involve evaluating lifecycle cost, energy performance, approval timelines, and operational risk. In aging HVAC systems, inefficiencies are often systemic rather than </w:t>
      </w:r>
      <w:proofErr w:type="gramStart"/>
      <w:r w:rsidRPr="007A1F19">
        <w:t>component-specific</w:t>
      </w:r>
      <w:proofErr w:type="gramEnd"/>
      <w:r w:rsidRPr="007A1F19">
        <w:t>. Factors such as degraded condenser coils, reduced heat transfer efficiency, outdated controls, and aging equipment design can significantly increase energy consumption, especially under prolonged high ambient temperatures.</w:t>
      </w:r>
    </w:p>
    <w:p w14:paraId="385DC1F3" w14:textId="77777777" w:rsidR="007A1F19" w:rsidRPr="007A1F19" w:rsidRDefault="007A1F19" w:rsidP="007A1F19">
      <w:r w:rsidRPr="007A1F19">
        <w:t>A lifecycle-based approach to asset management can reveal that targeted capital investment in system replacement delivers measurable returns through reduced energy use and improved reliability. In contrast, continued reliance on reactive repairs may sustain short-term operability but often results in higher operating costs and increased failure frequency over time.</w:t>
      </w:r>
    </w:p>
    <w:p w14:paraId="7FE66409" w14:textId="77777777" w:rsidR="007A1F19" w:rsidRPr="007A1F19" w:rsidRDefault="007A1F19" w:rsidP="007A1F19">
      <w:r w:rsidRPr="007A1F19">
        <w:t>A common operational challenge is the disparity between OPEX and CAPEX approval processes. Faster approval cycles for operational expenditure can lead to repeated short-term repairs, even when assets are nearing the end of their useful life. This reactive approach can increase total cost of ownership and expose operations to higher risk of unplanned downtime.</w:t>
      </w:r>
    </w:p>
    <w:p w14:paraId="4498A887" w14:textId="77777777" w:rsidR="007A1F19" w:rsidRPr="007A1F19" w:rsidRDefault="007A1F19" w:rsidP="007A1F19">
      <w:r w:rsidRPr="007A1F19">
        <w:t>Additionally, aging units often require specialized repairs and extended maintenance interventions, further impacting service continuity during peak demand periods.</w:t>
      </w:r>
    </w:p>
    <w:p w14:paraId="45E9A8F7" w14:textId="77777777" w:rsidR="007A1F19" w:rsidRPr="007A1F19" w:rsidRDefault="007A1F19" w:rsidP="007A1F19">
      <w:r w:rsidRPr="007A1F19">
        <w:t>In customer-facing environments operating under extreme climatic conditions, effective HVAC management requires a shift from reactive maintenance to proactive asset planning. Integrating energy performance, asset condition, and lifecycle cost considerations into decision-making supports more sustainable, reliable, and cost-effective operations.</w:t>
      </w:r>
    </w:p>
    <w:p w14:paraId="49A02585" w14:textId="77777777" w:rsidR="00890730" w:rsidRDefault="00890730"/>
    <w:sectPr w:rsidR="00890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19"/>
    <w:rsid w:val="003C5A0B"/>
    <w:rsid w:val="007A1F19"/>
    <w:rsid w:val="008107DE"/>
    <w:rsid w:val="00890730"/>
    <w:rsid w:val="008E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2C0E"/>
  <w15:chartTrackingRefBased/>
  <w15:docId w15:val="{034B2D96-D1A5-4523-89C2-9FB8FFD9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F19"/>
    <w:rPr>
      <w:rFonts w:eastAsiaTheme="majorEastAsia" w:cstheme="majorBidi"/>
      <w:color w:val="272727" w:themeColor="text1" w:themeTint="D8"/>
    </w:rPr>
  </w:style>
  <w:style w:type="paragraph" w:styleId="Title">
    <w:name w:val="Title"/>
    <w:basedOn w:val="Normal"/>
    <w:next w:val="Normal"/>
    <w:link w:val="TitleChar"/>
    <w:uiPriority w:val="10"/>
    <w:qFormat/>
    <w:rsid w:val="007A1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F19"/>
    <w:pPr>
      <w:spacing w:before="160"/>
      <w:jc w:val="center"/>
    </w:pPr>
    <w:rPr>
      <w:i/>
      <w:iCs/>
      <w:color w:val="404040" w:themeColor="text1" w:themeTint="BF"/>
    </w:rPr>
  </w:style>
  <w:style w:type="character" w:customStyle="1" w:styleId="QuoteChar">
    <w:name w:val="Quote Char"/>
    <w:basedOn w:val="DefaultParagraphFont"/>
    <w:link w:val="Quote"/>
    <w:uiPriority w:val="29"/>
    <w:rsid w:val="007A1F19"/>
    <w:rPr>
      <w:i/>
      <w:iCs/>
      <w:color w:val="404040" w:themeColor="text1" w:themeTint="BF"/>
    </w:rPr>
  </w:style>
  <w:style w:type="paragraph" w:styleId="ListParagraph">
    <w:name w:val="List Paragraph"/>
    <w:basedOn w:val="Normal"/>
    <w:uiPriority w:val="34"/>
    <w:qFormat/>
    <w:rsid w:val="007A1F19"/>
    <w:pPr>
      <w:ind w:left="720"/>
      <w:contextualSpacing/>
    </w:pPr>
  </w:style>
  <w:style w:type="character" w:styleId="IntenseEmphasis">
    <w:name w:val="Intense Emphasis"/>
    <w:basedOn w:val="DefaultParagraphFont"/>
    <w:uiPriority w:val="21"/>
    <w:qFormat/>
    <w:rsid w:val="007A1F19"/>
    <w:rPr>
      <w:i/>
      <w:iCs/>
      <w:color w:val="0F4761" w:themeColor="accent1" w:themeShade="BF"/>
    </w:rPr>
  </w:style>
  <w:style w:type="paragraph" w:styleId="IntenseQuote">
    <w:name w:val="Intense Quote"/>
    <w:basedOn w:val="Normal"/>
    <w:next w:val="Normal"/>
    <w:link w:val="IntenseQuoteChar"/>
    <w:uiPriority w:val="30"/>
    <w:qFormat/>
    <w:rsid w:val="007A1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F19"/>
    <w:rPr>
      <w:i/>
      <w:iCs/>
      <w:color w:val="0F4761" w:themeColor="accent1" w:themeShade="BF"/>
    </w:rPr>
  </w:style>
  <w:style w:type="character" w:styleId="IntenseReference">
    <w:name w:val="Intense Reference"/>
    <w:basedOn w:val="DefaultParagraphFont"/>
    <w:uiPriority w:val="32"/>
    <w:qFormat/>
    <w:rsid w:val="007A1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 Imran</dc:creator>
  <cp:keywords/>
  <dc:description/>
  <cp:lastModifiedBy>Sharif Imran</cp:lastModifiedBy>
  <cp:revision>1</cp:revision>
  <dcterms:created xsi:type="dcterms:W3CDTF">2026-06-16T13:05:00Z</dcterms:created>
  <dcterms:modified xsi:type="dcterms:W3CDTF">2026-06-16T13:07:00Z</dcterms:modified>
</cp:coreProperties>
</file>