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omic Sans MS" w:cs="Comic Sans MS" w:eastAsia="Comic Sans MS" w:hAnsi="Comic Sans MS"/>
          <w:sz w:val="29"/>
          <w:szCs w:val="29"/>
        </w:rPr>
      </w:pPr>
      <w:r w:rsidDel="00000000" w:rsidR="00000000" w:rsidRPr="00000000">
        <w:rPr>
          <w:rFonts w:ascii="Comic Sans MS" w:cs="Comic Sans MS" w:eastAsia="Comic Sans MS" w:hAnsi="Comic Sans MS"/>
          <w:sz w:val="29"/>
          <w:szCs w:val="29"/>
        </w:rPr>
        <w:drawing>
          <wp:inline distB="114300" distT="114300" distL="114300" distR="114300">
            <wp:extent cx="1566185" cy="11663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185" cy="11663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Comic Sans MS" w:cs="Comic Sans MS" w:eastAsia="Comic Sans MS" w:hAnsi="Comic Sans MS"/>
          <w:sz w:val="38"/>
          <w:szCs w:val="3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8"/>
          <w:szCs w:val="38"/>
          <w:u w:val="single"/>
          <w:rtl w:val="0"/>
        </w:rPr>
        <w:t xml:space="preserve"> King Center Charter School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Comic Sans MS" w:cs="Comic Sans MS" w:eastAsia="Comic Sans MS" w:hAnsi="Comic Sans MS"/>
          <w:sz w:val="38"/>
          <w:szCs w:val="3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8"/>
          <w:szCs w:val="38"/>
          <w:u w:val="single"/>
          <w:rtl w:val="0"/>
        </w:rPr>
        <w:t xml:space="preserve">2nd Grade Supply List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Trebuchet MS" w:cs="Trebuchet MS" w:eastAsia="Trebuchet MS" w:hAnsi="Trebuchet MS"/>
          <w:sz w:val="25"/>
          <w:szCs w:val="25"/>
        </w:rPr>
      </w:pPr>
      <w:r w:rsidDel="00000000" w:rsidR="00000000" w:rsidRPr="00000000">
        <w:rPr>
          <w:rFonts w:ascii="Trebuchet MS" w:cs="Trebuchet MS" w:eastAsia="Trebuchet MS" w:hAnsi="Trebuchet MS"/>
          <w:sz w:val="25"/>
          <w:szCs w:val="25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*mask daily (disposable or cloth)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1 package of #2 pencils 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2 pink erasers</w:t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1 package of crayons (24 count)</w:t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1 package of washable markers (8 count – primary colors)</w:t>
      </w:r>
    </w:p>
    <w:p w:rsidR="00000000" w:rsidDel="00000000" w:rsidP="00000000" w:rsidRDefault="00000000" w:rsidRPr="00000000" w14:paraId="00000009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2 glue sticks</w:t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1 pair of kid safe scissors (pointed tip)</w:t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4 Expo dry erase markers</w:t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2 highlighters </w:t>
      </w:r>
    </w:p>
    <w:p w:rsidR="00000000" w:rsidDel="00000000" w:rsidP="00000000" w:rsidRDefault="00000000" w:rsidRPr="00000000" w14:paraId="0000000D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1 Pencil box/pouch (no bigger than 9x13)</w:t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2 boxes of tissues</w:t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1 notebooks of your choice (wide ruled)</w:t>
      </w:r>
    </w:p>
    <w:p w:rsidR="00000000" w:rsidDel="00000000" w:rsidP="00000000" w:rsidRDefault="00000000" w:rsidRPr="00000000" w14:paraId="00000010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3 packs of disinfectant wipes</w:t>
      </w:r>
    </w:p>
    <w:p w:rsidR="00000000" w:rsidDel="00000000" w:rsidP="00000000" w:rsidRDefault="00000000" w:rsidRPr="00000000" w14:paraId="00000011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3 bottles of hand sanitizer</w:t>
      </w:r>
    </w:p>
    <w:p w:rsidR="00000000" w:rsidDel="00000000" w:rsidP="00000000" w:rsidRDefault="00000000" w:rsidRPr="00000000" w14:paraId="00000012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*If you have any questions or concerns, please feel free to reach out to </w:t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any of us and we will be glad to help you!</w:t>
      </w:r>
    </w:p>
    <w:p w:rsidR="00000000" w:rsidDel="00000000" w:rsidP="00000000" w:rsidRDefault="00000000" w:rsidRPr="00000000" w14:paraId="00000016">
      <w:pPr>
        <w:spacing w:after="120" w:lineRule="auto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center"/>
        <w:rPr>
          <w:rFonts w:ascii="Comic Sans MS" w:cs="Comic Sans MS" w:eastAsia="Comic Sans MS" w:hAnsi="Comic Sans MS"/>
          <w:sz w:val="25"/>
          <w:szCs w:val="25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Amber Wagstaff: 2A- </w:t>
      </w:r>
      <w:r w:rsidDel="00000000" w:rsidR="00000000" w:rsidRPr="00000000">
        <w:rPr>
          <w:rFonts w:ascii="Comic Sans MS" w:cs="Comic Sans MS" w:eastAsia="Comic Sans MS" w:hAnsi="Comic Sans MS"/>
          <w:sz w:val="25"/>
          <w:szCs w:val="25"/>
          <w:rtl w:val="0"/>
        </w:rPr>
        <w:t xml:space="preserve">awagstaff@kccs.org</w:t>
      </w:r>
    </w:p>
    <w:p w:rsidR="00000000" w:rsidDel="00000000" w:rsidP="00000000" w:rsidRDefault="00000000" w:rsidRPr="00000000" w14:paraId="00000018">
      <w:pPr>
        <w:spacing w:after="120" w:lineRule="auto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Mary Pat Moley: 2B –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mmoley@kccs.org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Fawn Barlow: 2C- fbarlow@kccs.org</w:t>
      </w:r>
    </w:p>
    <w:p w:rsidR="00000000" w:rsidDel="00000000" w:rsidP="00000000" w:rsidRDefault="00000000" w:rsidRPr="00000000" w14:paraId="0000001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