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4548" w14:textId="77777777" w:rsidR="00B900EC" w:rsidRDefault="00B900EC" w:rsidP="00B900EC">
      <w:pPr>
        <w:shd w:val="clear" w:color="auto" w:fill="FFFFFF"/>
        <w:rPr>
          <w:rFonts w:ascii="Arial" w:eastAsia="Times New Roman" w:hAnsi="Arial" w:cs="Arial"/>
          <w:b/>
          <w:bCs/>
          <w:color w:val="212529"/>
        </w:rPr>
      </w:pPr>
      <w:r>
        <w:rPr>
          <w:rFonts w:ascii="Arial" w:eastAsia="Times New Roman" w:hAnsi="Arial" w:cs="Arial"/>
          <w:b/>
          <w:bCs/>
          <w:color w:val="212529"/>
        </w:rPr>
        <w:t xml:space="preserve">Pre-Requirements:  </w:t>
      </w:r>
    </w:p>
    <w:p w14:paraId="706892FA" w14:textId="77777777" w:rsidR="00B900EC" w:rsidRDefault="00B900EC" w:rsidP="00B900EC">
      <w:pPr>
        <w:shd w:val="clear" w:color="auto" w:fill="FFFFFF"/>
        <w:rPr>
          <w:rFonts w:ascii="Arial" w:eastAsia="Times New Roman" w:hAnsi="Arial" w:cs="Arial"/>
          <w:b/>
          <w:bCs/>
          <w:color w:val="212529"/>
        </w:rPr>
      </w:pPr>
    </w:p>
    <w:p w14:paraId="76DB6705" w14:textId="77777777" w:rsidR="00B900EC" w:rsidRPr="005546C9" w:rsidRDefault="00B900EC" w:rsidP="00B900EC">
      <w:r>
        <w:t xml:space="preserve">Pre-requisite courses </w:t>
      </w:r>
      <w:r w:rsidRPr="005546C9">
        <w:t>4211 and 4221</w:t>
      </w:r>
    </w:p>
    <w:p w14:paraId="5A0C21BA" w14:textId="77777777" w:rsidR="00B900EC" w:rsidRDefault="00B900EC" w:rsidP="00B900EC">
      <w:pPr>
        <w:shd w:val="clear" w:color="auto" w:fill="FFFFFF"/>
        <w:rPr>
          <w:rFonts w:ascii="Arial" w:hAnsi="Arial" w:cs="Arial"/>
          <w:color w:val="000000"/>
          <w:sz w:val="18"/>
          <w:szCs w:val="18"/>
          <w:shd w:val="clear" w:color="auto" w:fill="F2F4F0"/>
        </w:rPr>
      </w:pPr>
    </w:p>
    <w:p w14:paraId="1E76C09A" w14:textId="77777777" w:rsidR="00B900EC" w:rsidRDefault="00B900EC" w:rsidP="00B900EC">
      <w:pPr>
        <w:shd w:val="clear" w:color="auto" w:fill="FFFFFF"/>
        <w:rPr>
          <w:rFonts w:ascii="Arial" w:eastAsia="Times New Roman" w:hAnsi="Arial" w:cs="Arial"/>
          <w:color w:val="212529"/>
        </w:rPr>
      </w:pPr>
      <w:r w:rsidRPr="00252FC0">
        <w:rPr>
          <w:rFonts w:ascii="Arial" w:eastAsia="Times New Roman" w:hAnsi="Arial" w:cs="Arial"/>
          <w:b/>
          <w:bCs/>
          <w:color w:val="212529"/>
        </w:rPr>
        <w:t>C</w:t>
      </w:r>
      <w:r>
        <w:rPr>
          <w:rFonts w:ascii="Arial" w:eastAsia="Times New Roman" w:hAnsi="Arial" w:cs="Arial"/>
          <w:b/>
          <w:bCs/>
          <w:color w:val="212529"/>
        </w:rPr>
        <w:t>ourse Format:</w:t>
      </w:r>
    </w:p>
    <w:p w14:paraId="4CC79A3A" w14:textId="77777777" w:rsidR="00B900EC" w:rsidRDefault="00B900EC" w:rsidP="00B900EC">
      <w:pPr>
        <w:shd w:val="clear" w:color="auto" w:fill="FFFFFF"/>
        <w:rPr>
          <w:rFonts w:ascii="Arial" w:eastAsia="Times New Roman" w:hAnsi="Arial" w:cs="Arial"/>
          <w:color w:val="212529"/>
        </w:rPr>
      </w:pPr>
    </w:p>
    <w:p w14:paraId="20748B73" w14:textId="77777777" w:rsidR="00B900EC" w:rsidRPr="005546C9" w:rsidRDefault="00B900EC" w:rsidP="00B900EC">
      <w:pPr>
        <w:shd w:val="clear" w:color="auto" w:fill="FFFFFF"/>
        <w:rPr>
          <w:rFonts w:ascii="Arial" w:eastAsia="Times New Roman" w:hAnsi="Arial" w:cs="Arial"/>
          <w:color w:val="212529"/>
        </w:rPr>
      </w:pPr>
      <w:r>
        <w:rPr>
          <w:rFonts w:ascii="Arial" w:eastAsia="Times New Roman" w:hAnsi="Arial" w:cs="Arial"/>
          <w:color w:val="212529"/>
        </w:rPr>
        <w:t>In-class Lecture and Recitations</w:t>
      </w:r>
    </w:p>
    <w:p w14:paraId="79E699AA" w14:textId="77777777" w:rsidR="00B900EC" w:rsidRDefault="00B900EC" w:rsidP="003D4884">
      <w:pPr>
        <w:shd w:val="clear" w:color="auto" w:fill="FFFFFF"/>
        <w:rPr>
          <w:rFonts w:ascii="Arial" w:eastAsia="Times New Roman" w:hAnsi="Arial" w:cs="Arial"/>
          <w:b/>
          <w:bCs/>
          <w:color w:val="212529"/>
        </w:rPr>
      </w:pPr>
    </w:p>
    <w:p w14:paraId="236FD9C1" w14:textId="40723EF8" w:rsidR="003D4884" w:rsidRPr="00252FC0" w:rsidRDefault="003D4884" w:rsidP="003D4884">
      <w:pPr>
        <w:shd w:val="clear" w:color="auto" w:fill="FFFFFF"/>
        <w:rPr>
          <w:rFonts w:ascii="Arial" w:eastAsia="Times New Roman" w:hAnsi="Arial" w:cs="Arial"/>
          <w:b/>
          <w:bCs/>
          <w:color w:val="212529"/>
        </w:rPr>
      </w:pPr>
      <w:r w:rsidRPr="00252FC0">
        <w:rPr>
          <w:rFonts w:ascii="Arial" w:eastAsia="Times New Roman" w:hAnsi="Arial" w:cs="Arial"/>
          <w:b/>
          <w:bCs/>
          <w:color w:val="212529"/>
        </w:rPr>
        <w:t>Course Description:</w:t>
      </w:r>
    </w:p>
    <w:p w14:paraId="15018527" w14:textId="77777777" w:rsidR="003D4884" w:rsidRPr="007D4C0A" w:rsidRDefault="003D4884" w:rsidP="003D4884">
      <w:pPr>
        <w:shd w:val="clear" w:color="auto" w:fill="FFFFFF"/>
        <w:rPr>
          <w:rFonts w:ascii="Arial" w:eastAsia="Times New Roman" w:hAnsi="Arial" w:cs="Arial"/>
          <w:color w:val="212529"/>
          <w:sz w:val="20"/>
          <w:szCs w:val="20"/>
        </w:rPr>
      </w:pPr>
    </w:p>
    <w:p w14:paraId="097EFC46" w14:textId="22FEE535" w:rsidR="003D4884" w:rsidRPr="007D4C0A" w:rsidRDefault="007D4C0A" w:rsidP="003D4884">
      <w:pPr>
        <w:shd w:val="clear" w:color="auto" w:fill="FFFFFF"/>
        <w:jc w:val="both"/>
        <w:rPr>
          <w:rFonts w:ascii="Arial" w:eastAsia="Times New Roman" w:hAnsi="Arial" w:cs="Arial"/>
          <w:color w:val="212529"/>
        </w:rPr>
      </w:pPr>
      <w:r w:rsidRPr="007D4C0A">
        <w:rPr>
          <w:rFonts w:ascii="Arial" w:eastAsia="Times New Roman" w:hAnsi="Arial" w:cs="Arial"/>
          <w:color w:val="212529"/>
        </w:rPr>
        <w:t xml:space="preserve">This course focuses on the U.S. financial system and its major participants, including discussions regarding objectives and procedures for evaluating opportunities and pricing risk. Topics include the role and functions of the Federal Reserve System and related parties.  This will include Investment Banking, Merchant Banking, Private Equity, Venture Capital, and newly evolving sources of capital (e.g. Reg A+, Tokenized Funding, </w:t>
      </w:r>
      <w:proofErr w:type="spellStart"/>
      <w:r w:rsidRPr="007D4C0A">
        <w:rPr>
          <w:rFonts w:ascii="Arial" w:eastAsia="Times New Roman" w:hAnsi="Arial" w:cs="Arial"/>
          <w:color w:val="212529"/>
        </w:rPr>
        <w:t>etc</w:t>
      </w:r>
      <w:proofErr w:type="spellEnd"/>
      <w:r w:rsidRPr="007D4C0A">
        <w:rPr>
          <w:rFonts w:ascii="Arial" w:eastAsia="Times New Roman" w:hAnsi="Arial" w:cs="Arial"/>
          <w:color w:val="212529"/>
        </w:rPr>
        <w:t>,) as they relate to the raising and flow of capital in the U.S. and the Western capital markets.  Coursework will also include the subtleties and dynamics of the global financial system.</w:t>
      </w:r>
    </w:p>
    <w:p w14:paraId="5B116DC5" w14:textId="77777777" w:rsidR="007D4C0A" w:rsidRPr="007D4C0A" w:rsidRDefault="007D4C0A" w:rsidP="003D4884">
      <w:pPr>
        <w:shd w:val="clear" w:color="auto" w:fill="FFFFFF"/>
        <w:jc w:val="both"/>
        <w:rPr>
          <w:rFonts w:ascii="Arial" w:eastAsia="Times New Roman" w:hAnsi="Arial" w:cs="Arial"/>
          <w:color w:val="212529"/>
        </w:rPr>
      </w:pPr>
    </w:p>
    <w:p w14:paraId="67A0B75C" w14:textId="77777777" w:rsidR="003D4884" w:rsidRPr="007D4C0A" w:rsidRDefault="003D4884" w:rsidP="003D4884">
      <w:pPr>
        <w:shd w:val="clear" w:color="auto" w:fill="FFFFFF"/>
        <w:rPr>
          <w:rFonts w:ascii="Arial" w:eastAsia="Times New Roman" w:hAnsi="Arial" w:cs="Arial"/>
          <w:b/>
          <w:bCs/>
          <w:color w:val="212529"/>
        </w:rPr>
      </w:pPr>
      <w:r w:rsidRPr="007D4C0A">
        <w:rPr>
          <w:rFonts w:ascii="Arial" w:eastAsia="Times New Roman" w:hAnsi="Arial" w:cs="Arial"/>
          <w:b/>
          <w:bCs/>
          <w:color w:val="212529"/>
        </w:rPr>
        <w:t>Course Purpose:</w:t>
      </w:r>
    </w:p>
    <w:p w14:paraId="6D9553A9" w14:textId="77777777" w:rsidR="007D4C0A" w:rsidRPr="007D4C0A" w:rsidRDefault="007D4C0A" w:rsidP="007D4C0A">
      <w:pPr>
        <w:shd w:val="clear" w:color="auto" w:fill="FFFFFF"/>
        <w:rPr>
          <w:rFonts w:ascii="Arial" w:eastAsia="Times New Roman" w:hAnsi="Arial" w:cs="Arial"/>
          <w:color w:val="212529"/>
          <w:sz w:val="20"/>
          <w:szCs w:val="20"/>
        </w:rPr>
      </w:pPr>
    </w:p>
    <w:p w14:paraId="14B760D4" w14:textId="77777777" w:rsidR="007D4C0A" w:rsidRPr="007D4C0A" w:rsidRDefault="007D4C0A" w:rsidP="007D4C0A">
      <w:pPr>
        <w:shd w:val="clear" w:color="auto" w:fill="FFFFFF"/>
        <w:jc w:val="both"/>
        <w:rPr>
          <w:rFonts w:ascii="Arial" w:eastAsia="Times New Roman" w:hAnsi="Arial" w:cs="Arial"/>
          <w:color w:val="212529"/>
        </w:rPr>
      </w:pPr>
      <w:r w:rsidRPr="007D4C0A">
        <w:rPr>
          <w:rFonts w:ascii="Arial" w:eastAsia="Times New Roman" w:hAnsi="Arial" w:cs="Arial"/>
          <w:color w:val="212529"/>
        </w:rPr>
        <w:t>The global financial system provides multi-national corporations, government agencies, governments, and private users of capital with access to capital needed to operate and grow. The workings of the capital markets system can provide feedback on management decisions corporate performance, and strategic opportunities to C-suite executives.  This course will endeavor to prepare the student to understand, recognize, and successfully implement what is required to succeed in a business environment dependent on effective management of capital utilization.</w:t>
      </w:r>
    </w:p>
    <w:p w14:paraId="0F0EFD21" w14:textId="77777777" w:rsidR="003D4884" w:rsidRPr="00D411D7" w:rsidRDefault="003D4884" w:rsidP="003D4884">
      <w:pPr>
        <w:shd w:val="clear" w:color="auto" w:fill="FFFFFF"/>
        <w:jc w:val="both"/>
        <w:rPr>
          <w:rFonts w:ascii="Arial" w:eastAsia="Times New Roman" w:hAnsi="Arial" w:cs="Arial"/>
          <w:color w:val="212529"/>
        </w:rPr>
      </w:pPr>
    </w:p>
    <w:p w14:paraId="4D119ECC" w14:textId="77777777" w:rsidR="003D4884" w:rsidRPr="00D411D7" w:rsidRDefault="003D4884" w:rsidP="003D4884">
      <w:pPr>
        <w:shd w:val="clear" w:color="auto" w:fill="FFFFFF"/>
        <w:rPr>
          <w:rFonts w:ascii="Arial" w:eastAsia="Times New Roman" w:hAnsi="Arial" w:cs="Arial"/>
          <w:b/>
          <w:bCs/>
          <w:color w:val="212529"/>
        </w:rPr>
      </w:pPr>
      <w:r w:rsidRPr="00D411D7">
        <w:rPr>
          <w:rFonts w:ascii="Arial" w:eastAsia="Times New Roman" w:hAnsi="Arial" w:cs="Arial"/>
          <w:b/>
          <w:bCs/>
          <w:color w:val="212529"/>
        </w:rPr>
        <w:t>Specific Student Learning Objectives:</w:t>
      </w:r>
    </w:p>
    <w:p w14:paraId="3805E0B6" w14:textId="77777777" w:rsidR="003D4884" w:rsidRPr="00D411D7" w:rsidRDefault="003D4884" w:rsidP="003D4884">
      <w:pPr>
        <w:shd w:val="clear" w:color="auto" w:fill="FFFFFF"/>
        <w:rPr>
          <w:rFonts w:ascii="Arial" w:eastAsia="Times New Roman" w:hAnsi="Arial" w:cs="Arial"/>
          <w:b/>
          <w:bCs/>
          <w:color w:val="212529"/>
        </w:rPr>
      </w:pPr>
    </w:p>
    <w:p w14:paraId="460DB14F" w14:textId="77777777" w:rsidR="007D4C0A" w:rsidRPr="00D411D7" w:rsidRDefault="007D4C0A" w:rsidP="007D4C0A">
      <w:pPr>
        <w:pStyle w:val="ListParagraph"/>
        <w:numPr>
          <w:ilvl w:val="0"/>
          <w:numId w:val="1"/>
        </w:numPr>
        <w:rPr>
          <w:rFonts w:ascii="Arial" w:hAnsi="Arial" w:cs="Arial"/>
        </w:rPr>
      </w:pPr>
      <w:r w:rsidRPr="00D411D7">
        <w:rPr>
          <w:rFonts w:ascii="Arial" w:hAnsi="Arial" w:cs="Arial"/>
        </w:rPr>
        <w:t>Understand the role of the U.S. financial system in a global economy</w:t>
      </w:r>
    </w:p>
    <w:p w14:paraId="1657EB42" w14:textId="77777777" w:rsidR="007D4C0A" w:rsidRPr="00D411D7" w:rsidRDefault="007D4C0A" w:rsidP="007D4C0A">
      <w:pPr>
        <w:pStyle w:val="ListParagraph"/>
        <w:numPr>
          <w:ilvl w:val="0"/>
          <w:numId w:val="1"/>
        </w:numPr>
        <w:rPr>
          <w:rFonts w:ascii="Arial" w:hAnsi="Arial" w:cs="Arial"/>
        </w:rPr>
      </w:pPr>
      <w:r w:rsidRPr="00D411D7">
        <w:rPr>
          <w:rFonts w:ascii="Arial" w:hAnsi="Arial" w:cs="Arial"/>
        </w:rPr>
        <w:t>Understand the relationship between asset prices, risk, and interest rates (in that order)</w:t>
      </w:r>
    </w:p>
    <w:p w14:paraId="45E9085C" w14:textId="77777777" w:rsidR="007D4C0A" w:rsidRPr="00D411D7" w:rsidRDefault="007D4C0A" w:rsidP="007D4C0A">
      <w:pPr>
        <w:pStyle w:val="ListParagraph"/>
        <w:numPr>
          <w:ilvl w:val="0"/>
          <w:numId w:val="1"/>
        </w:numPr>
        <w:rPr>
          <w:rFonts w:ascii="Arial" w:hAnsi="Arial" w:cs="Arial"/>
        </w:rPr>
      </w:pPr>
      <w:r w:rsidRPr="00D411D7">
        <w:rPr>
          <w:rFonts w:ascii="Arial" w:hAnsi="Arial" w:cs="Arial"/>
        </w:rPr>
        <w:t>Evaluate and demonstrate proficiency in decisions around capital market opportunities and specific management decisions</w:t>
      </w:r>
    </w:p>
    <w:p w14:paraId="17F292E8" w14:textId="77777777" w:rsidR="007D4C0A" w:rsidRPr="00D411D7" w:rsidRDefault="007D4C0A" w:rsidP="007D4C0A">
      <w:pPr>
        <w:pStyle w:val="ListParagraph"/>
        <w:numPr>
          <w:ilvl w:val="0"/>
          <w:numId w:val="1"/>
        </w:numPr>
        <w:rPr>
          <w:rFonts w:ascii="Arial" w:hAnsi="Arial" w:cs="Arial"/>
        </w:rPr>
      </w:pPr>
      <w:r w:rsidRPr="00D411D7">
        <w:rPr>
          <w:rFonts w:ascii="Arial" w:hAnsi="Arial" w:cs="Arial"/>
        </w:rPr>
        <w:t>Become a critical thinker around capital markets, specifically sources and uses</w:t>
      </w:r>
    </w:p>
    <w:p w14:paraId="7ABABA38" w14:textId="77777777" w:rsidR="00016794" w:rsidRPr="00D411D7" w:rsidRDefault="00016794" w:rsidP="00016794">
      <w:pPr>
        <w:rPr>
          <w:rFonts w:ascii="Arial" w:hAnsi="Arial" w:cs="Arial"/>
          <w:b/>
          <w:bCs/>
        </w:rPr>
      </w:pPr>
    </w:p>
    <w:p w14:paraId="5A4E71D8" w14:textId="5EAEBA59" w:rsidR="005C27F6" w:rsidRPr="00D411D7" w:rsidRDefault="00016794" w:rsidP="007D4C0A">
      <w:pPr>
        <w:rPr>
          <w:rFonts w:ascii="Arial" w:hAnsi="Arial" w:cs="Arial"/>
          <w:b/>
          <w:bCs/>
        </w:rPr>
      </w:pPr>
      <w:r w:rsidRPr="00D411D7">
        <w:rPr>
          <w:rFonts w:ascii="Arial" w:hAnsi="Arial" w:cs="Arial"/>
          <w:b/>
          <w:bCs/>
        </w:rPr>
        <w:t>Required Texts and Materials:</w:t>
      </w:r>
    </w:p>
    <w:p w14:paraId="1954CEE3" w14:textId="77777777" w:rsidR="007D4C0A" w:rsidRPr="00D411D7" w:rsidRDefault="007D4C0A" w:rsidP="007D4C0A">
      <w:pPr>
        <w:rPr>
          <w:rFonts w:ascii="Arial" w:hAnsi="Arial" w:cs="Arial"/>
          <w:b/>
          <w:bCs/>
        </w:rPr>
      </w:pPr>
    </w:p>
    <w:p w14:paraId="3AE55F56" w14:textId="77777777" w:rsidR="00CD49A6" w:rsidRPr="00CD49A6" w:rsidRDefault="007D4C0A" w:rsidP="00CD49A6">
      <w:pPr>
        <w:pStyle w:val="ListParagraph"/>
        <w:numPr>
          <w:ilvl w:val="0"/>
          <w:numId w:val="5"/>
        </w:numPr>
        <w:outlineLvl w:val="0"/>
        <w:rPr>
          <w:rFonts w:ascii="Arial" w:hAnsi="Arial" w:cs="Arial"/>
        </w:rPr>
      </w:pPr>
      <w:r w:rsidRPr="00D411D7">
        <w:rPr>
          <w:rFonts w:ascii="Arial" w:eastAsia="Times New Roman" w:hAnsi="Arial" w:cs="Arial"/>
          <w:b/>
          <w:bCs/>
          <w:color w:val="0F1111"/>
          <w:kern w:val="36"/>
          <w:u w:val="single"/>
        </w:rPr>
        <w:t>The Capital Markets</w:t>
      </w:r>
      <w:r w:rsidRPr="00D411D7">
        <w:rPr>
          <w:rFonts w:ascii="Arial" w:eastAsia="Times New Roman" w:hAnsi="Arial" w:cs="Arial"/>
          <w:b/>
          <w:bCs/>
          <w:color w:val="0F1111"/>
          <w:kern w:val="36"/>
        </w:rPr>
        <w:t xml:space="preserve">, </w:t>
      </w:r>
      <w:r w:rsidRPr="00D411D7">
        <w:rPr>
          <w:rFonts w:ascii="Arial" w:eastAsia="Times New Roman" w:hAnsi="Arial" w:cs="Arial"/>
          <w:color w:val="0F1111"/>
          <w:kern w:val="36"/>
        </w:rPr>
        <w:t xml:space="preserve">Evolution of the Financial Ecosystem (Gary </w:t>
      </w:r>
      <w:proofErr w:type="spellStart"/>
      <w:r w:rsidRPr="00D411D7">
        <w:rPr>
          <w:rFonts w:ascii="Arial" w:eastAsia="Times New Roman" w:hAnsi="Arial" w:cs="Arial"/>
          <w:color w:val="0F1111"/>
          <w:kern w:val="36"/>
        </w:rPr>
        <w:t>Strumeyer</w:t>
      </w:r>
      <w:proofErr w:type="spellEnd"/>
      <w:r w:rsidRPr="00D411D7">
        <w:rPr>
          <w:rFonts w:ascii="Arial" w:eastAsia="Times New Roman" w:hAnsi="Arial" w:cs="Arial"/>
          <w:color w:val="0F1111"/>
          <w:kern w:val="36"/>
        </w:rPr>
        <w:t>, John Wiley &amp; sons, Inc)</w:t>
      </w:r>
    </w:p>
    <w:p w14:paraId="6DDFBBBA" w14:textId="0609E229" w:rsidR="007D4C0A" w:rsidRPr="00CD49A6" w:rsidRDefault="007D4C0A" w:rsidP="00CD49A6">
      <w:pPr>
        <w:pStyle w:val="ListParagraph"/>
        <w:numPr>
          <w:ilvl w:val="0"/>
          <w:numId w:val="5"/>
        </w:numPr>
        <w:outlineLvl w:val="0"/>
        <w:rPr>
          <w:rFonts w:ascii="Arial" w:hAnsi="Arial" w:cs="Arial"/>
          <w:b/>
          <w:bCs/>
        </w:rPr>
      </w:pPr>
      <w:r w:rsidRPr="00CD49A6">
        <w:rPr>
          <w:rFonts w:ascii="Arial" w:hAnsi="Arial" w:cs="Arial"/>
          <w:b/>
          <w:bCs/>
          <w:u w:val="single"/>
        </w:rPr>
        <w:lastRenderedPageBreak/>
        <w:t>The Rise of Carry</w:t>
      </w:r>
      <w:r w:rsidR="00CD49A6" w:rsidRPr="00CD49A6">
        <w:rPr>
          <w:rFonts w:ascii="Arial" w:hAnsi="Arial" w:cs="Arial"/>
          <w:b/>
          <w:bCs/>
          <w:u w:val="single"/>
        </w:rPr>
        <w:t>:</w:t>
      </w:r>
      <w:r w:rsidR="00CD49A6" w:rsidRPr="00CD49A6">
        <w:rPr>
          <w:rStyle w:val="HeaderChar"/>
          <w:rFonts w:ascii="Arial" w:hAnsi="Arial" w:cs="Arial"/>
          <w:b/>
          <w:bCs/>
          <w:color w:val="0F1111"/>
          <w:u w:val="single"/>
        </w:rPr>
        <w:t xml:space="preserve"> </w:t>
      </w:r>
      <w:r w:rsidR="00CD49A6" w:rsidRPr="00C32777">
        <w:rPr>
          <w:rFonts w:ascii="Arial" w:hAnsi="Arial" w:cs="Arial"/>
          <w:color w:val="0F1111"/>
          <w:u w:val="single"/>
        </w:rPr>
        <w:t>The Dangerous Consequences of Volatility Suppression and the New Financial Order of Decaying Growth and Recurring Crisis</w:t>
      </w:r>
      <w:r w:rsidR="009F3087">
        <w:rPr>
          <w:rFonts w:ascii="Arial" w:hAnsi="Arial" w:cs="Arial"/>
          <w:color w:val="0F1111"/>
        </w:rPr>
        <w:t xml:space="preserve"> (</w:t>
      </w:r>
      <w:r w:rsidR="009F3087" w:rsidRPr="009F3087">
        <w:rPr>
          <w:rStyle w:val="author"/>
          <w:rFonts w:ascii="Arial" w:hAnsi="Arial" w:cs="Arial"/>
        </w:rPr>
        <w:t>Tim Lee</w:t>
      </w:r>
      <w:r w:rsidR="009F3087" w:rsidRPr="009F3087">
        <w:rPr>
          <w:rStyle w:val="a-color-secondary"/>
          <w:rFonts w:ascii="Arial" w:hAnsi="Arial" w:cs="Arial"/>
        </w:rPr>
        <w:t>,</w:t>
      </w:r>
      <w:r w:rsidR="009F3087" w:rsidRPr="009F3087">
        <w:rPr>
          <w:rStyle w:val="apple-converted-space"/>
          <w:rFonts w:ascii="Arial" w:hAnsi="Arial" w:cs="Arial"/>
        </w:rPr>
        <w:t> </w:t>
      </w:r>
      <w:r w:rsidR="009F3087" w:rsidRPr="009F3087">
        <w:rPr>
          <w:rStyle w:val="author"/>
          <w:rFonts w:ascii="Arial" w:hAnsi="Arial" w:cs="Arial"/>
        </w:rPr>
        <w:t>Jamie Lee</w:t>
      </w:r>
      <w:r w:rsidR="009F3087" w:rsidRPr="009F3087">
        <w:rPr>
          <w:rStyle w:val="a-color-secondary"/>
          <w:rFonts w:ascii="Arial" w:hAnsi="Arial" w:cs="Arial"/>
        </w:rPr>
        <w:t>,</w:t>
      </w:r>
      <w:r w:rsidR="009F3087" w:rsidRPr="009F3087">
        <w:rPr>
          <w:rStyle w:val="apple-converted-space"/>
          <w:rFonts w:ascii="Arial" w:hAnsi="Arial" w:cs="Arial"/>
        </w:rPr>
        <w:t> </w:t>
      </w:r>
      <w:r w:rsidR="009F3087">
        <w:rPr>
          <w:rStyle w:val="apple-converted-space"/>
          <w:rFonts w:ascii="Arial" w:hAnsi="Arial" w:cs="Arial"/>
        </w:rPr>
        <w:t xml:space="preserve">&amp; </w:t>
      </w:r>
      <w:r w:rsidR="009F3087" w:rsidRPr="009F3087">
        <w:rPr>
          <w:rStyle w:val="author"/>
          <w:rFonts w:ascii="Arial" w:hAnsi="Arial" w:cs="Arial"/>
        </w:rPr>
        <w:t>Kevin Coldiron</w:t>
      </w:r>
      <w:r w:rsidR="009F3087">
        <w:rPr>
          <w:rStyle w:val="apple-converted-space"/>
          <w:rFonts w:ascii="Arial" w:hAnsi="Arial" w:cs="Arial"/>
        </w:rPr>
        <w:t>, McGraw Hill)</w:t>
      </w:r>
    </w:p>
    <w:p w14:paraId="1FCABC83" w14:textId="52137570" w:rsidR="007D4C0A" w:rsidRDefault="007D4C0A" w:rsidP="007D4C0A">
      <w:pPr>
        <w:pStyle w:val="ListParagraph"/>
        <w:numPr>
          <w:ilvl w:val="0"/>
          <w:numId w:val="5"/>
        </w:numPr>
        <w:rPr>
          <w:rFonts w:ascii="Arial" w:hAnsi="Arial" w:cs="Arial"/>
        </w:rPr>
      </w:pPr>
      <w:r w:rsidRPr="5B3C4E5A">
        <w:rPr>
          <w:rFonts w:ascii="Arial" w:hAnsi="Arial" w:cs="Arial"/>
        </w:rPr>
        <w:t xml:space="preserve">Selected articles from </w:t>
      </w:r>
      <w:r w:rsidRPr="5B3C4E5A">
        <w:rPr>
          <w:rFonts w:ascii="Arial" w:hAnsi="Arial" w:cs="Arial"/>
          <w:i/>
          <w:iCs/>
        </w:rPr>
        <w:t>Wall Street Journal,</w:t>
      </w:r>
      <w:r w:rsidR="50A9F25A" w:rsidRPr="5B3C4E5A">
        <w:rPr>
          <w:rFonts w:ascii="Arial" w:hAnsi="Arial" w:cs="Arial"/>
          <w:i/>
          <w:iCs/>
        </w:rPr>
        <w:t xml:space="preserve"> NY Times,</w:t>
      </w:r>
      <w:r w:rsidRPr="5B3C4E5A">
        <w:rPr>
          <w:rFonts w:ascii="Arial" w:hAnsi="Arial" w:cs="Arial"/>
          <w:i/>
          <w:iCs/>
        </w:rPr>
        <w:t xml:space="preserve"> Barron’s,</w:t>
      </w:r>
      <w:r w:rsidRPr="5B3C4E5A">
        <w:rPr>
          <w:rFonts w:ascii="Arial" w:hAnsi="Arial" w:cs="Arial"/>
        </w:rPr>
        <w:t xml:space="preserve"> and various other capital markets focused periodicals from which students will be required to be “current” and conversant</w:t>
      </w:r>
    </w:p>
    <w:p w14:paraId="529F3375" w14:textId="77777777" w:rsidR="00281B8B" w:rsidRDefault="00281B8B" w:rsidP="00281B8B">
      <w:pPr>
        <w:rPr>
          <w:rFonts w:ascii="Arial" w:hAnsi="Arial" w:cs="Arial"/>
        </w:rPr>
      </w:pPr>
    </w:p>
    <w:p w14:paraId="1E9C846A" w14:textId="4AB2DDF8" w:rsidR="009F3087" w:rsidRDefault="00281B8B" w:rsidP="00CB175D">
      <w:pPr>
        <w:rPr>
          <w:rFonts w:ascii="Arial" w:hAnsi="Arial" w:cs="Arial"/>
          <w:b/>
          <w:bCs/>
        </w:rPr>
      </w:pPr>
      <w:r w:rsidRPr="00281B8B">
        <w:rPr>
          <w:rFonts w:ascii="Arial" w:hAnsi="Arial" w:cs="Arial"/>
          <w:b/>
          <w:bCs/>
        </w:rPr>
        <w:t>READING ASSIGNMENTS WILL BE LISTED IN CARMEN</w:t>
      </w:r>
    </w:p>
    <w:p w14:paraId="017FC651" w14:textId="77777777" w:rsidR="00281B8B" w:rsidRPr="00281B8B" w:rsidRDefault="00281B8B" w:rsidP="00CB175D">
      <w:pPr>
        <w:rPr>
          <w:rFonts w:ascii="Arial" w:hAnsi="Arial" w:cs="Arial"/>
          <w:b/>
          <w:bCs/>
        </w:rPr>
      </w:pPr>
    </w:p>
    <w:p w14:paraId="0DA7D4F4" w14:textId="77777777" w:rsidR="00DF0D48" w:rsidRPr="00665B05" w:rsidRDefault="00DF0D48" w:rsidP="00DF0D48">
      <w:pPr>
        <w:rPr>
          <w:rFonts w:ascii="Arial" w:hAnsi="Arial" w:cs="Arial"/>
          <w:b/>
          <w:bCs/>
        </w:rPr>
      </w:pPr>
      <w:r w:rsidRPr="00665B05">
        <w:rPr>
          <w:rFonts w:ascii="Arial" w:hAnsi="Arial" w:cs="Arial"/>
          <w:b/>
          <w:bCs/>
        </w:rPr>
        <w:t>Weekly Course Study:</w:t>
      </w:r>
    </w:p>
    <w:p w14:paraId="7AA1553A" w14:textId="77777777" w:rsidR="00DF0D48" w:rsidRDefault="00DF0D48" w:rsidP="00DF0D48">
      <w:pPr>
        <w:rPr>
          <w:rFonts w:cstheme="minorHAnsi"/>
          <w:b/>
          <w:bCs/>
        </w:rPr>
      </w:pPr>
    </w:p>
    <w:p w14:paraId="1A4F81F1" w14:textId="749CF3FE"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w:t>
      </w:r>
      <w:r w:rsidRPr="00665B05">
        <w:rPr>
          <w:rFonts w:ascii="Arial" w:hAnsi="Arial" w:cs="Arial"/>
        </w:rPr>
        <w:t xml:space="preserve"> – Commercial Banking vs Investment Banking (TCM: </w:t>
      </w:r>
      <w:proofErr w:type="spellStart"/>
      <w:r w:rsidRPr="00665B05">
        <w:rPr>
          <w:rFonts w:ascii="Arial" w:hAnsi="Arial" w:cs="Arial"/>
        </w:rPr>
        <w:t>Chs</w:t>
      </w:r>
      <w:proofErr w:type="spellEnd"/>
      <w:r w:rsidRPr="00665B05">
        <w:rPr>
          <w:rFonts w:ascii="Arial" w:hAnsi="Arial" w:cs="Arial"/>
        </w:rPr>
        <w:t>. 1</w:t>
      </w:r>
      <w:r w:rsidR="002708EA">
        <w:rPr>
          <w:rFonts w:ascii="Arial" w:hAnsi="Arial" w:cs="Arial"/>
        </w:rPr>
        <w:t>-</w:t>
      </w:r>
      <w:r w:rsidRPr="00665B05">
        <w:rPr>
          <w:rFonts w:ascii="Arial" w:hAnsi="Arial" w:cs="Arial"/>
        </w:rPr>
        <w:t xml:space="preserve">3 &amp; TROC: </w:t>
      </w:r>
      <w:proofErr w:type="spellStart"/>
      <w:r w:rsidRPr="00665B05">
        <w:rPr>
          <w:rFonts w:ascii="Arial" w:hAnsi="Arial" w:cs="Arial"/>
        </w:rPr>
        <w:t>Ch</w:t>
      </w:r>
      <w:r w:rsidR="002708EA">
        <w:rPr>
          <w:rFonts w:ascii="Arial" w:hAnsi="Arial" w:cs="Arial"/>
        </w:rPr>
        <w:t>s</w:t>
      </w:r>
      <w:proofErr w:type="spellEnd"/>
      <w:r w:rsidRPr="00665B05">
        <w:rPr>
          <w:rFonts w:ascii="Arial" w:hAnsi="Arial" w:cs="Arial"/>
        </w:rPr>
        <w:t>. 1</w:t>
      </w:r>
      <w:r w:rsidR="002708EA">
        <w:rPr>
          <w:rFonts w:ascii="Arial" w:hAnsi="Arial" w:cs="Arial"/>
        </w:rPr>
        <w:t>&amp; 2</w:t>
      </w:r>
      <w:r w:rsidRPr="00665B05">
        <w:rPr>
          <w:rFonts w:ascii="Arial" w:hAnsi="Arial" w:cs="Arial"/>
        </w:rPr>
        <w:t>)</w:t>
      </w:r>
    </w:p>
    <w:p w14:paraId="7738B55E" w14:textId="444940B3"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 xml:space="preserve">Week 2 </w:t>
      </w:r>
      <w:r w:rsidRPr="00665B05">
        <w:rPr>
          <w:rFonts w:ascii="Arial" w:hAnsi="Arial" w:cs="Arial"/>
        </w:rPr>
        <w:t>-</w:t>
      </w:r>
      <w:r w:rsidRPr="00665B05">
        <w:rPr>
          <w:rFonts w:ascii="Arial" w:hAnsi="Arial" w:cs="Arial"/>
          <w:b/>
          <w:bCs/>
        </w:rPr>
        <w:t xml:space="preserve"> </w:t>
      </w:r>
      <w:r w:rsidRPr="00665B05">
        <w:rPr>
          <w:rFonts w:ascii="Arial" w:hAnsi="Arial" w:cs="Arial"/>
        </w:rPr>
        <w:t>Intro to the Fed and Interest Rates as Drivers of the Capital Markets (TCM: Ch. 4 &amp; TROC Ch. 3)</w:t>
      </w:r>
    </w:p>
    <w:p w14:paraId="5592C78A" w14:textId="77777777"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 xml:space="preserve">Week 3 </w:t>
      </w:r>
      <w:r w:rsidRPr="00665B05">
        <w:rPr>
          <w:rFonts w:ascii="Arial" w:hAnsi="Arial" w:cs="Arial"/>
        </w:rPr>
        <w:t>-</w:t>
      </w:r>
      <w:r w:rsidRPr="00665B05">
        <w:rPr>
          <w:rFonts w:ascii="Arial" w:hAnsi="Arial" w:cs="Arial"/>
          <w:b/>
          <w:bCs/>
        </w:rPr>
        <w:t xml:space="preserve"> </w:t>
      </w:r>
      <w:r w:rsidRPr="00665B05">
        <w:rPr>
          <w:rFonts w:ascii="Arial" w:hAnsi="Arial" w:cs="Arial"/>
        </w:rPr>
        <w:t>Asset Classes in the Capital Markets (Cap Stack and Off-Balance Sheet Financing) (TROC: Ch 4)</w:t>
      </w:r>
    </w:p>
    <w:p w14:paraId="7AFDE4A7" w14:textId="4943DC62"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 xml:space="preserve">Week 4 </w:t>
      </w:r>
      <w:r w:rsidRPr="00665B05">
        <w:rPr>
          <w:rFonts w:ascii="Arial" w:hAnsi="Arial" w:cs="Arial"/>
        </w:rPr>
        <w:t xml:space="preserve">- Sources of Capital (investment cos, pensions, insurance, hedge funds, etc.) (TROC: </w:t>
      </w:r>
      <w:proofErr w:type="spellStart"/>
      <w:r w:rsidRPr="00665B05">
        <w:rPr>
          <w:rFonts w:ascii="Arial" w:hAnsi="Arial" w:cs="Arial"/>
        </w:rPr>
        <w:t>Ch</w:t>
      </w:r>
      <w:r w:rsidR="002708EA">
        <w:rPr>
          <w:rFonts w:ascii="Arial" w:hAnsi="Arial" w:cs="Arial"/>
        </w:rPr>
        <w:t>s</w:t>
      </w:r>
      <w:proofErr w:type="spellEnd"/>
      <w:r w:rsidRPr="00665B05">
        <w:rPr>
          <w:rFonts w:ascii="Arial" w:hAnsi="Arial" w:cs="Arial"/>
        </w:rPr>
        <w:t>. 5</w:t>
      </w:r>
      <w:r w:rsidR="002708EA">
        <w:rPr>
          <w:rFonts w:ascii="Arial" w:hAnsi="Arial" w:cs="Arial"/>
        </w:rPr>
        <w:t>&amp;6</w:t>
      </w:r>
      <w:r w:rsidRPr="00665B05">
        <w:rPr>
          <w:rFonts w:ascii="Arial" w:hAnsi="Arial" w:cs="Arial"/>
        </w:rPr>
        <w:t>)</w:t>
      </w:r>
    </w:p>
    <w:p w14:paraId="7939CD9B" w14:textId="4B6A6EC6"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5</w:t>
      </w:r>
      <w:r w:rsidRPr="00665B05">
        <w:rPr>
          <w:rFonts w:ascii="Arial" w:hAnsi="Arial" w:cs="Arial"/>
        </w:rPr>
        <w:t xml:space="preserve"> - Users of Capital (corporate, municipal, others) (TROC: </w:t>
      </w:r>
      <w:proofErr w:type="spellStart"/>
      <w:r w:rsidRPr="00665B05">
        <w:rPr>
          <w:rFonts w:ascii="Arial" w:hAnsi="Arial" w:cs="Arial"/>
        </w:rPr>
        <w:t>Ch</w:t>
      </w:r>
      <w:r w:rsidR="002708EA">
        <w:rPr>
          <w:rFonts w:ascii="Arial" w:hAnsi="Arial" w:cs="Arial"/>
        </w:rPr>
        <w:t>s</w:t>
      </w:r>
      <w:proofErr w:type="spellEnd"/>
      <w:r w:rsidRPr="00665B05">
        <w:rPr>
          <w:rFonts w:ascii="Arial" w:hAnsi="Arial" w:cs="Arial"/>
        </w:rPr>
        <w:t xml:space="preserve">. </w:t>
      </w:r>
      <w:r w:rsidR="002708EA">
        <w:rPr>
          <w:rFonts w:ascii="Arial" w:hAnsi="Arial" w:cs="Arial"/>
        </w:rPr>
        <w:t>7&amp;8</w:t>
      </w:r>
      <w:r w:rsidRPr="00665B05">
        <w:rPr>
          <w:rFonts w:ascii="Arial" w:hAnsi="Arial" w:cs="Arial"/>
        </w:rPr>
        <w:t>)</w:t>
      </w:r>
    </w:p>
    <w:p w14:paraId="3991A5BA" w14:textId="3833C71D" w:rsidR="00DF0D48" w:rsidRPr="00E07C0C" w:rsidRDefault="00DF0D48" w:rsidP="00DF0D48">
      <w:pPr>
        <w:pStyle w:val="ListParagraph"/>
        <w:numPr>
          <w:ilvl w:val="0"/>
          <w:numId w:val="7"/>
        </w:numPr>
        <w:rPr>
          <w:rFonts w:ascii="Arial" w:hAnsi="Arial" w:cs="Arial"/>
          <w:b/>
          <w:bCs/>
        </w:rPr>
      </w:pPr>
      <w:r w:rsidRPr="00665B05">
        <w:rPr>
          <w:rFonts w:ascii="Arial" w:hAnsi="Arial" w:cs="Arial"/>
          <w:b/>
          <w:bCs/>
        </w:rPr>
        <w:t xml:space="preserve">Week 6 </w:t>
      </w:r>
      <w:r w:rsidRPr="00665B05">
        <w:rPr>
          <w:rFonts w:ascii="Arial" w:hAnsi="Arial" w:cs="Arial"/>
        </w:rPr>
        <w:t xml:space="preserve">- Pricing Risk and the Pricing of Capital (regulatory &amp; ratings agencies, TCM: Ch. 5 &amp; TROC: </w:t>
      </w:r>
      <w:proofErr w:type="spellStart"/>
      <w:r w:rsidRPr="00665B05">
        <w:rPr>
          <w:rFonts w:ascii="Arial" w:hAnsi="Arial" w:cs="Arial"/>
        </w:rPr>
        <w:t>Ch</w:t>
      </w:r>
      <w:r w:rsidR="002708EA">
        <w:rPr>
          <w:rFonts w:ascii="Arial" w:hAnsi="Arial" w:cs="Arial"/>
        </w:rPr>
        <w:t>s</w:t>
      </w:r>
      <w:proofErr w:type="spellEnd"/>
      <w:r w:rsidRPr="00665B05">
        <w:rPr>
          <w:rFonts w:ascii="Arial" w:hAnsi="Arial" w:cs="Arial"/>
        </w:rPr>
        <w:t xml:space="preserve">. </w:t>
      </w:r>
      <w:r w:rsidR="002708EA">
        <w:rPr>
          <w:rFonts w:ascii="Arial" w:hAnsi="Arial" w:cs="Arial"/>
        </w:rPr>
        <w:t>9&amp;10</w:t>
      </w:r>
      <w:r w:rsidRPr="00665B05">
        <w:rPr>
          <w:rFonts w:ascii="Arial" w:hAnsi="Arial" w:cs="Arial"/>
        </w:rPr>
        <w:t>)</w:t>
      </w:r>
    </w:p>
    <w:p w14:paraId="4B62805A" w14:textId="2F1BD775" w:rsidR="00E07C0C" w:rsidRPr="00665B05" w:rsidRDefault="00E07C0C" w:rsidP="00DF0D48">
      <w:pPr>
        <w:pStyle w:val="ListParagraph"/>
        <w:numPr>
          <w:ilvl w:val="0"/>
          <w:numId w:val="7"/>
        </w:numPr>
        <w:rPr>
          <w:rFonts w:ascii="Arial" w:hAnsi="Arial" w:cs="Arial"/>
          <w:b/>
          <w:bCs/>
        </w:rPr>
      </w:pPr>
      <w:r>
        <w:rPr>
          <w:rFonts w:ascii="Arial" w:hAnsi="Arial" w:cs="Arial"/>
          <w:b/>
          <w:bCs/>
        </w:rPr>
        <w:t>MID-TERM</w:t>
      </w:r>
    </w:p>
    <w:p w14:paraId="238F9222" w14:textId="677038F0"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 xml:space="preserve">Week 7 </w:t>
      </w:r>
      <w:r w:rsidRPr="00665B05">
        <w:rPr>
          <w:rFonts w:ascii="Arial" w:hAnsi="Arial" w:cs="Arial"/>
        </w:rPr>
        <w:t xml:space="preserve">- Equity Capital Markets (in depth, TCM </w:t>
      </w:r>
      <w:proofErr w:type="spellStart"/>
      <w:r w:rsidRPr="00665B05">
        <w:rPr>
          <w:rFonts w:ascii="Arial" w:hAnsi="Arial" w:cs="Arial"/>
        </w:rPr>
        <w:t>Chs</w:t>
      </w:r>
      <w:proofErr w:type="spellEnd"/>
      <w:r w:rsidRPr="00665B05">
        <w:rPr>
          <w:rFonts w:ascii="Arial" w:hAnsi="Arial" w:cs="Arial"/>
        </w:rPr>
        <w:t>. 25-28)</w:t>
      </w:r>
    </w:p>
    <w:p w14:paraId="55E5F9B8" w14:textId="2BFDFBD6"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8</w:t>
      </w:r>
      <w:r w:rsidRPr="00665B05">
        <w:rPr>
          <w:rFonts w:ascii="Arial" w:hAnsi="Arial" w:cs="Arial"/>
        </w:rPr>
        <w:t xml:space="preserve"> - Fixed Income Capital Markets (in depth, TCM: </w:t>
      </w:r>
      <w:proofErr w:type="spellStart"/>
      <w:r w:rsidRPr="00665B05">
        <w:rPr>
          <w:rFonts w:ascii="Arial" w:hAnsi="Arial" w:cs="Arial"/>
        </w:rPr>
        <w:t>Chs</w:t>
      </w:r>
      <w:proofErr w:type="spellEnd"/>
      <w:r w:rsidRPr="00665B05">
        <w:rPr>
          <w:rFonts w:ascii="Arial" w:hAnsi="Arial" w:cs="Arial"/>
        </w:rPr>
        <w:t xml:space="preserve">. 8, 13 &amp; 14 &amp; TROC: </w:t>
      </w:r>
      <w:proofErr w:type="spellStart"/>
      <w:r w:rsidRPr="00665B05">
        <w:rPr>
          <w:rFonts w:ascii="Arial" w:hAnsi="Arial" w:cs="Arial"/>
        </w:rPr>
        <w:t>Ch</w:t>
      </w:r>
      <w:r w:rsidR="002708EA">
        <w:rPr>
          <w:rFonts w:ascii="Arial" w:hAnsi="Arial" w:cs="Arial"/>
        </w:rPr>
        <w:t>s</w:t>
      </w:r>
      <w:proofErr w:type="spellEnd"/>
      <w:r w:rsidRPr="00665B05">
        <w:rPr>
          <w:rFonts w:ascii="Arial" w:hAnsi="Arial" w:cs="Arial"/>
        </w:rPr>
        <w:t>. 1</w:t>
      </w:r>
      <w:r w:rsidR="002708EA">
        <w:rPr>
          <w:rFonts w:ascii="Arial" w:hAnsi="Arial" w:cs="Arial"/>
        </w:rPr>
        <w:t>1-12</w:t>
      </w:r>
      <w:r w:rsidRPr="00665B05">
        <w:rPr>
          <w:rFonts w:ascii="Arial" w:hAnsi="Arial" w:cs="Arial"/>
        </w:rPr>
        <w:t>)</w:t>
      </w:r>
    </w:p>
    <w:p w14:paraId="72A9D9BD" w14:textId="77777777"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 xml:space="preserve">Week 9 </w:t>
      </w:r>
      <w:r w:rsidRPr="00665B05">
        <w:rPr>
          <w:rFonts w:ascii="Arial" w:hAnsi="Arial" w:cs="Arial"/>
        </w:rPr>
        <w:t>-</w:t>
      </w:r>
      <w:r w:rsidRPr="00665B05">
        <w:rPr>
          <w:rFonts w:ascii="Arial" w:hAnsi="Arial" w:cs="Arial"/>
          <w:b/>
          <w:bCs/>
        </w:rPr>
        <w:t xml:space="preserve"> </w:t>
      </w:r>
      <w:r w:rsidRPr="00665B05">
        <w:rPr>
          <w:rFonts w:ascii="Arial" w:hAnsi="Arial" w:cs="Arial"/>
        </w:rPr>
        <w:t>The Bank Loan Market and Private Debt (TROC: Ch. 11)</w:t>
      </w:r>
    </w:p>
    <w:p w14:paraId="791315F4" w14:textId="4CD9E646"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10</w:t>
      </w:r>
      <w:r w:rsidRPr="00665B05">
        <w:rPr>
          <w:rFonts w:ascii="Arial" w:hAnsi="Arial" w:cs="Arial"/>
        </w:rPr>
        <w:t xml:space="preserve"> - Venture Capital and its Role (From Angel to Seed to Series A &amp; B) (TROC: Ch. 1</w:t>
      </w:r>
      <w:r w:rsidR="002708EA">
        <w:rPr>
          <w:rFonts w:ascii="Arial" w:hAnsi="Arial" w:cs="Arial"/>
        </w:rPr>
        <w:t>3</w:t>
      </w:r>
      <w:r w:rsidRPr="00665B05">
        <w:rPr>
          <w:rFonts w:ascii="Arial" w:hAnsi="Arial" w:cs="Arial"/>
        </w:rPr>
        <w:t>)</w:t>
      </w:r>
    </w:p>
    <w:p w14:paraId="6C3E19DD" w14:textId="77777777"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11</w:t>
      </w:r>
      <w:r w:rsidRPr="00665B05">
        <w:rPr>
          <w:rFonts w:ascii="Arial" w:hAnsi="Arial" w:cs="Arial"/>
        </w:rPr>
        <w:t xml:space="preserve"> - Private Equity and SPACs (7yr cycle, evergreen, secondaries and expected returns)</w:t>
      </w:r>
    </w:p>
    <w:p w14:paraId="2573269A" w14:textId="2A5B1BFF"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12</w:t>
      </w:r>
      <w:r w:rsidRPr="00665B05">
        <w:rPr>
          <w:rFonts w:ascii="Arial" w:hAnsi="Arial" w:cs="Arial"/>
        </w:rPr>
        <w:t xml:space="preserve"> - New Sources of Capital (Reg A, Reg A+, Tokenized Assets, Defi, </w:t>
      </w:r>
      <w:proofErr w:type="spellStart"/>
      <w:r w:rsidRPr="00665B05">
        <w:rPr>
          <w:rFonts w:ascii="Arial" w:hAnsi="Arial" w:cs="Arial"/>
        </w:rPr>
        <w:t>etc</w:t>
      </w:r>
      <w:proofErr w:type="spellEnd"/>
      <w:r w:rsidRPr="00665B05">
        <w:rPr>
          <w:rFonts w:ascii="Arial" w:hAnsi="Arial" w:cs="Arial"/>
        </w:rPr>
        <w:t xml:space="preserve">) </w:t>
      </w:r>
    </w:p>
    <w:p w14:paraId="4D9CAA67" w14:textId="2EB00C1A"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13</w:t>
      </w:r>
      <w:r w:rsidRPr="00665B05">
        <w:rPr>
          <w:rFonts w:ascii="Arial" w:hAnsi="Arial" w:cs="Arial"/>
        </w:rPr>
        <w:t xml:space="preserve"> - Case </w:t>
      </w:r>
      <w:r w:rsidR="002708EA">
        <w:rPr>
          <w:rFonts w:ascii="Arial" w:hAnsi="Arial" w:cs="Arial"/>
        </w:rPr>
        <w:t>Study</w:t>
      </w:r>
    </w:p>
    <w:p w14:paraId="0E41FDB3" w14:textId="77777777"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14</w:t>
      </w:r>
      <w:r w:rsidRPr="00665B05">
        <w:rPr>
          <w:rFonts w:ascii="Arial" w:hAnsi="Arial" w:cs="Arial"/>
        </w:rPr>
        <w:t xml:space="preserve"> - Student Team Project Presentations (Corporate/Government Capitalization Plan)</w:t>
      </w:r>
    </w:p>
    <w:p w14:paraId="14AE6C0F" w14:textId="77777777" w:rsidR="00DF0D48" w:rsidRPr="00665B05" w:rsidRDefault="00DF0D48" w:rsidP="00DF0D48">
      <w:pPr>
        <w:pStyle w:val="ListParagraph"/>
        <w:numPr>
          <w:ilvl w:val="0"/>
          <w:numId w:val="7"/>
        </w:numPr>
        <w:rPr>
          <w:rFonts w:ascii="Arial" w:hAnsi="Arial" w:cs="Arial"/>
          <w:b/>
          <w:bCs/>
        </w:rPr>
      </w:pPr>
      <w:r w:rsidRPr="00665B05">
        <w:rPr>
          <w:rFonts w:ascii="Arial" w:hAnsi="Arial" w:cs="Arial"/>
          <w:b/>
          <w:bCs/>
        </w:rPr>
        <w:t>Week 15</w:t>
      </w:r>
      <w:r w:rsidRPr="00665B05">
        <w:rPr>
          <w:rFonts w:ascii="Arial" w:hAnsi="Arial" w:cs="Arial"/>
        </w:rPr>
        <w:t xml:space="preserve"> - Student Team Project Presentations (Corporate/Government Capitalization Plan)</w:t>
      </w:r>
    </w:p>
    <w:p w14:paraId="07996BE5" w14:textId="77777777" w:rsidR="00095460" w:rsidRDefault="00095460" w:rsidP="00CB175D">
      <w:pPr>
        <w:rPr>
          <w:rFonts w:cstheme="minorHAnsi"/>
          <w:b/>
          <w:bCs/>
        </w:rPr>
      </w:pPr>
    </w:p>
    <w:p w14:paraId="49C02991" w14:textId="77777777" w:rsidR="00B900EC" w:rsidRDefault="00B900EC" w:rsidP="00CB175D">
      <w:pPr>
        <w:rPr>
          <w:rFonts w:ascii="Arial" w:hAnsi="Arial" w:cs="Arial"/>
        </w:rPr>
      </w:pPr>
    </w:p>
    <w:p w14:paraId="176BAFD6" w14:textId="650CD8FB" w:rsidR="00095460" w:rsidRDefault="00095460" w:rsidP="00CB175D">
      <w:pPr>
        <w:rPr>
          <w:rFonts w:ascii="Arial" w:hAnsi="Arial" w:cs="Arial"/>
        </w:rPr>
      </w:pPr>
      <w:r w:rsidRPr="189B75F7">
        <w:rPr>
          <w:rFonts w:ascii="Arial" w:hAnsi="Arial" w:cs="Arial"/>
          <w:b/>
          <w:bCs/>
        </w:rPr>
        <w:t>Attendance:</w:t>
      </w:r>
      <w:r w:rsidRPr="189B75F7">
        <w:rPr>
          <w:rFonts w:ascii="Arial" w:hAnsi="Arial" w:cs="Arial"/>
        </w:rPr>
        <w:t xml:space="preserve"> Students are expected to attend all classes</w:t>
      </w:r>
      <w:r w:rsidR="7E0C1BEA" w:rsidRPr="189B75F7">
        <w:rPr>
          <w:rFonts w:ascii="Arial" w:hAnsi="Arial" w:cs="Arial"/>
        </w:rPr>
        <w:t xml:space="preserve"> (no exceptions)</w:t>
      </w:r>
    </w:p>
    <w:p w14:paraId="3F55CAAB" w14:textId="77777777" w:rsidR="00095460" w:rsidRDefault="00095460" w:rsidP="00CB175D">
      <w:pPr>
        <w:rPr>
          <w:rFonts w:ascii="Arial" w:hAnsi="Arial" w:cs="Arial"/>
        </w:rPr>
      </w:pPr>
    </w:p>
    <w:p w14:paraId="123A4754" w14:textId="62F5CCC5" w:rsidR="004D4AE9" w:rsidRPr="00281B8B" w:rsidRDefault="00095460" w:rsidP="00CB175D">
      <w:pPr>
        <w:rPr>
          <w:rFonts w:ascii="Arial" w:hAnsi="Arial" w:cs="Arial"/>
          <w:b/>
          <w:bCs/>
        </w:rPr>
      </w:pPr>
      <w:r w:rsidRPr="00281B8B">
        <w:rPr>
          <w:rFonts w:ascii="Arial" w:hAnsi="Arial" w:cs="Arial"/>
          <w:b/>
          <w:bCs/>
        </w:rPr>
        <w:t>Course</w:t>
      </w:r>
      <w:r w:rsidR="004D4AE9" w:rsidRPr="00281B8B">
        <w:rPr>
          <w:rFonts w:ascii="Arial" w:hAnsi="Arial" w:cs="Arial"/>
          <w:b/>
          <w:bCs/>
        </w:rPr>
        <w:t xml:space="preserve"> Grading and Testing:</w:t>
      </w:r>
    </w:p>
    <w:p w14:paraId="77C63C20" w14:textId="77777777" w:rsidR="007D4C0A" w:rsidRPr="00281B8B" w:rsidRDefault="007D4C0A" w:rsidP="00CB175D">
      <w:pPr>
        <w:rPr>
          <w:rFonts w:ascii="Arial" w:hAnsi="Arial" w:cs="Arial"/>
          <w:b/>
          <w:bCs/>
        </w:rPr>
      </w:pPr>
    </w:p>
    <w:p w14:paraId="218BA007" w14:textId="42A9ABE2" w:rsidR="007D4C0A" w:rsidRPr="00281B8B" w:rsidRDefault="007D4C0A" w:rsidP="007D4C0A">
      <w:pPr>
        <w:pStyle w:val="ListParagraph"/>
        <w:numPr>
          <w:ilvl w:val="0"/>
          <w:numId w:val="4"/>
        </w:numPr>
        <w:rPr>
          <w:rFonts w:ascii="Arial" w:hAnsi="Arial" w:cs="Arial"/>
        </w:rPr>
      </w:pPr>
      <w:r w:rsidRPr="00281B8B">
        <w:rPr>
          <w:rFonts w:ascii="Arial" w:hAnsi="Arial" w:cs="Arial"/>
        </w:rPr>
        <w:t>Class Participation/</w:t>
      </w:r>
      <w:proofErr w:type="spellStart"/>
      <w:r w:rsidRPr="00281B8B">
        <w:rPr>
          <w:rFonts w:ascii="Arial" w:hAnsi="Arial" w:cs="Arial"/>
        </w:rPr>
        <w:t>Quizes</w:t>
      </w:r>
      <w:proofErr w:type="spellEnd"/>
      <w:r w:rsidRPr="00281B8B">
        <w:rPr>
          <w:rFonts w:ascii="Arial" w:hAnsi="Arial" w:cs="Arial"/>
        </w:rPr>
        <w:t xml:space="preserve"> (20%)</w:t>
      </w:r>
    </w:p>
    <w:p w14:paraId="0486E57E" w14:textId="77777777" w:rsidR="007D4C0A" w:rsidRPr="00281B8B" w:rsidRDefault="007D4C0A" w:rsidP="007D4C0A">
      <w:pPr>
        <w:pStyle w:val="ListParagraph"/>
        <w:numPr>
          <w:ilvl w:val="0"/>
          <w:numId w:val="4"/>
        </w:numPr>
        <w:rPr>
          <w:rFonts w:ascii="Arial" w:hAnsi="Arial" w:cs="Arial"/>
        </w:rPr>
      </w:pPr>
      <w:r w:rsidRPr="00281B8B">
        <w:rPr>
          <w:rFonts w:ascii="Arial" w:hAnsi="Arial" w:cs="Arial"/>
        </w:rPr>
        <w:t>Midterm (20%)</w:t>
      </w:r>
    </w:p>
    <w:p w14:paraId="3B760B07" w14:textId="658117E7" w:rsidR="007D4C0A" w:rsidRPr="00281B8B" w:rsidRDefault="00F92C8E" w:rsidP="007D4C0A">
      <w:pPr>
        <w:pStyle w:val="ListParagraph"/>
        <w:numPr>
          <w:ilvl w:val="0"/>
          <w:numId w:val="4"/>
        </w:numPr>
        <w:rPr>
          <w:rFonts w:ascii="Arial" w:hAnsi="Arial" w:cs="Arial"/>
        </w:rPr>
      </w:pPr>
      <w:r w:rsidRPr="00281B8B">
        <w:rPr>
          <w:rFonts w:ascii="Arial" w:hAnsi="Arial" w:cs="Arial"/>
        </w:rPr>
        <w:t>Term</w:t>
      </w:r>
      <w:r w:rsidR="007D4C0A" w:rsidRPr="00281B8B">
        <w:rPr>
          <w:rFonts w:ascii="Arial" w:hAnsi="Arial" w:cs="Arial"/>
        </w:rPr>
        <w:t xml:space="preserve"> Projects (30%)</w:t>
      </w:r>
    </w:p>
    <w:p w14:paraId="461EC80C" w14:textId="46C37A8C" w:rsidR="007D4C0A" w:rsidRDefault="007D4C0A" w:rsidP="007D4C0A">
      <w:pPr>
        <w:pStyle w:val="ListParagraph"/>
        <w:numPr>
          <w:ilvl w:val="0"/>
          <w:numId w:val="4"/>
        </w:numPr>
        <w:rPr>
          <w:rFonts w:ascii="Arial" w:hAnsi="Arial" w:cs="Arial"/>
        </w:rPr>
      </w:pPr>
      <w:r w:rsidRPr="00281B8B">
        <w:rPr>
          <w:rFonts w:ascii="Arial" w:hAnsi="Arial" w:cs="Arial"/>
        </w:rPr>
        <w:t>Final Exam (30%)</w:t>
      </w:r>
    </w:p>
    <w:p w14:paraId="5087D6BF" w14:textId="77777777" w:rsidR="00311436" w:rsidRDefault="00311436" w:rsidP="00311436">
      <w:pPr>
        <w:rPr>
          <w:rFonts w:ascii="Arial" w:hAnsi="Arial" w:cs="Arial"/>
        </w:rPr>
      </w:pPr>
    </w:p>
    <w:p w14:paraId="25ED53D2" w14:textId="1DBCF8DD" w:rsidR="007D4C0A" w:rsidRPr="00281B8B" w:rsidRDefault="00250205" w:rsidP="007D4C0A">
      <w:pPr>
        <w:rPr>
          <w:rFonts w:ascii="Arial" w:hAnsi="Arial" w:cs="Arial"/>
        </w:rPr>
      </w:pPr>
      <w:r>
        <w:rPr>
          <w:rFonts w:ascii="Arial" w:hAnsi="Arial" w:cs="Arial"/>
          <w:noProof/>
        </w:rPr>
        <w:lastRenderedPageBreak/>
        <w:drawing>
          <wp:inline distT="0" distB="0" distL="0" distR="0" wp14:anchorId="75A403C2" wp14:editId="2E1E5D8A">
            <wp:extent cx="6858000" cy="1397635"/>
            <wp:effectExtent l="0" t="0" r="0" b="0"/>
            <wp:docPr id="1" name="Picture 1" descr="A number of points in a 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number of points in a row&#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858000" cy="1397635"/>
                    </a:xfrm>
                    <a:prstGeom prst="rect">
                      <a:avLst/>
                    </a:prstGeom>
                  </pic:spPr>
                </pic:pic>
              </a:graphicData>
            </a:graphic>
          </wp:inline>
        </w:drawing>
      </w:r>
    </w:p>
    <w:p w14:paraId="70B1373E" w14:textId="77777777" w:rsidR="00250205" w:rsidRDefault="00250205" w:rsidP="007D4C0A">
      <w:pPr>
        <w:rPr>
          <w:rFonts w:ascii="Arial" w:hAnsi="Arial" w:cs="Arial"/>
          <w:b/>
          <w:bCs/>
        </w:rPr>
      </w:pPr>
    </w:p>
    <w:p w14:paraId="19F16E6C" w14:textId="77777777" w:rsidR="00250205" w:rsidRDefault="00250205" w:rsidP="007D4C0A">
      <w:pPr>
        <w:rPr>
          <w:rFonts w:ascii="Arial" w:hAnsi="Arial" w:cs="Arial"/>
          <w:b/>
          <w:bCs/>
        </w:rPr>
      </w:pPr>
    </w:p>
    <w:p w14:paraId="2E6A93A6" w14:textId="77777777" w:rsidR="004A66DE" w:rsidRDefault="004A66DE" w:rsidP="007D4C0A">
      <w:pPr>
        <w:rPr>
          <w:rFonts w:ascii="Arial" w:hAnsi="Arial" w:cs="Arial"/>
          <w:b/>
          <w:bCs/>
        </w:rPr>
      </w:pPr>
    </w:p>
    <w:p w14:paraId="338A2A11" w14:textId="30EDD0A8" w:rsidR="00F92C8E" w:rsidRPr="00281B8B" w:rsidRDefault="00F92C8E" w:rsidP="007D4C0A">
      <w:pPr>
        <w:rPr>
          <w:rFonts w:ascii="Arial" w:hAnsi="Arial" w:cs="Arial"/>
          <w:b/>
          <w:bCs/>
        </w:rPr>
      </w:pPr>
      <w:r w:rsidRPr="00281B8B">
        <w:rPr>
          <w:rFonts w:ascii="Arial" w:hAnsi="Arial" w:cs="Arial"/>
          <w:b/>
          <w:bCs/>
        </w:rPr>
        <w:t>Term Project Details:</w:t>
      </w:r>
    </w:p>
    <w:p w14:paraId="74D15D3B" w14:textId="77777777" w:rsidR="00F92C8E" w:rsidRPr="00F92C8E" w:rsidRDefault="00F92C8E" w:rsidP="007D4C0A">
      <w:pPr>
        <w:rPr>
          <w:rFonts w:cstheme="minorHAnsi"/>
          <w:b/>
          <w:bCs/>
        </w:rPr>
      </w:pPr>
    </w:p>
    <w:p w14:paraId="6AF6A601" w14:textId="77777777" w:rsidR="00F92C8E" w:rsidRPr="003E7168" w:rsidRDefault="00F92C8E" w:rsidP="00F92C8E">
      <w:pPr>
        <w:rPr>
          <w:rFonts w:ascii="Arial" w:hAnsi="Arial" w:cs="Arial"/>
        </w:rPr>
      </w:pPr>
      <w:r w:rsidRPr="003E7168">
        <w:rPr>
          <w:rFonts w:ascii="Arial" w:hAnsi="Arial" w:cs="Arial"/>
        </w:rPr>
        <w:t>Capital Markets – Term Project (team based)</w:t>
      </w:r>
    </w:p>
    <w:p w14:paraId="134B540D"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Teams of approximately 4 students</w:t>
      </w:r>
    </w:p>
    <w:p w14:paraId="4BE4288D"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Purpose of the exercise is to “pitch” a capital markets solution to a company</w:t>
      </w:r>
    </w:p>
    <w:p w14:paraId="0AF47B0C"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20 companies will be available from which your team is to choose one to “pitch”</w:t>
      </w:r>
    </w:p>
    <w:p w14:paraId="60213C52"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Each team member will perform a role:</w:t>
      </w:r>
    </w:p>
    <w:p w14:paraId="76140222" w14:textId="77777777" w:rsidR="00F92C8E" w:rsidRPr="003E7168" w:rsidRDefault="00F92C8E" w:rsidP="00F92C8E">
      <w:pPr>
        <w:pStyle w:val="ListParagraph"/>
        <w:numPr>
          <w:ilvl w:val="1"/>
          <w:numId w:val="6"/>
        </w:numPr>
        <w:spacing w:after="160" w:line="259" w:lineRule="auto"/>
        <w:rPr>
          <w:rFonts w:ascii="Arial" w:hAnsi="Arial" w:cs="Arial"/>
        </w:rPr>
      </w:pPr>
      <w:r w:rsidRPr="003E7168">
        <w:rPr>
          <w:rFonts w:ascii="Arial" w:hAnsi="Arial" w:cs="Arial"/>
        </w:rPr>
        <w:t>Investment Banker</w:t>
      </w:r>
    </w:p>
    <w:p w14:paraId="78A2C537" w14:textId="77777777" w:rsidR="00F92C8E" w:rsidRPr="003E7168" w:rsidRDefault="00F92C8E" w:rsidP="00F92C8E">
      <w:pPr>
        <w:pStyle w:val="ListParagraph"/>
        <w:numPr>
          <w:ilvl w:val="1"/>
          <w:numId w:val="6"/>
        </w:numPr>
        <w:spacing w:after="160" w:line="259" w:lineRule="auto"/>
        <w:rPr>
          <w:rFonts w:ascii="Arial" w:hAnsi="Arial" w:cs="Arial"/>
        </w:rPr>
      </w:pPr>
      <w:r w:rsidRPr="003E7168">
        <w:rPr>
          <w:rFonts w:ascii="Arial" w:hAnsi="Arial" w:cs="Arial"/>
        </w:rPr>
        <w:t>Capital Markets/Syndicate</w:t>
      </w:r>
    </w:p>
    <w:p w14:paraId="1774BA5B" w14:textId="77777777" w:rsidR="00F92C8E" w:rsidRPr="003E7168" w:rsidRDefault="00F92C8E" w:rsidP="00F92C8E">
      <w:pPr>
        <w:pStyle w:val="ListParagraph"/>
        <w:numPr>
          <w:ilvl w:val="1"/>
          <w:numId w:val="6"/>
        </w:numPr>
        <w:spacing w:after="160" w:line="259" w:lineRule="auto"/>
        <w:rPr>
          <w:rFonts w:ascii="Arial" w:hAnsi="Arial" w:cs="Arial"/>
        </w:rPr>
      </w:pPr>
      <w:r w:rsidRPr="003E7168">
        <w:rPr>
          <w:rFonts w:ascii="Arial" w:hAnsi="Arial" w:cs="Arial"/>
        </w:rPr>
        <w:t>Trader</w:t>
      </w:r>
    </w:p>
    <w:p w14:paraId="741DF3C5" w14:textId="77777777" w:rsidR="00F92C8E" w:rsidRPr="003E7168" w:rsidRDefault="00F92C8E" w:rsidP="00F92C8E">
      <w:pPr>
        <w:pStyle w:val="ListParagraph"/>
        <w:numPr>
          <w:ilvl w:val="1"/>
          <w:numId w:val="6"/>
        </w:numPr>
        <w:spacing w:after="160" w:line="259" w:lineRule="auto"/>
        <w:rPr>
          <w:rFonts w:ascii="Arial" w:hAnsi="Arial" w:cs="Arial"/>
        </w:rPr>
      </w:pPr>
      <w:r w:rsidRPr="003E7168">
        <w:rPr>
          <w:rFonts w:ascii="Arial" w:hAnsi="Arial" w:cs="Arial"/>
        </w:rPr>
        <w:t>Research</w:t>
      </w:r>
    </w:p>
    <w:p w14:paraId="3C1DCE0B"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Each member is to formulate an opinion as to the best way to present their market/specialization</w:t>
      </w:r>
    </w:p>
    <w:p w14:paraId="5E76510A"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Roles will have specific functions:</w:t>
      </w:r>
    </w:p>
    <w:p w14:paraId="7C0FCCB0" w14:textId="0383F544" w:rsidR="00F92C8E" w:rsidRPr="003E7168" w:rsidRDefault="747F40F4" w:rsidP="00F92C8E">
      <w:pPr>
        <w:pStyle w:val="ListParagraph"/>
        <w:numPr>
          <w:ilvl w:val="1"/>
          <w:numId w:val="6"/>
        </w:numPr>
        <w:spacing w:after="160" w:line="259" w:lineRule="auto"/>
        <w:rPr>
          <w:rFonts w:ascii="Arial" w:hAnsi="Arial" w:cs="Arial"/>
        </w:rPr>
      </w:pPr>
      <w:r w:rsidRPr="189B75F7">
        <w:rPr>
          <w:rFonts w:ascii="Arial" w:hAnsi="Arial" w:cs="Arial"/>
        </w:rPr>
        <w:t xml:space="preserve">The </w:t>
      </w:r>
      <w:r w:rsidR="00F92C8E" w:rsidRPr="189B75F7">
        <w:rPr>
          <w:rFonts w:ascii="Arial" w:hAnsi="Arial" w:cs="Arial"/>
        </w:rPr>
        <w:t>Investment Banker will lead the group and ultimately decide on the “pitch”</w:t>
      </w:r>
    </w:p>
    <w:p w14:paraId="052C76E6" w14:textId="5FEF4341" w:rsidR="00F92C8E" w:rsidRPr="003E7168" w:rsidRDefault="104D9BC2" w:rsidP="00F92C8E">
      <w:pPr>
        <w:pStyle w:val="ListParagraph"/>
        <w:numPr>
          <w:ilvl w:val="1"/>
          <w:numId w:val="6"/>
        </w:numPr>
        <w:spacing w:after="160" w:line="259" w:lineRule="auto"/>
        <w:rPr>
          <w:rFonts w:ascii="Arial" w:hAnsi="Arial" w:cs="Arial"/>
        </w:rPr>
      </w:pPr>
      <w:r w:rsidRPr="189B75F7">
        <w:rPr>
          <w:rFonts w:ascii="Arial" w:hAnsi="Arial" w:cs="Arial"/>
        </w:rPr>
        <w:t xml:space="preserve">The </w:t>
      </w:r>
      <w:r w:rsidR="00F92C8E" w:rsidRPr="189B75F7">
        <w:rPr>
          <w:rFonts w:ascii="Arial" w:hAnsi="Arial" w:cs="Arial"/>
        </w:rPr>
        <w:t>Capital Markets person will guide the banker as to best execution for the company to raise capital by coordinating with Trader and Research</w:t>
      </w:r>
    </w:p>
    <w:p w14:paraId="15DA0BE1" w14:textId="22895A67" w:rsidR="00F92C8E" w:rsidRPr="003E7168" w:rsidRDefault="7499FA04" w:rsidP="00F92C8E">
      <w:pPr>
        <w:pStyle w:val="ListParagraph"/>
        <w:numPr>
          <w:ilvl w:val="1"/>
          <w:numId w:val="6"/>
        </w:numPr>
        <w:spacing w:after="160" w:line="259" w:lineRule="auto"/>
        <w:rPr>
          <w:rFonts w:ascii="Arial" w:hAnsi="Arial" w:cs="Arial"/>
        </w:rPr>
      </w:pPr>
      <w:r w:rsidRPr="189B75F7">
        <w:rPr>
          <w:rFonts w:ascii="Arial" w:hAnsi="Arial" w:cs="Arial"/>
        </w:rPr>
        <w:t xml:space="preserve">The </w:t>
      </w:r>
      <w:r w:rsidR="00F92C8E" w:rsidRPr="189B75F7">
        <w:rPr>
          <w:rFonts w:ascii="Arial" w:hAnsi="Arial" w:cs="Arial"/>
        </w:rPr>
        <w:t>Trader’s job is to know their market and what the market will bear in terms of pricing and size</w:t>
      </w:r>
    </w:p>
    <w:p w14:paraId="690684A9" w14:textId="0D713750" w:rsidR="00F92C8E" w:rsidRPr="003E7168" w:rsidRDefault="393A2AD6" w:rsidP="00F92C8E">
      <w:pPr>
        <w:pStyle w:val="ListParagraph"/>
        <w:numPr>
          <w:ilvl w:val="1"/>
          <w:numId w:val="6"/>
        </w:numPr>
        <w:spacing w:after="160" w:line="259" w:lineRule="auto"/>
        <w:rPr>
          <w:rFonts w:ascii="Arial" w:hAnsi="Arial" w:cs="Arial"/>
        </w:rPr>
      </w:pPr>
      <w:r w:rsidRPr="189B75F7">
        <w:rPr>
          <w:rFonts w:ascii="Arial" w:hAnsi="Arial" w:cs="Arial"/>
        </w:rPr>
        <w:t xml:space="preserve">The </w:t>
      </w:r>
      <w:r w:rsidR="00F92C8E" w:rsidRPr="189B75F7">
        <w:rPr>
          <w:rFonts w:ascii="Arial" w:hAnsi="Arial" w:cs="Arial"/>
        </w:rPr>
        <w:t>Research person’s job is to know exactly how to position the offering in the context of the sector.  They should know their sector well.</w:t>
      </w:r>
    </w:p>
    <w:p w14:paraId="3A1C4400" w14:textId="44142D58" w:rsidR="00F92C8E" w:rsidRPr="003E7168" w:rsidRDefault="31EFE2B8" w:rsidP="00F92C8E">
      <w:pPr>
        <w:pStyle w:val="ListParagraph"/>
        <w:numPr>
          <w:ilvl w:val="0"/>
          <w:numId w:val="6"/>
        </w:numPr>
        <w:spacing w:after="160" w:line="259" w:lineRule="auto"/>
        <w:rPr>
          <w:rFonts w:ascii="Arial" w:hAnsi="Arial" w:cs="Arial"/>
        </w:rPr>
      </w:pPr>
      <w:r w:rsidRPr="5B3C4E5A">
        <w:rPr>
          <w:rFonts w:ascii="Arial" w:hAnsi="Arial" w:cs="Arial"/>
        </w:rPr>
        <w:t>The final</w:t>
      </w:r>
      <w:r w:rsidR="00F92C8E" w:rsidRPr="5B3C4E5A">
        <w:rPr>
          <w:rFonts w:ascii="Arial" w:hAnsi="Arial" w:cs="Arial"/>
        </w:rPr>
        <w:t xml:space="preserve"> presentation will be done in front of the class towards the end of the term (expect approximately 20</w:t>
      </w:r>
      <w:r w:rsidR="249073F7" w:rsidRPr="5B3C4E5A">
        <w:rPr>
          <w:rFonts w:ascii="Arial" w:hAnsi="Arial" w:cs="Arial"/>
        </w:rPr>
        <w:t xml:space="preserve"> minutes</w:t>
      </w:r>
      <w:r w:rsidR="00F92C8E" w:rsidRPr="5B3C4E5A">
        <w:rPr>
          <w:rFonts w:ascii="Arial" w:hAnsi="Arial" w:cs="Arial"/>
        </w:rPr>
        <w:t>) and can be done in any format (slides, video, written, etc.)</w:t>
      </w:r>
    </w:p>
    <w:p w14:paraId="69699076"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ALL MUST PARTICIPATE IN THE PROCESS</w:t>
      </w:r>
    </w:p>
    <w:p w14:paraId="11D7DE41"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This is NOT about being right, it is a demonstration that you have learned the “language of the Capital Markets, and that you have a thoughtful pitch which demonstrates your newly acquired, broader knowledge.</w:t>
      </w:r>
    </w:p>
    <w:p w14:paraId="21761FDC"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The team will receive a group grade, so you will all rely on each other to succeed.</w:t>
      </w:r>
    </w:p>
    <w:p w14:paraId="4BB0EFE5" w14:textId="77777777" w:rsidR="00F92C8E" w:rsidRPr="003E7168" w:rsidRDefault="00F92C8E" w:rsidP="00F92C8E">
      <w:pPr>
        <w:pStyle w:val="ListParagraph"/>
        <w:numPr>
          <w:ilvl w:val="0"/>
          <w:numId w:val="6"/>
        </w:numPr>
        <w:spacing w:after="160" w:line="259" w:lineRule="auto"/>
        <w:rPr>
          <w:rFonts w:ascii="Arial" w:hAnsi="Arial" w:cs="Arial"/>
        </w:rPr>
      </w:pPr>
      <w:r w:rsidRPr="003E7168">
        <w:rPr>
          <w:rFonts w:ascii="Arial" w:hAnsi="Arial" w:cs="Arial"/>
        </w:rPr>
        <w:t>We will also institute a “Peer Review” for grading fairness (more on this later in the term).</w:t>
      </w:r>
    </w:p>
    <w:p w14:paraId="5DF00E23" w14:textId="4115C202" w:rsidR="00F92C8E" w:rsidRPr="003E7168" w:rsidRDefault="00F92C8E" w:rsidP="00F92C8E">
      <w:pPr>
        <w:pStyle w:val="ListParagraph"/>
        <w:numPr>
          <w:ilvl w:val="0"/>
          <w:numId w:val="6"/>
        </w:numPr>
        <w:spacing w:after="160" w:line="259" w:lineRule="auto"/>
        <w:rPr>
          <w:rFonts w:ascii="Arial" w:hAnsi="Arial" w:cs="Arial"/>
        </w:rPr>
      </w:pPr>
      <w:r w:rsidRPr="189B75F7">
        <w:rPr>
          <w:rFonts w:ascii="Arial" w:hAnsi="Arial" w:cs="Arial"/>
        </w:rPr>
        <w:t xml:space="preserve">I will be available to </w:t>
      </w:r>
      <w:r w:rsidR="3643B6D5" w:rsidRPr="189B75F7">
        <w:rPr>
          <w:rFonts w:ascii="Arial" w:hAnsi="Arial" w:cs="Arial"/>
        </w:rPr>
        <w:t>guide you</w:t>
      </w:r>
      <w:r w:rsidRPr="189B75F7">
        <w:rPr>
          <w:rFonts w:ascii="Arial" w:hAnsi="Arial" w:cs="Arial"/>
        </w:rPr>
        <w:t xml:space="preserve"> and to help you think about this.  This is NOT a “GOTCHA” moment.  It is less about the destination </w:t>
      </w:r>
      <w:r w:rsidR="2991611D" w:rsidRPr="189B75F7">
        <w:rPr>
          <w:rFonts w:ascii="Arial" w:hAnsi="Arial" w:cs="Arial"/>
        </w:rPr>
        <w:t>than</w:t>
      </w:r>
      <w:r w:rsidRPr="189B75F7">
        <w:rPr>
          <w:rFonts w:ascii="Arial" w:hAnsi="Arial" w:cs="Arial"/>
        </w:rPr>
        <w:t xml:space="preserve"> it is </w:t>
      </w:r>
      <w:r w:rsidR="35B24222" w:rsidRPr="189B75F7">
        <w:rPr>
          <w:rFonts w:ascii="Arial" w:hAnsi="Arial" w:cs="Arial"/>
        </w:rPr>
        <w:t xml:space="preserve">about </w:t>
      </w:r>
      <w:r w:rsidRPr="189B75F7">
        <w:rPr>
          <w:rFonts w:ascii="Arial" w:hAnsi="Arial" w:cs="Arial"/>
        </w:rPr>
        <w:t>the journey of discovery.</w:t>
      </w:r>
    </w:p>
    <w:p w14:paraId="4400A9D0" w14:textId="3A16B179" w:rsidR="00250205" w:rsidRDefault="00F92C8E" w:rsidP="189B75F7">
      <w:pPr>
        <w:pStyle w:val="ListParagraph"/>
        <w:numPr>
          <w:ilvl w:val="0"/>
          <w:numId w:val="6"/>
        </w:numPr>
        <w:spacing w:after="160" w:line="259" w:lineRule="auto"/>
        <w:rPr>
          <w:rFonts w:ascii="Arial" w:hAnsi="Arial" w:cs="Arial"/>
        </w:rPr>
      </w:pPr>
      <w:r w:rsidRPr="189B75F7">
        <w:rPr>
          <w:rFonts w:ascii="Arial" w:hAnsi="Arial" w:cs="Arial"/>
        </w:rPr>
        <w:t>GOOD LUCK!</w:t>
      </w:r>
    </w:p>
    <w:p w14:paraId="745ABF4E" w14:textId="77777777" w:rsidR="00B900EC" w:rsidRDefault="00B900EC" w:rsidP="00B900EC">
      <w:pPr>
        <w:pStyle w:val="ListParagraph"/>
        <w:spacing w:after="160" w:line="259" w:lineRule="auto"/>
        <w:rPr>
          <w:rFonts w:ascii="Arial" w:hAnsi="Arial" w:cs="Arial"/>
        </w:rPr>
      </w:pPr>
    </w:p>
    <w:p w14:paraId="03A257F3" w14:textId="6CBEA09E" w:rsidR="00250205" w:rsidRDefault="00250205" w:rsidP="189B75F7">
      <w:pPr>
        <w:spacing w:after="160" w:line="259" w:lineRule="auto"/>
        <w:rPr>
          <w:rFonts w:ascii="Arial" w:hAnsi="Arial" w:cs="Arial"/>
          <w:b/>
          <w:bCs/>
        </w:rPr>
      </w:pPr>
    </w:p>
    <w:p w14:paraId="39240154" w14:textId="77777777" w:rsidR="00B900EC" w:rsidRDefault="00B900EC" w:rsidP="00B900EC">
      <w:pPr>
        <w:spacing w:after="160" w:line="259" w:lineRule="auto"/>
        <w:rPr>
          <w:rFonts w:ascii="Arial" w:eastAsia="Arial" w:hAnsi="Arial" w:cs="Arial"/>
          <w:color w:val="000000" w:themeColor="text1"/>
        </w:rPr>
      </w:pPr>
      <w:r>
        <w:rPr>
          <w:rFonts w:ascii="Arial" w:eastAsia="Arial" w:hAnsi="Arial" w:cs="Arial"/>
          <w:b/>
          <w:bCs/>
          <w:color w:val="000000" w:themeColor="text1"/>
        </w:rPr>
        <w:lastRenderedPageBreak/>
        <w:t>ACADEMIC MISCONDUCT</w:t>
      </w:r>
    </w:p>
    <w:p w14:paraId="3553C0EB"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691CC332" w14:textId="77777777" w:rsidR="00B900EC" w:rsidRDefault="00B900EC" w:rsidP="00B900EC">
      <w:pPr>
        <w:rPr>
          <w:rFonts w:ascii="Arial" w:eastAsia="Arial" w:hAnsi="Arial" w:cs="Arial"/>
          <w:color w:val="000000" w:themeColor="text1"/>
        </w:rPr>
      </w:pPr>
    </w:p>
    <w:p w14:paraId="0F794E7A"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3BC454B8" w14:textId="77777777" w:rsidR="00B900EC" w:rsidRDefault="00B900EC" w:rsidP="00B900EC">
      <w:pPr>
        <w:rPr>
          <w:rFonts w:ascii="Arial" w:eastAsia="Arial" w:hAnsi="Arial" w:cs="Arial"/>
          <w:color w:val="000000" w:themeColor="text1"/>
        </w:rPr>
      </w:pPr>
    </w:p>
    <w:p w14:paraId="75F2EBBC" w14:textId="77777777" w:rsidR="00B900EC" w:rsidRDefault="00B900EC" w:rsidP="00B900EC">
      <w:pPr>
        <w:rPr>
          <w:rFonts w:ascii="Arial" w:eastAsia="Arial" w:hAnsi="Arial" w:cs="Arial"/>
          <w:color w:val="000000" w:themeColor="text1"/>
        </w:rPr>
      </w:pPr>
      <w:r w:rsidRPr="00A41105">
        <w:rPr>
          <w:rFonts w:ascii="Arial" w:eastAsia="Arial" w:hAnsi="Arial" w:cs="Arial"/>
          <w:b/>
          <w:bCs/>
          <w:color w:val="000000" w:themeColor="text1"/>
        </w:rPr>
        <w:t>If I suspect that a student has committed academic misconduct in this course, I am obligated by University Rules to report my suspicions to the Committee on Academic Misconduct.</w:t>
      </w:r>
      <w:r w:rsidRPr="5B7AE003">
        <w:rPr>
          <w:rFonts w:ascii="Arial" w:eastAsia="Arial" w:hAnsi="Arial" w:cs="Arial"/>
          <w:color w:val="000000" w:themeColor="text1"/>
        </w:rPr>
        <w:t xml:space="preserve"> If COAM determines that you have violated the University's Code of Student Conduct (i.e., committed academic misconduct), the sanctions for the misconduct could include a failing grade in this course and suspension or dismissal from the University.</w:t>
      </w:r>
    </w:p>
    <w:p w14:paraId="034A83C9" w14:textId="77777777" w:rsidR="00B900EC" w:rsidRDefault="00B900EC" w:rsidP="00B900EC">
      <w:pPr>
        <w:rPr>
          <w:rFonts w:ascii="Arial" w:eastAsia="Arial" w:hAnsi="Arial" w:cs="Arial"/>
          <w:color w:val="000000" w:themeColor="text1"/>
        </w:rPr>
      </w:pPr>
    </w:p>
    <w:p w14:paraId="5CAE6C7E"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If you have any questions about the above policy or what constitutes academic misconduct in this course, please contact me.</w:t>
      </w:r>
    </w:p>
    <w:p w14:paraId="2A84F9A4" w14:textId="77777777" w:rsidR="00B900EC" w:rsidRDefault="00B900EC" w:rsidP="00B900EC">
      <w:pPr>
        <w:rPr>
          <w:rFonts w:ascii="Arial" w:eastAsia="Arial" w:hAnsi="Arial" w:cs="Arial"/>
          <w:color w:val="000000" w:themeColor="text1"/>
        </w:rPr>
      </w:pPr>
    </w:p>
    <w:p w14:paraId="4A69C738" w14:textId="77777777" w:rsidR="00B900EC" w:rsidRDefault="00B900EC" w:rsidP="00B900EC">
      <w:pPr>
        <w:rPr>
          <w:rFonts w:ascii="Arial" w:eastAsia="Arial" w:hAnsi="Arial" w:cs="Arial"/>
          <w:color w:val="000000" w:themeColor="text1"/>
        </w:rPr>
      </w:pPr>
      <w:r w:rsidRPr="5B7AE003">
        <w:rPr>
          <w:rFonts w:ascii="Arial" w:eastAsia="Arial" w:hAnsi="Arial" w:cs="Arial"/>
          <w:b/>
          <w:bCs/>
          <w:color w:val="000000" w:themeColor="text1"/>
        </w:rPr>
        <w:t>USE OF ARTIFICIAL INTELLIGENCE (AI):</w:t>
      </w:r>
    </w:p>
    <w:p w14:paraId="570C837D" w14:textId="77777777" w:rsidR="00B900EC" w:rsidRDefault="00B900EC" w:rsidP="00B900EC">
      <w:pPr>
        <w:rPr>
          <w:rFonts w:ascii="Arial" w:eastAsia="Arial" w:hAnsi="Arial" w:cs="Arial"/>
          <w:color w:val="000000" w:themeColor="text1"/>
        </w:rPr>
      </w:pPr>
    </w:p>
    <w:p w14:paraId="161D2B94"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 xml:space="preserve">There has been a significant increase in the popularity and availability of a variety of generative artificial intelligence (AI) tools, including ChatGPT, </w:t>
      </w:r>
      <w:proofErr w:type="spellStart"/>
      <w:r w:rsidRPr="5B7AE003">
        <w:rPr>
          <w:rFonts w:ascii="Arial" w:eastAsia="Arial" w:hAnsi="Arial" w:cs="Arial"/>
          <w:color w:val="000000" w:themeColor="text1"/>
        </w:rPr>
        <w:t>Sudowrite</w:t>
      </w:r>
      <w:proofErr w:type="spellEnd"/>
      <w:r w:rsidRPr="5B7AE003">
        <w:rPr>
          <w:rFonts w:ascii="Arial" w:eastAsia="Arial" w:hAnsi="Arial" w:cs="Arial"/>
          <w:color w:val="000000" w:themeColor="text1"/>
        </w:rPr>
        <w:t xml:space="preserve"> and others. These tools will help shape the future of work, research and technology but when used in the wrong way, they can stand in conflict with academic integrity at Ohio State.</w:t>
      </w:r>
    </w:p>
    <w:p w14:paraId="781D8615" w14:textId="77777777" w:rsidR="00B900EC" w:rsidRDefault="00B900EC" w:rsidP="00B900EC">
      <w:pPr>
        <w:rPr>
          <w:rFonts w:ascii="Arial" w:eastAsia="Arial" w:hAnsi="Arial" w:cs="Arial"/>
          <w:color w:val="000000" w:themeColor="text1"/>
        </w:rPr>
      </w:pPr>
    </w:p>
    <w:p w14:paraId="1FADD21C"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 xml:space="preserve">All students have important obligations under the </w:t>
      </w:r>
      <w:hyperlink r:id="rId8">
        <w:r w:rsidRPr="5B7AE003">
          <w:rPr>
            <w:rStyle w:val="Hyperlink"/>
            <w:rFonts w:ascii="Arial" w:eastAsia="Arial" w:hAnsi="Arial" w:cs="Arial"/>
          </w:rPr>
          <w:t>Code of Student Conduct</w:t>
        </w:r>
      </w:hyperlink>
      <w:r w:rsidRPr="5B7AE003">
        <w:rPr>
          <w:rFonts w:ascii="Arial" w:eastAsia="Arial" w:hAnsi="Arial" w:cs="Arial"/>
          <w:color w:val="000000" w:themeColor="text1"/>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6A624706" w14:textId="77777777" w:rsidR="00B900EC" w:rsidRDefault="00B900EC" w:rsidP="00B900EC">
      <w:pPr>
        <w:rPr>
          <w:rFonts w:ascii="Arial" w:eastAsia="Arial" w:hAnsi="Arial" w:cs="Arial"/>
          <w:color w:val="000000" w:themeColor="text1"/>
        </w:rPr>
      </w:pPr>
    </w:p>
    <w:p w14:paraId="574B9CA0" w14:textId="77777777" w:rsidR="00B900EC" w:rsidRDefault="00B900EC" w:rsidP="00B900EC">
      <w:pPr>
        <w:rPr>
          <w:rFonts w:ascii="Arial" w:eastAsia="Arial" w:hAnsi="Arial" w:cs="Arial"/>
          <w:color w:val="000000" w:themeColor="text1"/>
        </w:rPr>
      </w:pPr>
      <w:r w:rsidRPr="5B7AE003">
        <w:rPr>
          <w:rFonts w:ascii="Arial" w:eastAsia="Arial" w:hAnsi="Arial" w:cs="Arial"/>
          <w:color w:val="000000" w:themeColor="text1"/>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2F122BD1" w14:textId="77777777" w:rsidR="00B900EC" w:rsidRDefault="00B900EC" w:rsidP="00B900EC">
      <w:pPr>
        <w:rPr>
          <w:rFonts w:ascii="Arial" w:eastAsia="Arial" w:hAnsi="Arial" w:cs="Arial"/>
          <w:color w:val="000000" w:themeColor="text1"/>
        </w:rPr>
      </w:pPr>
    </w:p>
    <w:p w14:paraId="0AC4921A" w14:textId="77777777" w:rsidR="00B900EC" w:rsidRDefault="00B900EC" w:rsidP="00B900EC">
      <w:pPr>
        <w:pStyle w:val="NormalWeb"/>
        <w:spacing w:line="259" w:lineRule="auto"/>
        <w:rPr>
          <w:rFonts w:ascii="Arial" w:eastAsia="Arial" w:hAnsi="Arial" w:cs="Arial"/>
          <w:color w:val="000000" w:themeColor="text1"/>
        </w:rPr>
      </w:pPr>
      <w:r w:rsidRPr="5B7AE003">
        <w:rPr>
          <w:rFonts w:ascii="Arial" w:eastAsia="Arial" w:hAnsi="Arial" w:cs="Arial"/>
          <w:b/>
          <w:bCs/>
          <w:color w:val="000000" w:themeColor="text1"/>
        </w:rPr>
        <w:lastRenderedPageBreak/>
        <w:t>TECHNOLOGY POLICY:</w:t>
      </w:r>
    </w:p>
    <w:p w14:paraId="3225991B"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For IT help contact the Ohio State IT Service Desk </w:t>
      </w:r>
      <w:hyperlink r:id="rId9">
        <w:r w:rsidRPr="5B7AE003">
          <w:rPr>
            <w:rStyle w:val="Hyperlink"/>
            <w:rFonts w:ascii="Arial" w:eastAsia="Arial" w:hAnsi="Arial" w:cs="Arial"/>
          </w:rPr>
          <w:t>ocio.osu.edu/help</w:t>
        </w:r>
      </w:hyperlink>
      <w:r w:rsidRPr="5B7AE003">
        <w:rPr>
          <w:rFonts w:ascii="Arial" w:eastAsia="Arial" w:hAnsi="Arial" w:cs="Arial"/>
          <w:color w:val="006DBF"/>
        </w:rPr>
        <w:t xml:space="preserve"> </w:t>
      </w:r>
      <w:hyperlink r:id="rId10">
        <w:r w:rsidRPr="5B7AE003">
          <w:rPr>
            <w:rStyle w:val="Hyperlink"/>
            <w:rFonts w:ascii="Arial" w:eastAsia="Arial" w:hAnsi="Arial" w:cs="Arial"/>
          </w:rPr>
          <w:t>servicedesk@osu.edu</w:t>
        </w:r>
      </w:hyperlink>
      <w:r w:rsidRPr="5B7AE003">
        <w:rPr>
          <w:rFonts w:ascii="Arial" w:eastAsia="Arial" w:hAnsi="Arial" w:cs="Arial"/>
          <w:color w:val="006DBF"/>
        </w:rPr>
        <w:t xml:space="preserve"> </w:t>
      </w:r>
      <w:r w:rsidRPr="5B7AE003">
        <w:rPr>
          <w:rFonts w:ascii="Arial" w:eastAsia="Arial" w:hAnsi="Arial" w:cs="Arial"/>
          <w:color w:val="000000" w:themeColor="text1"/>
        </w:rPr>
        <w:t xml:space="preserve">If none of the options below meet the needs of your situation, contact the IT Service Desk at 614-688-4357 (HELP) and IT support staff will work out a solution with you. </w:t>
      </w:r>
    </w:p>
    <w:p w14:paraId="676F7A59"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Required Technology Skills </w:t>
      </w:r>
    </w:p>
    <w:p w14:paraId="3AB5847F"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Navigating Carmen: for questions about specific functionality, see the Carmen/Canvas Student Guide. </w:t>
      </w:r>
    </w:p>
    <w:p w14:paraId="60A8BFA5"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Carmen Zoom virtual meetings </w:t>
      </w:r>
    </w:p>
    <w:p w14:paraId="44CD1008"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Required Equipment </w:t>
      </w:r>
    </w:p>
    <w:p w14:paraId="09ECDCC0"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Computer: current Mac (OS X) or PC (Windows 7+) with high-speed internet connection </w:t>
      </w:r>
    </w:p>
    <w:p w14:paraId="5EDD5D0F"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Webcam: built-in or external webcam, fully installed and tested </w:t>
      </w:r>
    </w:p>
    <w:p w14:paraId="6D47E1D6"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Microphone: built-in laptop or tablet mic or external microphone </w:t>
      </w:r>
    </w:p>
    <w:p w14:paraId="79AFC354"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 xml:space="preserve">Mobile devices (smartphone or tablet) or landline to use for </w:t>
      </w:r>
      <w:proofErr w:type="spellStart"/>
      <w:r w:rsidRPr="5B7AE003">
        <w:rPr>
          <w:rFonts w:ascii="Arial" w:eastAsia="Arial" w:hAnsi="Arial" w:cs="Arial"/>
          <w:color w:val="000000" w:themeColor="text1"/>
        </w:rPr>
        <w:t>BuckeyePass</w:t>
      </w:r>
      <w:proofErr w:type="spellEnd"/>
      <w:r w:rsidRPr="5B7AE003">
        <w:rPr>
          <w:rFonts w:ascii="Arial" w:eastAsia="Arial" w:hAnsi="Arial" w:cs="Arial"/>
          <w:color w:val="000000" w:themeColor="text1"/>
        </w:rPr>
        <w:t xml:space="preserve"> multi-factor authentication. It is recommended that you register multiple devices in case something happens to your primary device.</w:t>
      </w:r>
    </w:p>
    <w:p w14:paraId="66E55FA1" w14:textId="77777777" w:rsidR="00B900EC" w:rsidRDefault="00B900EC" w:rsidP="00B900EC">
      <w:pPr>
        <w:pStyle w:val="NormalWeb"/>
        <w:rPr>
          <w:rFonts w:ascii="Arial" w:eastAsia="Arial" w:hAnsi="Arial" w:cs="Arial"/>
          <w:color w:val="000000" w:themeColor="text1"/>
        </w:rPr>
      </w:pPr>
      <w:r w:rsidRPr="5B7AE003">
        <w:rPr>
          <w:rFonts w:ascii="Arial" w:eastAsia="Arial" w:hAnsi="Arial" w:cs="Arial"/>
          <w:color w:val="000000" w:themeColor="text1"/>
        </w:rPr>
        <w:t>A financial calculator that IS NOT YOUR PHONE.</w:t>
      </w:r>
    </w:p>
    <w:p w14:paraId="089295E8" w14:textId="77777777" w:rsidR="00B900EC" w:rsidRDefault="00B900EC" w:rsidP="00B900EC">
      <w:pPr>
        <w:pStyle w:val="NormalWeb"/>
        <w:shd w:val="clear" w:color="auto" w:fill="FFFFFF" w:themeFill="background1"/>
        <w:rPr>
          <w:rFonts w:ascii="Arial" w:eastAsia="Arial" w:hAnsi="Arial" w:cs="Arial"/>
          <w:color w:val="000000" w:themeColor="text1"/>
        </w:rPr>
      </w:pPr>
      <w:r w:rsidRPr="5B7AE003">
        <w:rPr>
          <w:rFonts w:ascii="Arial" w:eastAsia="Arial" w:hAnsi="Arial" w:cs="Arial"/>
          <w:b/>
          <w:bCs/>
          <w:color w:val="000000" w:themeColor="text1"/>
        </w:rPr>
        <w:t xml:space="preserve">COURSE-SPECIFIC COPYRIGHT POLICY: </w:t>
      </w:r>
      <w:r w:rsidRPr="5B7AE003">
        <w:rPr>
          <w:rFonts w:ascii="Arial" w:eastAsia="Arial" w:hAnsi="Arial" w:cs="Arial"/>
          <w:color w:val="000000" w:themeColor="text1"/>
        </w:rPr>
        <w:t>Material provided by the instructor may not be re-posted anywhere without the explicit permission of instructors. See University Copyright Policy. The instructor reserves all rights to adjust the course syllabus throughout the semester. Students are responsible for ensuring they are following the most up-to-date version on Carmen.</w:t>
      </w:r>
    </w:p>
    <w:p w14:paraId="7A8DA6C4" w14:textId="77777777" w:rsidR="00B900EC" w:rsidRDefault="00B900EC" w:rsidP="00B900EC">
      <w:pPr>
        <w:pStyle w:val="NormalWeb"/>
        <w:shd w:val="clear" w:color="auto" w:fill="FFFFFF" w:themeFill="background1"/>
        <w:spacing w:line="259" w:lineRule="auto"/>
        <w:rPr>
          <w:rFonts w:ascii="Arial" w:eastAsia="Arial" w:hAnsi="Arial" w:cs="Arial"/>
          <w:color w:val="000000" w:themeColor="text1"/>
        </w:rPr>
      </w:pPr>
      <w:r w:rsidRPr="5B7AE003">
        <w:rPr>
          <w:rFonts w:ascii="Arial" w:eastAsia="Arial" w:hAnsi="Arial" w:cs="Arial"/>
          <w:b/>
          <w:bCs/>
          <w:color w:val="000000" w:themeColor="text1"/>
        </w:rPr>
        <w:t>FINAL GRADE AND GRADING POLICY:</w:t>
      </w:r>
      <w:r w:rsidRPr="5B7AE003">
        <w:rPr>
          <w:rFonts w:ascii="Arial" w:eastAsia="Arial" w:hAnsi="Arial" w:cs="Arial"/>
          <w:color w:val="000000" w:themeColor="text1"/>
        </w:rPr>
        <w:t xml:space="preserve"> All grades are considered final within 24 hours of the final exam.  If you have an issue that involves mis-grading (e.g. technical glitch, human error, or any other means by which you believe your grade is incorrect), </w:t>
      </w:r>
      <w:r w:rsidRPr="5B7AE003">
        <w:rPr>
          <w:rFonts w:ascii="Arial" w:eastAsia="Arial" w:hAnsi="Arial" w:cs="Arial"/>
          <w:b/>
          <w:bCs/>
          <w:color w:val="000000" w:themeColor="text1"/>
          <w:u w:val="single"/>
        </w:rPr>
        <w:t>YOU MUST NOTIFY ME</w:t>
      </w:r>
      <w:r w:rsidRPr="5B7AE003">
        <w:rPr>
          <w:rFonts w:ascii="Arial" w:eastAsia="Arial" w:hAnsi="Arial" w:cs="Arial"/>
          <w:color w:val="000000" w:themeColor="text1"/>
        </w:rPr>
        <w:t xml:space="preserve"> (via email ONLY) within 24 hours of taking the final exam.  </w:t>
      </w:r>
      <w:r w:rsidRPr="5B7AE003">
        <w:rPr>
          <w:rFonts w:ascii="Arial" w:eastAsia="Arial" w:hAnsi="Arial" w:cs="Arial"/>
          <w:b/>
          <w:bCs/>
          <w:color w:val="000000" w:themeColor="text1"/>
        </w:rPr>
        <w:t xml:space="preserve">THERE WILL BE NO EXCEPTIONS!  </w:t>
      </w:r>
      <w:r w:rsidRPr="5B7AE003">
        <w:rPr>
          <w:rFonts w:ascii="Arial" w:eastAsia="Arial" w:hAnsi="Arial" w:cs="Arial"/>
          <w:color w:val="000000" w:themeColor="text1"/>
        </w:rPr>
        <w:t>In addition, haggling for extra points will be severely frowned upon, this includes how I grade attendance/participation and other “soft skills”.</w:t>
      </w:r>
    </w:p>
    <w:p w14:paraId="2743A3F7" w14:textId="77777777" w:rsidR="00B900EC" w:rsidRDefault="00B900EC" w:rsidP="00B900EC">
      <w:pPr>
        <w:pStyle w:val="NormalWeb"/>
        <w:shd w:val="clear" w:color="auto" w:fill="FFFFFF" w:themeFill="background1"/>
        <w:spacing w:before="0" w:beforeAutospacing="0" w:after="0" w:afterAutospacing="0" w:line="259" w:lineRule="auto"/>
        <w:rPr>
          <w:rFonts w:ascii="Arial" w:eastAsia="Arial" w:hAnsi="Arial" w:cs="Arial"/>
          <w:color w:val="000000" w:themeColor="text1"/>
        </w:rPr>
      </w:pPr>
      <w:r w:rsidRPr="5B7AE003">
        <w:rPr>
          <w:rFonts w:ascii="Arial" w:eastAsia="Arial" w:hAnsi="Arial" w:cs="Arial"/>
          <w:b/>
          <w:bCs/>
          <w:color w:val="000000" w:themeColor="text1"/>
        </w:rPr>
        <w:t xml:space="preserve">COMMUNICATION: </w:t>
      </w:r>
      <w:r w:rsidRPr="5B7AE003">
        <w:rPr>
          <w:rFonts w:ascii="Arial" w:eastAsia="Arial" w:hAnsi="Arial" w:cs="Arial"/>
          <w:color w:val="000000" w:themeColor="text1"/>
        </w:rPr>
        <w:t>All dialogue with me is a good thing.  The more you engage as a student, the better your learning experience will be.  I am excited to teach you what I know, please be excited to engage and learn.  While attendance is incredibly important, your class participation is equally important.  Silence in this class is not an option.  I will actively engage all of you to determine what is sinking in and being learned.  This is not an attempt to catch anyone offside but rather is an effort to draw out your process of critical thinking and utilize the classic Socratic method of teaching for a multi-layered and complex subject.</w:t>
      </w:r>
    </w:p>
    <w:p w14:paraId="68F610D2" w14:textId="77777777" w:rsidR="00B900EC" w:rsidRDefault="00B900EC" w:rsidP="00B900EC">
      <w:pPr>
        <w:shd w:val="clear" w:color="auto" w:fill="FFFFFF" w:themeFill="background1"/>
        <w:rPr>
          <w:rFonts w:ascii="Arial" w:eastAsia="Arial" w:hAnsi="Arial" w:cs="Arial"/>
          <w:color w:val="000000" w:themeColor="text1"/>
        </w:rPr>
      </w:pPr>
    </w:p>
    <w:p w14:paraId="42F03D2D" w14:textId="77777777" w:rsidR="00B900EC" w:rsidRDefault="00B900EC" w:rsidP="00B900EC">
      <w:pPr>
        <w:shd w:val="clear" w:color="auto" w:fill="FFFFFF" w:themeFill="background1"/>
        <w:rPr>
          <w:rFonts w:ascii="Arial" w:eastAsia="Arial" w:hAnsi="Arial" w:cs="Arial"/>
          <w:color w:val="000000" w:themeColor="text1"/>
        </w:rPr>
      </w:pPr>
      <w:r w:rsidRPr="5B7AE003">
        <w:rPr>
          <w:rFonts w:ascii="Arial" w:eastAsia="Arial" w:hAnsi="Arial" w:cs="Arial"/>
          <w:b/>
          <w:bCs/>
          <w:color w:val="000000" w:themeColor="text1"/>
        </w:rPr>
        <w:lastRenderedPageBreak/>
        <w:t xml:space="preserve">MEDICAL/COVID: </w:t>
      </w:r>
      <w:r w:rsidRPr="5B7AE003">
        <w:rPr>
          <w:rFonts w:ascii="Arial" w:eastAsia="Arial" w:hAnsi="Arial" w:cs="Arial"/>
          <w:color w:val="000000" w:themeColor="text1"/>
        </w:rPr>
        <w:t>The university strives to maintain a healthy and accessible environment to support student learning in and out of the classroom.  If you anticipate or experience academic barriers based on your disability (including mental health, chronic,</w:t>
      </w:r>
      <w:r w:rsidRPr="5B7AE003">
        <w:rPr>
          <w:rFonts w:ascii="Arial" w:eastAsia="Arial" w:hAnsi="Arial" w:cs="Arial"/>
          <w:strike/>
          <w:color w:val="000000" w:themeColor="text1"/>
        </w:rPr>
        <w:t xml:space="preserve"> </w:t>
      </w:r>
      <w:r w:rsidRPr="5B7AE003">
        <w:rPr>
          <w:rFonts w:ascii="Arial" w:eastAsia="Arial" w:hAnsi="Arial" w:cs="Arial"/>
          <w:color w:val="000000" w:themeColor="text1"/>
        </w:rPr>
        <w:t xml:space="preserve">or temporary medical conditions), please let me know immediately so that we can privately discuss options.  To establish reasonable accommodations, I may request that you register with Student Life Disability Services.  After registration, </w:t>
      </w:r>
      <w:proofErr w:type="gramStart"/>
      <w:r w:rsidRPr="5B7AE003">
        <w:rPr>
          <w:rFonts w:ascii="Arial" w:eastAsia="Arial" w:hAnsi="Arial" w:cs="Arial"/>
          <w:color w:val="000000" w:themeColor="text1"/>
        </w:rPr>
        <w:t>make arrangements</w:t>
      </w:r>
      <w:proofErr w:type="gramEnd"/>
      <w:r w:rsidRPr="5B7AE003">
        <w:rPr>
          <w:rFonts w:ascii="Arial" w:eastAsia="Arial" w:hAnsi="Arial" w:cs="Arial"/>
          <w:color w:val="000000" w:themeColor="text1"/>
        </w:rPr>
        <w:t xml:space="preserve"> with me as soon as possible to discuss your </w:t>
      </w:r>
      <w:proofErr w:type="gramStart"/>
      <w:r w:rsidRPr="5B7AE003">
        <w:rPr>
          <w:rFonts w:ascii="Arial" w:eastAsia="Arial" w:hAnsi="Arial" w:cs="Arial"/>
          <w:color w:val="000000" w:themeColor="text1"/>
        </w:rPr>
        <w:t>accommodations</w:t>
      </w:r>
      <w:proofErr w:type="gramEnd"/>
      <w:r w:rsidRPr="5B7AE003">
        <w:rPr>
          <w:rFonts w:ascii="Arial" w:eastAsia="Arial" w:hAnsi="Arial" w:cs="Arial"/>
          <w:color w:val="000000" w:themeColor="text1"/>
        </w:rPr>
        <w:t xml:space="preserve"> so that they may be implemented in a timely fashion. </w:t>
      </w:r>
    </w:p>
    <w:p w14:paraId="1567CEFA" w14:textId="77777777" w:rsidR="00B900EC" w:rsidRDefault="00B900EC" w:rsidP="00B900EC">
      <w:pPr>
        <w:spacing w:before="240"/>
        <w:rPr>
          <w:rFonts w:ascii="Arial" w:eastAsia="Arial" w:hAnsi="Arial" w:cs="Arial"/>
          <w:color w:val="000000" w:themeColor="text1"/>
        </w:rPr>
      </w:pPr>
      <w:r w:rsidRPr="5B7AE003">
        <w:rPr>
          <w:rFonts w:ascii="Arial" w:eastAsia="Arial" w:hAnsi="Arial" w:cs="Arial"/>
          <w:color w:val="000000" w:themeColor="text1"/>
        </w:rPr>
        <w:t xml:space="preserve">If you are isolating while waiting for a COVID-19 test result, please let me know immediately. Those testing positive for COVID-19 should refer to the </w:t>
      </w:r>
      <w:hyperlink r:id="rId11">
        <w:r w:rsidRPr="5B7AE003">
          <w:rPr>
            <w:rStyle w:val="Hyperlink"/>
            <w:rFonts w:ascii="Arial" w:eastAsia="Arial" w:hAnsi="Arial" w:cs="Arial"/>
          </w:rPr>
          <w:t>Safe and Healthy Buckeyes site</w:t>
        </w:r>
      </w:hyperlink>
      <w:r w:rsidRPr="5B7AE003">
        <w:rPr>
          <w:rFonts w:ascii="Arial" w:eastAsia="Arial" w:hAnsi="Arial" w:cs="Arial"/>
          <w:color w:val="000000" w:themeColor="text1"/>
        </w:rPr>
        <w:t xml:space="preserve"> for resources.  Beyond five days of the required COVID-19 isolation period, I may rely on Student Life Disability Services to establish further reasonable accommodations. You can connect with them at </w:t>
      </w:r>
      <w:hyperlink r:id="rId12">
        <w:r w:rsidRPr="5B7AE003">
          <w:rPr>
            <w:rStyle w:val="Hyperlink"/>
            <w:rFonts w:ascii="Arial" w:eastAsia="Arial" w:hAnsi="Arial" w:cs="Arial"/>
          </w:rPr>
          <w:t>slds@osu.edu</w:t>
        </w:r>
      </w:hyperlink>
      <w:r w:rsidRPr="5B7AE003">
        <w:rPr>
          <w:rFonts w:ascii="Arial" w:eastAsia="Arial" w:hAnsi="Arial" w:cs="Arial"/>
          <w:color w:val="000000" w:themeColor="text1"/>
        </w:rPr>
        <w:t xml:space="preserve">; 614-292-3307; or </w:t>
      </w:r>
      <w:hyperlink r:id="rId13">
        <w:r w:rsidRPr="5B7AE003">
          <w:rPr>
            <w:rStyle w:val="Hyperlink"/>
            <w:rFonts w:ascii="Arial" w:eastAsia="Arial" w:hAnsi="Arial" w:cs="Arial"/>
          </w:rPr>
          <w:t>slds.osu.edu</w:t>
        </w:r>
      </w:hyperlink>
      <w:r w:rsidRPr="5B7AE003">
        <w:rPr>
          <w:rFonts w:ascii="Arial" w:eastAsia="Arial" w:hAnsi="Arial" w:cs="Arial"/>
          <w:color w:val="000000" w:themeColor="text1"/>
        </w:rPr>
        <w:t>.</w:t>
      </w:r>
    </w:p>
    <w:p w14:paraId="4A7C0850" w14:textId="77777777" w:rsidR="00B900EC" w:rsidRDefault="00B900EC" w:rsidP="00B900EC">
      <w:pPr>
        <w:spacing w:before="240"/>
        <w:rPr>
          <w:rFonts w:ascii="Arial" w:eastAsia="Arial" w:hAnsi="Arial" w:cs="Arial"/>
          <w:color w:val="000000" w:themeColor="text1"/>
        </w:rPr>
      </w:pPr>
    </w:p>
    <w:p w14:paraId="1357C772" w14:textId="77777777" w:rsidR="00B900EC" w:rsidRDefault="00B900EC" w:rsidP="00B900EC">
      <w:pPr>
        <w:rPr>
          <w:rFonts w:ascii="Arial" w:hAnsi="Arial" w:cs="Arial"/>
          <w:b/>
          <w:bCs/>
          <w:color w:val="000000"/>
        </w:rPr>
      </w:pPr>
      <w:r w:rsidRPr="006F7FB3">
        <w:rPr>
          <w:rFonts w:ascii="Arial" w:hAnsi="Arial" w:cs="Arial"/>
          <w:b/>
          <w:bCs/>
          <w:color w:val="000000"/>
        </w:rPr>
        <w:t>MENTAL HEALTH STATEMENT</w:t>
      </w:r>
    </w:p>
    <w:p w14:paraId="298B26D9" w14:textId="77777777" w:rsidR="00B900EC" w:rsidRPr="006F7FB3" w:rsidRDefault="00B900EC" w:rsidP="00B900EC">
      <w:pPr>
        <w:rPr>
          <w:rFonts w:ascii="Arial" w:hAnsi="Arial" w:cs="Arial"/>
          <w:color w:val="000000"/>
          <w:sz w:val="22"/>
          <w:szCs w:val="22"/>
        </w:rPr>
      </w:pPr>
    </w:p>
    <w:p w14:paraId="5A5E22C7" w14:textId="77777777" w:rsidR="00B900EC" w:rsidRDefault="00B900EC" w:rsidP="00B900EC">
      <w:pPr>
        <w:rPr>
          <w:rFonts w:cstheme="minorHAnsi"/>
        </w:rPr>
      </w:pPr>
      <w:r w:rsidRPr="00EA4315">
        <w:rPr>
          <w:rFonts w:cstheme="minorHAnsi"/>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EA4315">
        <w:rPr>
          <w:rFonts w:cstheme="minorHAnsi"/>
          <w:color w:val="000000"/>
        </w:rPr>
        <w:t>The Ohio State University’s Student Life Counseling and Consultation Service (CCS) is here to support you. </w:t>
      </w:r>
      <w:r w:rsidRPr="00EA4315">
        <w:rPr>
          <w:rFonts w:cstheme="minorHAnsi"/>
        </w:rPr>
        <w:t>If you find yourself feeling isolated, anxious or overwhelmed</w:t>
      </w:r>
      <w:r w:rsidRPr="00EA4315">
        <w:rPr>
          <w:rFonts w:cstheme="minorHAnsi"/>
          <w:color w:val="201F1E"/>
          <w:shd w:val="clear" w:color="auto" w:fill="FFFFFF"/>
        </w:rPr>
        <w:t xml:space="preserve">, </w:t>
      </w:r>
      <w:hyperlink r:id="rId14" w:history="1">
        <w:r w:rsidRPr="00EA4315">
          <w:rPr>
            <w:rStyle w:val="Hyperlink"/>
            <w:rFonts w:cstheme="minorHAnsi"/>
          </w:rPr>
          <w:t>on-demand mental health resources</w:t>
        </w:r>
      </w:hyperlink>
      <w:r w:rsidRPr="00EA4315">
        <w:rPr>
          <w:rFonts w:cstheme="minorHAnsi"/>
          <w:color w:val="000000"/>
        </w:rPr>
        <w:t xml:space="preserve"> (</w:t>
      </w:r>
      <w:r w:rsidRPr="00EA4315">
        <w:rPr>
          <w:rFonts w:cstheme="minorHAnsi"/>
        </w:rPr>
        <w:t>go.osu.edu/</w:t>
      </w:r>
      <w:proofErr w:type="spellStart"/>
      <w:r w:rsidRPr="00EA4315">
        <w:rPr>
          <w:rFonts w:cstheme="minorHAnsi"/>
        </w:rPr>
        <w:t>ccsondemand</w:t>
      </w:r>
      <w:proofErr w:type="spellEnd"/>
      <w:r w:rsidRPr="00EA4315">
        <w:rPr>
          <w:rFonts w:cstheme="minorHAnsi"/>
          <w:color w:val="000000"/>
        </w:rPr>
        <w:t>) are available</w:t>
      </w:r>
      <w:r w:rsidRPr="00EA4315">
        <w:rPr>
          <w:rFonts w:cstheme="minorHAnsi"/>
        </w:rPr>
        <w:t>. You can reach an on-call counselor when CCS is closed at </w:t>
      </w:r>
      <w:hyperlink r:id="rId15" w:history="1">
        <w:r w:rsidRPr="00EA4315">
          <w:rPr>
            <w:rStyle w:val="Hyperlink"/>
            <w:rFonts w:cstheme="minorHAnsi"/>
          </w:rPr>
          <w:t>614- 292-5766</w:t>
        </w:r>
      </w:hyperlink>
      <w:r w:rsidRPr="00EA4315">
        <w:rPr>
          <w:rFonts w:cstheme="minorHAnsi"/>
          <w:b/>
          <w:bCs/>
        </w:rPr>
        <w:t>. 24-hour emergency help</w:t>
      </w:r>
      <w:r w:rsidRPr="00EA4315">
        <w:rPr>
          <w:rFonts w:cstheme="minorHAnsi"/>
        </w:rPr>
        <w:t xml:space="preserve"> is available through the </w:t>
      </w:r>
      <w:hyperlink r:id="rId16" w:history="1">
        <w:r w:rsidRPr="00EA4315">
          <w:rPr>
            <w:rStyle w:val="Hyperlink"/>
            <w:rFonts w:cstheme="minorHAnsi"/>
          </w:rPr>
          <w:t>National Suicide Prevention Lifeline website</w:t>
        </w:r>
      </w:hyperlink>
      <w:r w:rsidRPr="00EA4315">
        <w:rPr>
          <w:rFonts w:cstheme="minorHAnsi"/>
        </w:rPr>
        <w:t xml:space="preserve"> (suicidepreventionlifeline.org) or by calling </w:t>
      </w:r>
      <w:hyperlink r:id="rId17" w:history="1">
        <w:r w:rsidRPr="00EA4315">
          <w:rPr>
            <w:rStyle w:val="Hyperlink"/>
            <w:rFonts w:cstheme="minorHAnsi"/>
          </w:rPr>
          <w:t>1-800-273-8255(TALK)</w:t>
        </w:r>
      </w:hyperlink>
      <w:r w:rsidRPr="00EA4315">
        <w:rPr>
          <w:rFonts w:cstheme="minorHAnsi"/>
        </w:rPr>
        <w:t xml:space="preserve">. </w:t>
      </w:r>
      <w:hyperlink r:id="rId18" w:history="1">
        <w:r w:rsidRPr="00EA4315">
          <w:rPr>
            <w:rStyle w:val="Hyperlink"/>
            <w:rFonts w:cstheme="minorHAnsi"/>
          </w:rPr>
          <w:t>The Ohio State Wellness app</w:t>
        </w:r>
      </w:hyperlink>
      <w:r>
        <w:t xml:space="preserve"> </w:t>
      </w:r>
      <w:r w:rsidRPr="00EA4315">
        <w:rPr>
          <w:rFonts w:cstheme="minorHAnsi"/>
        </w:rPr>
        <w:t>(go.osu.edu/</w:t>
      </w:r>
      <w:proofErr w:type="spellStart"/>
      <w:r w:rsidRPr="00EA4315">
        <w:rPr>
          <w:rFonts w:cstheme="minorHAnsi"/>
        </w:rPr>
        <w:t>wellnessapp</w:t>
      </w:r>
      <w:proofErr w:type="spellEnd"/>
      <w:r w:rsidRPr="00EA4315">
        <w:rPr>
          <w:rFonts w:cstheme="minorHAnsi"/>
        </w:rPr>
        <w:t xml:space="preserve">) is also a great resource. </w:t>
      </w:r>
    </w:p>
    <w:p w14:paraId="6869253A" w14:textId="77777777" w:rsidR="00B900EC" w:rsidRPr="0080149C" w:rsidRDefault="00B900EC" w:rsidP="00B900EC">
      <w:pPr>
        <w:rPr>
          <w:rFonts w:cstheme="minorHAnsi"/>
        </w:rPr>
      </w:pPr>
    </w:p>
    <w:p w14:paraId="5B552031" w14:textId="3A3D1769" w:rsidR="00B900EC" w:rsidRPr="00B900EC" w:rsidRDefault="00B900EC" w:rsidP="00B900EC">
      <w:pPr>
        <w:pStyle w:val="Heading1"/>
        <w:spacing w:before="240"/>
        <w:rPr>
          <w:rFonts w:ascii="Arial" w:hAnsi="Arial" w:cs="Arial"/>
          <w:sz w:val="24"/>
          <w:szCs w:val="24"/>
        </w:rPr>
      </w:pPr>
      <w:r w:rsidRPr="00A41105">
        <w:rPr>
          <w:rFonts w:ascii="Arial" w:hAnsi="Arial" w:cs="Arial"/>
          <w:sz w:val="24"/>
          <w:szCs w:val="24"/>
        </w:rPr>
        <w:t>RELIGIOUS ACCOMMODATIONS</w:t>
      </w:r>
    </w:p>
    <w:p w14:paraId="6BC0EE69" w14:textId="77777777" w:rsidR="00B900EC" w:rsidRPr="00A41105" w:rsidRDefault="00B900EC" w:rsidP="00B900EC">
      <w:pPr>
        <w:rPr>
          <w:rFonts w:ascii="Arial" w:hAnsi="Arial" w:cs="Arial"/>
        </w:rPr>
      </w:pPr>
      <w:r w:rsidRPr="00A41105">
        <w:rPr>
          <w:rFonts w:ascii="Arial" w:hAnsi="Arial" w:cs="Arial"/>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63872096" w14:textId="77777777" w:rsidR="00B900EC" w:rsidRPr="00A41105" w:rsidRDefault="00B900EC" w:rsidP="00B900EC">
      <w:pPr>
        <w:rPr>
          <w:rFonts w:ascii="Arial" w:hAnsi="Arial" w:cs="Arial"/>
        </w:rPr>
      </w:pPr>
      <w:r w:rsidRPr="00A41105">
        <w:rPr>
          <w:rFonts w:ascii="Arial" w:hAnsi="Arial" w:cs="Arial"/>
        </w:rPr>
        <w:t xml:space="preserve">With sufficient notice, instructors will provide students with reasonable alternative </w:t>
      </w:r>
      <w:proofErr w:type="gramStart"/>
      <w:r w:rsidRPr="00A41105">
        <w:rPr>
          <w:rFonts w:ascii="Arial" w:hAnsi="Arial" w:cs="Arial"/>
        </w:rPr>
        <w:t>accommodations</w:t>
      </w:r>
      <w:proofErr w:type="gramEnd"/>
      <w:r w:rsidRPr="00A41105">
        <w:rPr>
          <w:rFonts w:ascii="Arial" w:hAnsi="Arial" w:cs="Arial"/>
        </w:rPr>
        <w:t xml:space="preserve"> </w:t>
      </w:r>
      <w:proofErr w:type="gramStart"/>
      <w:r w:rsidRPr="00A41105">
        <w:rPr>
          <w:rFonts w:ascii="Arial" w:hAnsi="Arial" w:cs="Arial"/>
        </w:rPr>
        <w:t>with regard to</w:t>
      </w:r>
      <w:proofErr w:type="gramEnd"/>
      <w:r w:rsidRPr="00A41105">
        <w:rPr>
          <w:rFonts w:ascii="Arial" w:hAnsi="Arial" w:cs="Arial"/>
        </w:rPr>
        <w:t xml:space="preserve"> examinations and other academic requirements with respect to </w:t>
      </w:r>
      <w:proofErr w:type="gramStart"/>
      <w:r w:rsidRPr="00A41105">
        <w:rPr>
          <w:rFonts w:ascii="Arial" w:hAnsi="Arial" w:cs="Arial"/>
        </w:rPr>
        <w:t>students’</w:t>
      </w:r>
      <w:proofErr w:type="gramEnd"/>
      <w:r w:rsidRPr="00A41105">
        <w:rPr>
          <w:rFonts w:ascii="Arial" w:hAnsi="Arial" w:cs="Arial"/>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51FA10A7" w14:textId="77777777" w:rsidR="00B900EC" w:rsidRPr="00A41105" w:rsidRDefault="00B900EC" w:rsidP="00B900EC">
      <w:pPr>
        <w:rPr>
          <w:rFonts w:ascii="Arial" w:hAnsi="Arial" w:cs="Arial"/>
        </w:rPr>
      </w:pPr>
      <w:r w:rsidRPr="00A41105">
        <w:rPr>
          <w:rFonts w:ascii="Arial" w:hAnsi="Arial" w:cs="Arial"/>
        </w:rPr>
        <w:t xml:space="preserve">A student’s request for time off shall be provided if the </w:t>
      </w:r>
      <w:proofErr w:type="gramStart"/>
      <w:r w:rsidRPr="00A41105">
        <w:rPr>
          <w:rFonts w:ascii="Arial" w:hAnsi="Arial" w:cs="Arial"/>
        </w:rPr>
        <w:t>student’s</w:t>
      </w:r>
      <w:proofErr w:type="gramEnd"/>
      <w:r w:rsidRPr="00A41105">
        <w:rPr>
          <w:rFonts w:ascii="Arial" w:hAnsi="Arial" w:cs="Arial"/>
        </w:rPr>
        <w:t xml:space="preserve"> sincerely held religious belief or practice severely affects the student’s ability to take an exam or meet an academic requirement </w:t>
      </w:r>
      <w:r w:rsidRPr="00A41105">
        <w:rPr>
          <w:rFonts w:ascii="Arial" w:hAnsi="Arial" w:cs="Arial"/>
          <w:b/>
          <w:bCs/>
        </w:rPr>
        <w:t>and</w:t>
      </w:r>
      <w:r w:rsidRPr="00A41105">
        <w:rPr>
          <w:rFonts w:ascii="Arial" w:hAnsi="Arial" w:cs="Arial"/>
        </w:rPr>
        <w:t xml:space="preserve"> the student has notified their instructor, in writing during the first 14 days after the </w:t>
      </w:r>
      <w:r w:rsidRPr="00A41105">
        <w:rPr>
          <w:rFonts w:ascii="Arial" w:hAnsi="Arial" w:cs="Arial"/>
        </w:rPr>
        <w:lastRenderedPageBreak/>
        <w:t>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15DC1AB" w14:textId="77777777" w:rsidR="00B900EC" w:rsidRPr="00A41105" w:rsidRDefault="00B900EC" w:rsidP="00B900EC">
      <w:pPr>
        <w:rPr>
          <w:rFonts w:ascii="Arial" w:hAnsi="Arial" w:cs="Arial"/>
        </w:rPr>
      </w:pPr>
      <w:r w:rsidRPr="00A41105">
        <w:rPr>
          <w:rFonts w:ascii="Arial" w:hAnsi="Arial" w:cs="Arial"/>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9" w:history="1">
        <w:r w:rsidRPr="00A41105">
          <w:rPr>
            <w:rStyle w:val="Hyperlink"/>
            <w:rFonts w:ascii="Arial" w:hAnsi="Arial" w:cs="Arial"/>
          </w:rPr>
          <w:t>Civil Rights Compliance Office</w:t>
        </w:r>
      </w:hyperlink>
      <w:r w:rsidRPr="00A41105">
        <w:rPr>
          <w:rFonts w:ascii="Arial" w:hAnsi="Arial" w:cs="Arial"/>
        </w:rPr>
        <w:t>.</w:t>
      </w:r>
    </w:p>
    <w:p w14:paraId="04DB7F49" w14:textId="77777777" w:rsidR="00B900EC" w:rsidRDefault="00B900EC" w:rsidP="00B900EC">
      <w:r w:rsidRPr="00A41105">
        <w:rPr>
          <w:rFonts w:ascii="Arial" w:hAnsi="Arial" w:cs="Arial"/>
        </w:rPr>
        <w:t xml:space="preserve">Policy: </w:t>
      </w:r>
      <w:hyperlink r:id="rId20" w:history="1">
        <w:r w:rsidRPr="00A41105">
          <w:rPr>
            <w:rStyle w:val="Hyperlink"/>
            <w:rFonts w:ascii="Arial" w:hAnsi="Arial" w:cs="Arial"/>
          </w:rPr>
          <w:t>Religious Holidays, Holy Days and Observances</w:t>
        </w:r>
      </w:hyperlink>
    </w:p>
    <w:p w14:paraId="69248CDE" w14:textId="77777777" w:rsidR="00B900EC" w:rsidRPr="00A41105" w:rsidRDefault="00B900EC" w:rsidP="00B900EC">
      <w:pPr>
        <w:rPr>
          <w:rFonts w:ascii="Arial" w:hAnsi="Arial" w:cs="Arial"/>
        </w:rPr>
      </w:pPr>
    </w:p>
    <w:p w14:paraId="15510814" w14:textId="5CFC19EB" w:rsidR="00B900EC" w:rsidRPr="00B900EC" w:rsidRDefault="00B900EC" w:rsidP="00B900EC">
      <w:pPr>
        <w:pStyle w:val="Heading1"/>
        <w:spacing w:before="240"/>
        <w:rPr>
          <w:rFonts w:ascii="Arial" w:hAnsi="Arial" w:cs="Arial"/>
          <w:sz w:val="24"/>
          <w:szCs w:val="24"/>
        </w:rPr>
      </w:pPr>
      <w:r w:rsidRPr="00A41105">
        <w:rPr>
          <w:rFonts w:ascii="Arial" w:hAnsi="Arial" w:cs="Arial"/>
          <w:sz w:val="24"/>
          <w:szCs w:val="24"/>
        </w:rPr>
        <w:t>DISABILITY STATEMENT</w:t>
      </w:r>
    </w:p>
    <w:p w14:paraId="60AF9A71" w14:textId="77777777" w:rsidR="00B900EC" w:rsidRPr="00A41105" w:rsidRDefault="00B900EC" w:rsidP="00B900EC">
      <w:pPr>
        <w:rPr>
          <w:rFonts w:ascii="Arial" w:hAnsi="Arial" w:cs="Arial"/>
        </w:rPr>
      </w:pPr>
      <w:r w:rsidRPr="00A41105">
        <w:rPr>
          <w:rFonts w:ascii="Arial" w:hAnsi="Arial" w:cs="Arial"/>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request that you register with Student Life Disability Services. After registration, </w:t>
      </w:r>
      <w:proofErr w:type="gramStart"/>
      <w:r w:rsidRPr="00A41105">
        <w:rPr>
          <w:rFonts w:ascii="Arial" w:hAnsi="Arial" w:cs="Arial"/>
        </w:rPr>
        <w:t>make arrangements</w:t>
      </w:r>
      <w:proofErr w:type="gramEnd"/>
      <w:r w:rsidRPr="00A41105">
        <w:rPr>
          <w:rFonts w:ascii="Arial" w:hAnsi="Arial" w:cs="Arial"/>
        </w:rPr>
        <w:t xml:space="preserve"> with me as soon as possible to discuss your </w:t>
      </w:r>
      <w:proofErr w:type="gramStart"/>
      <w:r w:rsidRPr="00A41105">
        <w:rPr>
          <w:rFonts w:ascii="Arial" w:hAnsi="Arial" w:cs="Arial"/>
        </w:rPr>
        <w:t>accommodations</w:t>
      </w:r>
      <w:proofErr w:type="gramEnd"/>
      <w:r w:rsidRPr="00A41105">
        <w:rPr>
          <w:rFonts w:ascii="Arial" w:hAnsi="Arial" w:cs="Arial"/>
        </w:rPr>
        <w:t xml:space="preserve"> so that they may be implemented in a timely fashion.  You can connect with them at </w:t>
      </w:r>
      <w:hyperlink r:id="rId21" w:history="1">
        <w:r w:rsidRPr="00A41105">
          <w:rPr>
            <w:rStyle w:val="Hyperlink"/>
            <w:rFonts w:ascii="Arial" w:hAnsi="Arial" w:cs="Arial"/>
          </w:rPr>
          <w:t>slds@osu.edu</w:t>
        </w:r>
      </w:hyperlink>
      <w:r w:rsidRPr="00A41105">
        <w:rPr>
          <w:rFonts w:ascii="Arial" w:hAnsi="Arial" w:cs="Arial"/>
        </w:rPr>
        <w:t xml:space="preserve">; 614-292-3307; or </w:t>
      </w:r>
      <w:hyperlink r:id="rId22" w:history="1">
        <w:r w:rsidRPr="00A41105">
          <w:rPr>
            <w:rStyle w:val="Hyperlink"/>
            <w:rFonts w:ascii="Arial" w:hAnsi="Arial" w:cs="Arial"/>
          </w:rPr>
          <w:t>slds.osu.edu</w:t>
        </w:r>
      </w:hyperlink>
      <w:r w:rsidRPr="00A41105">
        <w:rPr>
          <w:rFonts w:ascii="Arial" w:hAnsi="Arial" w:cs="Arial"/>
        </w:rPr>
        <w:t>. or in person at 98 Baker Hall, 113 W. 12</w:t>
      </w:r>
      <w:r w:rsidRPr="00A41105">
        <w:rPr>
          <w:rFonts w:ascii="Arial" w:hAnsi="Arial" w:cs="Arial"/>
          <w:vertAlign w:val="superscript"/>
        </w:rPr>
        <w:t>th</w:t>
      </w:r>
      <w:r w:rsidRPr="00A41105">
        <w:rPr>
          <w:rFonts w:ascii="Arial" w:hAnsi="Arial" w:cs="Arial"/>
        </w:rPr>
        <w:t xml:space="preserve"> Ave.</w:t>
      </w:r>
    </w:p>
    <w:p w14:paraId="4BC4BD36" w14:textId="77777777" w:rsidR="00B900EC" w:rsidRPr="00A41105" w:rsidRDefault="00B900EC" w:rsidP="00B900EC">
      <w:pPr>
        <w:pStyle w:val="Heading2"/>
        <w:rPr>
          <w:rFonts w:ascii="Arial" w:hAnsi="Arial" w:cs="Arial"/>
          <w:color w:val="2D4F8E" w:themeColor="accent1" w:themeShade="B5"/>
          <w:sz w:val="24"/>
          <w:szCs w:val="24"/>
        </w:rPr>
      </w:pPr>
      <w:r w:rsidRPr="00A41105">
        <w:rPr>
          <w:rFonts w:ascii="Arial" w:hAnsi="Arial" w:cs="Arial"/>
          <w:color w:val="2D4F8E" w:themeColor="accent1" w:themeShade="B5"/>
          <w:sz w:val="24"/>
          <w:szCs w:val="24"/>
        </w:rPr>
        <w:t>Creating an Environment Free from Harassment, Discrimination, and Sexual</w:t>
      </w:r>
      <w:r w:rsidRPr="00A41105">
        <w:rPr>
          <w:rFonts w:ascii="Arial" w:hAnsi="Arial" w:cs="Arial"/>
          <w:sz w:val="24"/>
          <w:szCs w:val="24"/>
        </w:rPr>
        <w:t xml:space="preserve"> </w:t>
      </w:r>
      <w:r w:rsidRPr="00A41105">
        <w:rPr>
          <w:rFonts w:ascii="Arial" w:hAnsi="Arial" w:cs="Arial"/>
          <w:color w:val="2D4F8E" w:themeColor="accent1" w:themeShade="B5"/>
          <w:sz w:val="24"/>
          <w:szCs w:val="24"/>
        </w:rPr>
        <w:t>Misconduct</w:t>
      </w:r>
    </w:p>
    <w:p w14:paraId="559BAA7D" w14:textId="77777777" w:rsidR="00B900EC" w:rsidRPr="00A41105" w:rsidRDefault="00B900EC" w:rsidP="00B900EC">
      <w:pPr>
        <w:rPr>
          <w:rFonts w:ascii="Arial" w:hAnsi="Arial" w:cs="Arial"/>
        </w:rPr>
      </w:pPr>
      <w:r w:rsidRPr="00A41105">
        <w:rPr>
          <w:rFonts w:ascii="Arial" w:hAnsi="Arial" w:cs="Arial"/>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4FE87080" w14:textId="77777777" w:rsidR="00B900EC" w:rsidRPr="00A41105" w:rsidRDefault="00B900EC" w:rsidP="00B900EC">
      <w:pPr>
        <w:rPr>
          <w:rFonts w:ascii="Arial" w:hAnsi="Arial" w:cs="Arial"/>
        </w:rPr>
      </w:pPr>
      <w:r w:rsidRPr="00A41105">
        <w:rPr>
          <w:rFonts w:ascii="Arial" w:hAnsi="Arial" w:cs="Arial"/>
        </w:rPr>
        <w:t>To report harassment, discrimination, sexual misconduct, or retaliation and/or seek confidential and non-confidential resources and supportive measures, contact the Civil Rights Compliance Office:</w:t>
      </w:r>
    </w:p>
    <w:p w14:paraId="2330B857" w14:textId="77777777" w:rsidR="00B900EC" w:rsidRPr="00A41105" w:rsidRDefault="00B900EC" w:rsidP="00B900EC">
      <w:pPr>
        <w:rPr>
          <w:rFonts w:ascii="Arial" w:hAnsi="Arial" w:cs="Arial"/>
        </w:rPr>
      </w:pPr>
      <w:r w:rsidRPr="00A41105">
        <w:rPr>
          <w:rFonts w:ascii="Arial" w:hAnsi="Arial" w:cs="Arial"/>
        </w:rPr>
        <w:t xml:space="preserve">Online reporting form at </w:t>
      </w:r>
      <w:hyperlink r:id="rId23" w:history="1">
        <w:r w:rsidRPr="00A41105">
          <w:rPr>
            <w:rStyle w:val="Hyperlink"/>
            <w:rFonts w:ascii="Arial" w:hAnsi="Arial" w:cs="Arial"/>
          </w:rPr>
          <w:t>http://civilrights.osu.edu/</w:t>
        </w:r>
      </w:hyperlink>
      <w:r w:rsidRPr="00A41105">
        <w:rPr>
          <w:rFonts w:ascii="Arial" w:hAnsi="Arial" w:cs="Arial"/>
        </w:rPr>
        <w:t>,</w:t>
      </w:r>
    </w:p>
    <w:p w14:paraId="1F1CB348" w14:textId="77777777" w:rsidR="00B900EC" w:rsidRPr="00A41105" w:rsidRDefault="00B900EC" w:rsidP="00B900EC">
      <w:pPr>
        <w:rPr>
          <w:rFonts w:ascii="Arial" w:hAnsi="Arial" w:cs="Arial"/>
        </w:rPr>
      </w:pPr>
      <w:r w:rsidRPr="00A41105">
        <w:rPr>
          <w:rFonts w:ascii="Arial" w:hAnsi="Arial" w:cs="Arial"/>
        </w:rPr>
        <w:t>Call 614-247-5838 or TTY 614-688-8605,</w:t>
      </w:r>
    </w:p>
    <w:p w14:paraId="2B16842F" w14:textId="77777777" w:rsidR="00B900EC" w:rsidRPr="00A41105" w:rsidRDefault="00B900EC" w:rsidP="00B900EC">
      <w:pPr>
        <w:rPr>
          <w:rFonts w:ascii="Arial" w:hAnsi="Arial" w:cs="Arial"/>
        </w:rPr>
      </w:pPr>
      <w:r w:rsidRPr="00A41105">
        <w:rPr>
          <w:rFonts w:ascii="Arial" w:hAnsi="Arial" w:cs="Arial"/>
        </w:rPr>
        <w:t xml:space="preserve">Or Email </w:t>
      </w:r>
      <w:hyperlink r:id="rId24" w:history="1">
        <w:r w:rsidRPr="00A41105">
          <w:rPr>
            <w:rStyle w:val="Hyperlink"/>
            <w:rFonts w:ascii="Arial" w:hAnsi="Arial" w:cs="Arial"/>
          </w:rPr>
          <w:t>equity@osu.edu</w:t>
        </w:r>
      </w:hyperlink>
    </w:p>
    <w:p w14:paraId="19D9CD4D" w14:textId="77777777" w:rsidR="00B900EC" w:rsidRPr="00A41105" w:rsidRDefault="00B900EC" w:rsidP="00B900EC">
      <w:pPr>
        <w:rPr>
          <w:rFonts w:ascii="Arial" w:hAnsi="Arial" w:cs="Arial"/>
        </w:rPr>
      </w:pPr>
      <w:r w:rsidRPr="00A41105">
        <w:rPr>
          <w:rFonts w:ascii="Arial" w:hAnsi="Arial" w:cs="Arial"/>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53A5CEB9" w14:textId="77777777" w:rsidR="00B900EC" w:rsidRPr="00A41105" w:rsidRDefault="00B900EC" w:rsidP="00B900EC">
      <w:pPr>
        <w:pStyle w:val="ListParagraph"/>
        <w:numPr>
          <w:ilvl w:val="0"/>
          <w:numId w:val="8"/>
        </w:numPr>
        <w:rPr>
          <w:rFonts w:ascii="Arial" w:hAnsi="Arial" w:cs="Arial"/>
        </w:rPr>
      </w:pPr>
      <w:r w:rsidRPr="00A41105">
        <w:rPr>
          <w:rFonts w:ascii="Arial" w:hAnsi="Arial" w:cs="Arial"/>
        </w:rPr>
        <w:t>All university employees, except those exempted by legal privilege of confidentiality or expressly identified as a confidential reporter, have an obligation to report incidents of sexual assault immediately.</w:t>
      </w:r>
    </w:p>
    <w:p w14:paraId="1AF8818D" w14:textId="77777777" w:rsidR="00B900EC" w:rsidRPr="00A41105" w:rsidRDefault="00B900EC" w:rsidP="00B900EC">
      <w:pPr>
        <w:pStyle w:val="ListParagraph"/>
        <w:rPr>
          <w:rFonts w:ascii="Arial" w:hAnsi="Arial" w:cs="Arial"/>
        </w:rPr>
      </w:pPr>
    </w:p>
    <w:p w14:paraId="4A8EB8BE" w14:textId="77777777" w:rsidR="00B900EC" w:rsidRDefault="00B900EC" w:rsidP="00B900EC">
      <w:pPr>
        <w:pStyle w:val="ListParagraph"/>
        <w:numPr>
          <w:ilvl w:val="0"/>
          <w:numId w:val="8"/>
        </w:numPr>
        <w:rPr>
          <w:rFonts w:ascii="Arial" w:hAnsi="Arial" w:cs="Arial"/>
        </w:rPr>
      </w:pPr>
      <w:r w:rsidRPr="00A41105">
        <w:rPr>
          <w:rFonts w:ascii="Arial" w:hAnsi="Arial" w:cs="Arial"/>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6052258A" w14:textId="77777777" w:rsidR="00B900EC" w:rsidRPr="00A41105" w:rsidRDefault="00B900EC" w:rsidP="00B900EC">
      <w:pPr>
        <w:pStyle w:val="ListParagraph"/>
        <w:rPr>
          <w:rFonts w:ascii="Arial" w:hAnsi="Arial" w:cs="Arial"/>
        </w:rPr>
      </w:pPr>
    </w:p>
    <w:p w14:paraId="4A771B24" w14:textId="77777777" w:rsidR="00B900EC" w:rsidRDefault="00B900EC" w:rsidP="00B900EC">
      <w:pPr>
        <w:pStyle w:val="ListParagraph"/>
        <w:rPr>
          <w:rFonts w:ascii="Arial" w:hAnsi="Arial" w:cs="Arial"/>
        </w:rPr>
      </w:pPr>
    </w:p>
    <w:p w14:paraId="5658FF28" w14:textId="77777777" w:rsidR="00B900EC" w:rsidRPr="00A41105" w:rsidRDefault="00B900EC" w:rsidP="00B900EC">
      <w:pPr>
        <w:pStyle w:val="ListParagraph"/>
        <w:rPr>
          <w:rFonts w:ascii="Arial" w:hAnsi="Arial" w:cs="Arial"/>
        </w:rPr>
      </w:pPr>
    </w:p>
    <w:p w14:paraId="2F417B85" w14:textId="77777777" w:rsidR="00B900EC" w:rsidRDefault="00B900EC" w:rsidP="00B900EC">
      <w:pPr>
        <w:rPr>
          <w:rFonts w:ascii="Arial" w:hAnsi="Arial" w:cs="Arial"/>
          <w:b/>
        </w:rPr>
      </w:pPr>
      <w:r w:rsidRPr="00A41105">
        <w:rPr>
          <w:rFonts w:ascii="Arial" w:hAnsi="Arial" w:cs="Arial"/>
          <w:b/>
        </w:rPr>
        <w:t>TESTING POLICY</w:t>
      </w:r>
    </w:p>
    <w:p w14:paraId="7E2C7CEC" w14:textId="77777777" w:rsidR="00B900EC" w:rsidRPr="0080149C" w:rsidRDefault="00B900EC" w:rsidP="00B900EC">
      <w:pPr>
        <w:rPr>
          <w:rFonts w:ascii="Arial" w:hAnsi="Arial" w:cs="Arial"/>
          <w:b/>
          <w:iCs/>
        </w:rPr>
      </w:pPr>
    </w:p>
    <w:p w14:paraId="0BC16140" w14:textId="77777777" w:rsidR="00B900EC" w:rsidRPr="0080149C" w:rsidRDefault="00B900EC" w:rsidP="00B900EC">
      <w:pPr>
        <w:rPr>
          <w:rFonts w:ascii="Arial" w:hAnsi="Arial" w:cs="Arial"/>
          <w:iCs/>
        </w:rPr>
      </w:pPr>
      <w:r w:rsidRPr="0080149C">
        <w:rPr>
          <w:rFonts w:ascii="Arial" w:hAnsi="Arial" w:cs="Arial"/>
          <w:iCs/>
        </w:rPr>
        <w:t xml:space="preserve">There are </w:t>
      </w:r>
      <w:r w:rsidRPr="0080149C">
        <w:rPr>
          <w:rFonts w:ascii="Arial" w:hAnsi="Arial" w:cs="Arial"/>
          <w:iCs/>
          <w:u w:val="single"/>
        </w:rPr>
        <w:t>no make-ups for quizzes</w:t>
      </w:r>
      <w:r w:rsidRPr="0080149C">
        <w:rPr>
          <w:rFonts w:ascii="Arial" w:hAnsi="Arial" w:cs="Arial"/>
          <w:iCs/>
        </w:rPr>
        <w:t>.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w:t>
      </w:r>
      <w:hyperlink r:id="rId25" w:history="1">
        <w:r w:rsidRPr="00FA7418">
          <w:rPr>
            <w:rStyle w:val="Hyperlink"/>
            <w:rFonts w:ascii="Arial" w:hAnsi="Arial" w:cs="Arial"/>
          </w:rPr>
          <w:t>bodine.37@osu.edu</w:t>
        </w:r>
      </w:hyperlink>
      <w:r w:rsidRPr="0080149C">
        <w:rPr>
          <w:rFonts w:ascii="Arial" w:hAnsi="Arial" w:cs="Arial"/>
          <w:iCs/>
        </w:rPr>
        <w:t>) as soon as you know of a potential problem or conflict with an exam date. Alternative methods (e.g., oral exam, essay) of testing may be used for make-up exams. If you are experiencing an extreme situation or emergency, please attempt to notify the instructor (</w:t>
      </w:r>
      <w:hyperlink r:id="rId26" w:history="1">
        <w:r w:rsidRPr="00FA7418">
          <w:rPr>
            <w:rStyle w:val="Hyperlink"/>
            <w:rFonts w:ascii="Arial" w:hAnsi="Arial" w:cs="Arial"/>
          </w:rPr>
          <w:t>bodine.37@osu.edu</w:t>
        </w:r>
      </w:hyperlink>
      <w:r w:rsidRPr="0080149C">
        <w:rPr>
          <w:rFonts w:ascii="Arial" w:hAnsi="Arial" w:cs="Arial"/>
          <w:iCs/>
        </w:rPr>
        <w:t xml:space="preserve">) email ASAP. </w:t>
      </w:r>
    </w:p>
    <w:p w14:paraId="14BC7CF0" w14:textId="77777777" w:rsidR="00B900EC" w:rsidRPr="00A41105" w:rsidRDefault="00B900EC" w:rsidP="00B900EC">
      <w:pPr>
        <w:rPr>
          <w:rFonts w:ascii="Arial" w:eastAsia="Arial" w:hAnsi="Arial" w:cs="Arial"/>
          <w:color w:val="000000" w:themeColor="text1"/>
        </w:rPr>
      </w:pPr>
    </w:p>
    <w:p w14:paraId="1E11CEDE" w14:textId="77777777" w:rsidR="00B900EC" w:rsidRDefault="00B900EC" w:rsidP="00B900EC">
      <w:pPr>
        <w:rPr>
          <w:rFonts w:ascii="Arial" w:eastAsia="Arial" w:hAnsi="Arial" w:cs="Arial"/>
          <w:color w:val="000000" w:themeColor="text1"/>
        </w:rPr>
      </w:pPr>
      <w:r w:rsidRPr="5B7AE003">
        <w:rPr>
          <w:rFonts w:ascii="Arial" w:eastAsia="Arial" w:hAnsi="Arial" w:cs="Arial"/>
          <w:b/>
          <w:bCs/>
          <w:color w:val="000000" w:themeColor="text1"/>
        </w:rPr>
        <w:t>I RESERVE THE RIGHT TO CHANGE THIS SYLLABUS WITH REASONABLE NOTICE</w:t>
      </w:r>
    </w:p>
    <w:p w14:paraId="2C39DFA9" w14:textId="77777777" w:rsidR="00B900EC" w:rsidRDefault="00B900EC" w:rsidP="00B900EC">
      <w:pPr>
        <w:rPr>
          <w:rFonts w:ascii="Arial" w:eastAsia="Arial" w:hAnsi="Arial" w:cs="Arial"/>
        </w:rPr>
      </w:pPr>
    </w:p>
    <w:p w14:paraId="714FB264" w14:textId="30C60E6C" w:rsidR="005501FB" w:rsidRPr="005501FB" w:rsidRDefault="005501FB" w:rsidP="00B900EC">
      <w:pPr>
        <w:spacing w:after="160" w:line="259" w:lineRule="auto"/>
        <w:rPr>
          <w:rFonts w:ascii="Arial" w:hAnsi="Arial" w:cs="Arial"/>
          <w:b/>
          <w:bCs/>
        </w:rPr>
      </w:pPr>
    </w:p>
    <w:sectPr w:rsidR="005501FB" w:rsidRPr="005501FB" w:rsidSect="00CB175D">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7FB3C" w14:textId="77777777" w:rsidR="006B1E4D" w:rsidRDefault="006B1E4D" w:rsidP="00B65DCE">
      <w:r>
        <w:separator/>
      </w:r>
    </w:p>
  </w:endnote>
  <w:endnote w:type="continuationSeparator" w:id="0">
    <w:p w14:paraId="08E92279" w14:textId="77777777" w:rsidR="006B1E4D" w:rsidRDefault="006B1E4D" w:rsidP="00B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AA43" w14:textId="7B763446" w:rsidR="00B65DCE" w:rsidRDefault="00B65DCE" w:rsidP="00FA74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2D5728" w14:textId="77777777" w:rsidR="00B65DCE" w:rsidRDefault="00B6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906452"/>
      <w:docPartObj>
        <w:docPartGallery w:val="Page Numbers (Bottom of Page)"/>
        <w:docPartUnique/>
      </w:docPartObj>
    </w:sdtPr>
    <w:sdtEndPr>
      <w:rPr>
        <w:rStyle w:val="PageNumber"/>
      </w:rPr>
    </w:sdtEndPr>
    <w:sdtContent>
      <w:p w14:paraId="079FEB5D" w14:textId="02BC0F38" w:rsidR="00B65DCE" w:rsidRDefault="00B65DCE" w:rsidP="0AC6285B">
        <w:pPr>
          <w:pStyle w:val="Footer"/>
          <w:framePr w:wrap="none" w:vAnchor="text" w:hAnchor="margin" w:xAlign="center" w:y="1"/>
          <w:jc w:val="center"/>
          <w:rPr>
            <w:rStyle w:val="PageNumber"/>
          </w:rPr>
        </w:pPr>
        <w:r w:rsidRPr="0AC6285B">
          <w:rPr>
            <w:rStyle w:val="PageNumber"/>
            <w:noProof/>
          </w:rPr>
          <w:fldChar w:fldCharType="begin"/>
        </w:r>
        <w:r w:rsidRPr="0AC6285B">
          <w:rPr>
            <w:rStyle w:val="PageNumber"/>
          </w:rPr>
          <w:instrText xml:space="preserve"> PAGE </w:instrText>
        </w:r>
        <w:r w:rsidRPr="0AC6285B">
          <w:rPr>
            <w:rStyle w:val="PageNumber"/>
          </w:rPr>
          <w:fldChar w:fldCharType="separate"/>
        </w:r>
        <w:r w:rsidR="0AC6285B" w:rsidRPr="0AC6285B">
          <w:rPr>
            <w:rStyle w:val="PageNumber"/>
            <w:noProof/>
          </w:rPr>
          <w:t>1</w:t>
        </w:r>
        <w:r w:rsidRPr="0AC6285B">
          <w:rPr>
            <w:rStyle w:val="PageNumber"/>
            <w:noProof/>
          </w:rPr>
          <w:fldChar w:fldCharType="end"/>
        </w:r>
      </w:p>
    </w:sdtContent>
  </w:sdt>
  <w:p w14:paraId="63821B97" w14:textId="2DE10A96" w:rsidR="00B65DCE" w:rsidRDefault="00B65DCE" w:rsidP="00B65DCE">
    <w:pPr>
      <w:pStyle w:val="Footer"/>
      <w:ind w:left="-720"/>
    </w:pPr>
    <w:r w:rsidRPr="005437A1">
      <w:rPr>
        <w:rFonts w:ascii="Arial" w:hAnsi="Arial" w:cs="Arial"/>
        <w:b/>
        <w:bCs/>
        <w:noProof/>
      </w:rPr>
      <mc:AlternateContent>
        <mc:Choice Requires="wps">
          <w:drawing>
            <wp:anchor distT="0" distB="0" distL="114300" distR="114300" simplePos="0" relativeHeight="251662336" behindDoc="0" locked="0" layoutInCell="1" allowOverlap="1" wp14:anchorId="2D5FEB3E" wp14:editId="5B452459">
              <wp:simplePos x="0" y="0"/>
              <wp:positionH relativeFrom="column">
                <wp:posOffset>-457200</wp:posOffset>
              </wp:positionH>
              <wp:positionV relativeFrom="paragraph">
                <wp:posOffset>-93980</wp:posOffset>
              </wp:positionV>
              <wp:extent cx="6858000" cy="0"/>
              <wp:effectExtent l="0" t="12700" r="25400" b="25400"/>
              <wp:wrapNone/>
              <wp:docPr id="1736428032"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B5E86AE">
            <v:line id="Straight Connector 1"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3pt" from="-36pt,-7.4pt" to="7in,-7.4pt" w14:anchorId="7BFDB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">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221E" w14:textId="2A3AEF4E" w:rsidR="00E01136" w:rsidRDefault="00E01136" w:rsidP="2213C252">
    <w:pPr>
      <w:pStyle w:val="Footer"/>
      <w:ind w:left="-720" w:right="-720" w:firstLine="720"/>
    </w:pPr>
    <w:r>
      <w:rPr>
        <w:noProof/>
      </w:rPr>
      <mc:AlternateContent>
        <mc:Choice Requires="wps">
          <w:drawing>
            <wp:inline distT="0" distB="0" distL="114300" distR="114300" wp14:anchorId="6D461B16" wp14:editId="54D3ED6F">
              <wp:extent cx="6858000" cy="0"/>
              <wp:effectExtent l="0" t="12700" r="25400" b="25400"/>
              <wp:docPr id="115801092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a="http://schemas.openxmlformats.org/drawingml/2006/main">
          <w:pict w14:anchorId="4020CC8C">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c00000" strokeweight="3pt" from="0,0" to="540pt,0" w14:anchorId="2DFF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">
              <v:stroke joinstyle="miter"/>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9422" w14:textId="77777777" w:rsidR="006B1E4D" w:rsidRDefault="006B1E4D" w:rsidP="00B65DCE">
      <w:r>
        <w:separator/>
      </w:r>
    </w:p>
  </w:footnote>
  <w:footnote w:type="continuationSeparator" w:id="0">
    <w:p w14:paraId="4688EA1B" w14:textId="77777777" w:rsidR="006B1E4D" w:rsidRDefault="006B1E4D" w:rsidP="00B6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AD69" w14:textId="77777777" w:rsidR="0019181E" w:rsidRDefault="00191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8472" w14:textId="77777777" w:rsidR="00B65DCE" w:rsidRDefault="00B65DCE" w:rsidP="00B65DCE">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986F" w14:textId="464EE42E" w:rsidR="00E01136" w:rsidRDefault="00E01136" w:rsidP="00CB175D">
    <w:pPr>
      <w:pStyle w:val="Header"/>
      <w:jc w:val="both"/>
      <w:rPr>
        <w:rFonts w:ascii="Arial" w:hAnsi="Arial" w:cs="Arial"/>
        <w:b/>
        <w:bCs/>
        <w:i/>
        <w:iCs/>
      </w:rPr>
    </w:pPr>
    <w:r w:rsidRPr="00F665A5">
      <w:rPr>
        <w:noProof/>
      </w:rPr>
      <w:drawing>
        <wp:inline distT="0" distB="0" distL="0" distR="0" wp14:anchorId="622CB84A" wp14:editId="68A6D53C">
          <wp:extent cx="2428875" cy="371475"/>
          <wp:effectExtent l="0" t="0" r="9525" b="9525"/>
          <wp:docPr id="1025907194" name="Picture 102590719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58698" name="Picture 1647758698" descr="A close up of a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371475"/>
                  </a:xfrm>
                  <a:prstGeom prst="rect">
                    <a:avLst/>
                  </a:prstGeom>
                  <a:noFill/>
                  <a:ln>
                    <a:noFill/>
                  </a:ln>
                </pic:spPr>
              </pic:pic>
            </a:graphicData>
          </a:graphic>
        </wp:inline>
      </w:drawing>
    </w:r>
    <w:r>
      <w:rPr>
        <w:b/>
        <w:bCs/>
        <w:sz w:val="36"/>
        <w:szCs w:val="36"/>
      </w:rPr>
      <w:t xml:space="preserve">  </w:t>
    </w:r>
    <w:r>
      <w:rPr>
        <w:b/>
        <w:bCs/>
        <w:sz w:val="36"/>
        <w:szCs w:val="36"/>
      </w:rPr>
      <w:tab/>
    </w:r>
    <w:r w:rsidRPr="007C0B7C">
      <w:rPr>
        <w:rFonts w:ascii="Arial" w:hAnsi="Arial" w:cs="Arial"/>
        <w:b/>
        <w:bCs/>
        <w:sz w:val="36"/>
        <w:szCs w:val="36"/>
      </w:rPr>
      <w:t xml:space="preserve">BUSFIN </w:t>
    </w:r>
    <w:r w:rsidR="00CC6A7F">
      <w:rPr>
        <w:rFonts w:ascii="Arial" w:hAnsi="Arial" w:cs="Arial"/>
        <w:b/>
        <w:bCs/>
        <w:sz w:val="36"/>
        <w:szCs w:val="36"/>
      </w:rPr>
      <w:t>42</w:t>
    </w:r>
    <w:r w:rsidR="0019181E">
      <w:rPr>
        <w:rFonts w:ascii="Arial" w:hAnsi="Arial" w:cs="Arial"/>
        <w:b/>
        <w:bCs/>
        <w:sz w:val="36"/>
        <w:szCs w:val="36"/>
      </w:rPr>
      <w:t>36</w:t>
    </w:r>
    <w:r w:rsidRPr="007C0B7C">
      <w:rPr>
        <w:rFonts w:ascii="Arial" w:hAnsi="Arial" w:cs="Arial"/>
        <w:b/>
        <w:bCs/>
        <w:sz w:val="36"/>
        <w:szCs w:val="36"/>
      </w:rPr>
      <w:t xml:space="preserve">   </w:t>
    </w:r>
    <w:r>
      <w:rPr>
        <w:rFonts w:ascii="Arial" w:hAnsi="Arial" w:cs="Arial"/>
        <w:b/>
        <w:bCs/>
        <w:sz w:val="36"/>
        <w:szCs w:val="36"/>
      </w:rPr>
      <w:tab/>
    </w:r>
    <w:r w:rsidR="0019181E">
      <w:rPr>
        <w:rFonts w:ascii="Arial" w:hAnsi="Arial" w:cs="Arial"/>
        <w:b/>
        <w:bCs/>
        <w:i/>
        <w:iCs/>
      </w:rPr>
      <w:t>Capital Markets</w:t>
    </w:r>
  </w:p>
  <w:p w14:paraId="1EABD090" w14:textId="77777777" w:rsidR="00E01136" w:rsidRPr="007C0B7C" w:rsidRDefault="00E01136" w:rsidP="00CB175D">
    <w:pPr>
      <w:pStyle w:val="Header"/>
      <w:jc w:val="both"/>
      <w:rPr>
        <w:rFonts w:ascii="Arial" w:hAnsi="Arial" w:cs="Arial"/>
      </w:rPr>
    </w:pPr>
  </w:p>
  <w:p w14:paraId="2E3CC86A" w14:textId="7E1D4DDB" w:rsidR="00E01136" w:rsidRDefault="7A3B62A3" w:rsidP="00CB175D">
    <w:pPr>
      <w:rPr>
        <w:rFonts w:ascii="Arial" w:hAnsi="Arial" w:cs="Arial"/>
      </w:rPr>
    </w:pPr>
    <w:r w:rsidRPr="7A3B62A3">
      <w:rPr>
        <w:rFonts w:ascii="Arial" w:hAnsi="Arial" w:cs="Arial"/>
        <w:b/>
        <w:bCs/>
      </w:rPr>
      <w:t xml:space="preserve">Sem: </w:t>
    </w:r>
    <w:r w:rsidR="0048183D">
      <w:rPr>
        <w:rFonts w:ascii="Arial" w:hAnsi="Arial" w:cs="Arial"/>
        <w:b/>
        <w:bCs/>
      </w:rPr>
      <w:t>AU</w:t>
    </w:r>
    <w:r w:rsidRPr="7A3B62A3">
      <w:rPr>
        <w:rFonts w:ascii="Arial" w:hAnsi="Arial" w:cs="Arial"/>
      </w:rPr>
      <w:t>2025</w:t>
    </w:r>
    <w:r w:rsidR="00E01136">
      <w:tab/>
    </w:r>
    <w:r w:rsidR="00E01136">
      <w:tab/>
    </w:r>
    <w:r w:rsidRPr="7A3B62A3">
      <w:rPr>
        <w:rFonts w:ascii="Arial" w:hAnsi="Arial" w:cs="Arial"/>
        <w:b/>
        <w:bCs/>
      </w:rPr>
      <w:t>Class Schedule:</w:t>
    </w:r>
    <w:r w:rsidR="00E01136">
      <w:tab/>
    </w:r>
    <w:r w:rsidRPr="7A3B62A3">
      <w:rPr>
        <w:rFonts w:ascii="Arial" w:hAnsi="Arial" w:cs="Arial"/>
      </w:rPr>
      <w:t xml:space="preserve">Section </w:t>
    </w:r>
    <w:r w:rsidR="0048183D">
      <w:rPr>
        <w:rFonts w:ascii="Arial" w:hAnsi="Arial" w:cs="Arial"/>
      </w:rPr>
      <w:t>2871</w:t>
    </w:r>
    <w:r w:rsidRPr="7A3B62A3">
      <w:rPr>
        <w:rFonts w:ascii="Arial" w:hAnsi="Arial" w:cs="Arial"/>
      </w:rPr>
      <w:t xml:space="preserve"> - M/W </w:t>
    </w:r>
    <w:r w:rsidR="0048183D">
      <w:rPr>
        <w:rFonts w:ascii="Arial" w:hAnsi="Arial" w:cs="Arial"/>
      </w:rPr>
      <w:t>12</w:t>
    </w:r>
    <w:r w:rsidRPr="7A3B62A3">
      <w:rPr>
        <w:rFonts w:ascii="Arial" w:hAnsi="Arial" w:cs="Arial"/>
      </w:rPr>
      <w:t>:</w:t>
    </w:r>
    <w:r w:rsidR="0048183D">
      <w:rPr>
        <w:rFonts w:ascii="Arial" w:hAnsi="Arial" w:cs="Arial"/>
      </w:rPr>
      <w:t>45pm</w:t>
    </w:r>
    <w:r w:rsidRPr="7A3B62A3">
      <w:rPr>
        <w:rFonts w:ascii="Arial" w:hAnsi="Arial" w:cs="Arial"/>
      </w:rPr>
      <w:t>-</w:t>
    </w:r>
    <w:r w:rsidR="0048183D">
      <w:rPr>
        <w:rFonts w:ascii="Arial" w:hAnsi="Arial" w:cs="Arial"/>
      </w:rPr>
      <w:t>2</w:t>
    </w:r>
    <w:r w:rsidRPr="7A3B62A3">
      <w:rPr>
        <w:rFonts w:ascii="Arial" w:hAnsi="Arial" w:cs="Arial"/>
      </w:rPr>
      <w:t>:</w:t>
    </w:r>
    <w:r w:rsidR="0048183D">
      <w:rPr>
        <w:rFonts w:ascii="Arial" w:hAnsi="Arial" w:cs="Arial"/>
      </w:rPr>
      <w:t>0</w:t>
    </w:r>
    <w:r w:rsidRPr="7A3B62A3">
      <w:rPr>
        <w:rFonts w:ascii="Arial" w:hAnsi="Arial" w:cs="Arial"/>
      </w:rPr>
      <w:t>5</w:t>
    </w:r>
    <w:r w:rsidR="0048183D">
      <w:rPr>
        <w:rFonts w:ascii="Arial" w:hAnsi="Arial" w:cs="Arial"/>
      </w:rPr>
      <w:t>p</w:t>
    </w:r>
    <w:r w:rsidRPr="7A3B62A3">
      <w:rPr>
        <w:rFonts w:ascii="Arial" w:hAnsi="Arial" w:cs="Arial"/>
      </w:rPr>
      <w:t>m in SB 3</w:t>
    </w:r>
    <w:r w:rsidR="0048183D">
      <w:rPr>
        <w:rFonts w:ascii="Arial" w:hAnsi="Arial" w:cs="Arial"/>
      </w:rPr>
      <w:t>05</w:t>
    </w:r>
    <w:r w:rsidR="00E01136">
      <w:tab/>
    </w:r>
    <w:r w:rsidR="00E01136">
      <w:tab/>
    </w:r>
    <w:r w:rsidR="00E01136">
      <w:tab/>
    </w:r>
    <w:r w:rsidR="00E01136">
      <w:tab/>
    </w:r>
    <w:r w:rsidR="00E01136">
      <w:tab/>
    </w:r>
    <w:r w:rsidR="00E01136">
      <w:tab/>
    </w:r>
    <w:r w:rsidRPr="7A3B62A3">
      <w:rPr>
        <w:rFonts w:ascii="Arial" w:hAnsi="Arial" w:cs="Arial"/>
      </w:rPr>
      <w:t xml:space="preserve">       </w:t>
    </w:r>
    <w:r w:rsidR="00E01136">
      <w:tab/>
    </w:r>
    <w:r w:rsidR="0048183D">
      <w:tab/>
    </w:r>
    <w:r w:rsidRPr="7A3B62A3">
      <w:rPr>
        <w:rFonts w:ascii="Arial" w:hAnsi="Arial" w:cs="Arial"/>
      </w:rPr>
      <w:t xml:space="preserve">Section </w:t>
    </w:r>
    <w:r w:rsidR="0048183D">
      <w:rPr>
        <w:rFonts w:ascii="Arial" w:hAnsi="Arial" w:cs="Arial"/>
      </w:rPr>
      <w:t>2872</w:t>
    </w:r>
    <w:r w:rsidRPr="7A3B62A3">
      <w:rPr>
        <w:rFonts w:ascii="Arial" w:hAnsi="Arial" w:cs="Arial"/>
      </w:rPr>
      <w:t xml:space="preserve"> </w:t>
    </w:r>
    <w:r w:rsidR="0048183D">
      <w:rPr>
        <w:rFonts w:ascii="Arial" w:hAnsi="Arial" w:cs="Arial"/>
      </w:rPr>
      <w:t>–</w:t>
    </w:r>
    <w:r w:rsidRPr="7A3B62A3">
      <w:rPr>
        <w:rFonts w:ascii="Arial" w:hAnsi="Arial" w:cs="Arial"/>
      </w:rPr>
      <w:t xml:space="preserve"> </w:t>
    </w:r>
    <w:r w:rsidR="0048183D">
      <w:rPr>
        <w:rFonts w:ascii="Arial" w:hAnsi="Arial" w:cs="Arial"/>
      </w:rPr>
      <w:t>T/Th</w:t>
    </w:r>
    <w:r w:rsidRPr="7A3B62A3">
      <w:rPr>
        <w:rFonts w:ascii="Arial" w:hAnsi="Arial" w:cs="Arial"/>
      </w:rPr>
      <w:t xml:space="preserve"> </w:t>
    </w:r>
    <w:r w:rsidR="0048183D">
      <w:rPr>
        <w:rFonts w:ascii="Arial" w:hAnsi="Arial" w:cs="Arial"/>
      </w:rPr>
      <w:t>12</w:t>
    </w:r>
    <w:r w:rsidR="0048183D" w:rsidRPr="7A3B62A3">
      <w:rPr>
        <w:rFonts w:ascii="Arial" w:hAnsi="Arial" w:cs="Arial"/>
      </w:rPr>
      <w:t>:</w:t>
    </w:r>
    <w:r w:rsidR="0048183D">
      <w:rPr>
        <w:rFonts w:ascii="Arial" w:hAnsi="Arial" w:cs="Arial"/>
      </w:rPr>
      <w:t>45pm</w:t>
    </w:r>
    <w:r w:rsidR="0048183D" w:rsidRPr="7A3B62A3">
      <w:rPr>
        <w:rFonts w:ascii="Arial" w:hAnsi="Arial" w:cs="Arial"/>
      </w:rPr>
      <w:t>-</w:t>
    </w:r>
    <w:r w:rsidR="0048183D">
      <w:rPr>
        <w:rFonts w:ascii="Arial" w:hAnsi="Arial" w:cs="Arial"/>
      </w:rPr>
      <w:t>2</w:t>
    </w:r>
    <w:r w:rsidR="0048183D" w:rsidRPr="7A3B62A3">
      <w:rPr>
        <w:rFonts w:ascii="Arial" w:hAnsi="Arial" w:cs="Arial"/>
      </w:rPr>
      <w:t>:</w:t>
    </w:r>
    <w:r w:rsidR="0048183D">
      <w:rPr>
        <w:rFonts w:ascii="Arial" w:hAnsi="Arial" w:cs="Arial"/>
      </w:rPr>
      <w:t>0</w:t>
    </w:r>
    <w:r w:rsidR="0048183D" w:rsidRPr="7A3B62A3">
      <w:rPr>
        <w:rFonts w:ascii="Arial" w:hAnsi="Arial" w:cs="Arial"/>
      </w:rPr>
      <w:t>5</w:t>
    </w:r>
    <w:r w:rsidR="0048183D">
      <w:rPr>
        <w:rFonts w:ascii="Arial" w:hAnsi="Arial" w:cs="Arial"/>
      </w:rPr>
      <w:t>p</w:t>
    </w:r>
    <w:r w:rsidR="0048183D" w:rsidRPr="7A3B62A3">
      <w:rPr>
        <w:rFonts w:ascii="Arial" w:hAnsi="Arial" w:cs="Arial"/>
      </w:rPr>
      <w:t xml:space="preserve">m </w:t>
    </w:r>
    <w:r w:rsidRPr="7A3B62A3">
      <w:rPr>
        <w:rFonts w:ascii="Arial" w:hAnsi="Arial" w:cs="Arial"/>
      </w:rPr>
      <w:t>in SB 3</w:t>
    </w:r>
    <w:r w:rsidR="0048183D">
      <w:rPr>
        <w:rFonts w:ascii="Arial" w:hAnsi="Arial" w:cs="Arial"/>
      </w:rPr>
      <w:t>19</w:t>
    </w:r>
  </w:p>
  <w:p w14:paraId="6CE14D44" w14:textId="77777777" w:rsidR="00E01136" w:rsidRPr="005437A1" w:rsidRDefault="00E01136" w:rsidP="00CB175D">
    <w:pPr>
      <w:ind w:right="-720"/>
      <w:rPr>
        <w:rFonts w:ascii="Arial" w:hAnsi="Arial" w:cs="Arial"/>
      </w:rPr>
    </w:pPr>
    <w:r w:rsidRPr="005437A1">
      <w:rPr>
        <w:rFonts w:ascii="Arial" w:hAnsi="Arial" w:cs="Arial"/>
        <w:b/>
        <w:bCs/>
        <w:noProof/>
      </w:rPr>
      <mc:AlternateContent>
        <mc:Choice Requires="wps">
          <w:drawing>
            <wp:anchor distT="0" distB="0" distL="114300" distR="114300" simplePos="0" relativeHeight="251664384" behindDoc="0" locked="0" layoutInCell="1" allowOverlap="1" wp14:anchorId="634F3D48" wp14:editId="5A6614E7">
              <wp:simplePos x="0" y="0"/>
              <wp:positionH relativeFrom="column">
                <wp:posOffset>0</wp:posOffset>
              </wp:positionH>
              <wp:positionV relativeFrom="paragraph">
                <wp:posOffset>107950</wp:posOffset>
              </wp:positionV>
              <wp:extent cx="6858000" cy="0"/>
              <wp:effectExtent l="0" t="12700" r="25400" b="25400"/>
              <wp:wrapNone/>
              <wp:docPr id="802027259"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38C2382">
            <v:line id="Straight Connector 1"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3pt" from="0,8.5pt" to="540pt,8.5pt" w14:anchorId="7C128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">
              <v:stroke joinstyle="miter"/>
            </v:line>
          </w:pict>
        </mc:Fallback>
      </mc:AlternateContent>
    </w:r>
    <w:r>
      <w:rPr>
        <w:rFonts w:ascii="Arial" w:hAnsi="Arial" w:cs="Arial"/>
      </w:rPr>
      <w:t xml:space="preserve"> </w:t>
    </w:r>
  </w:p>
  <w:p w14:paraId="1A5E23D7" w14:textId="77777777" w:rsidR="00E01136" w:rsidRPr="005437A1" w:rsidRDefault="00E01136" w:rsidP="00CB175D">
    <w:pPr>
      <w:rPr>
        <w:sz w:val="10"/>
        <w:szCs w:val="10"/>
      </w:rPr>
    </w:pPr>
  </w:p>
  <w:p w14:paraId="2891A56E" w14:textId="77777777" w:rsidR="00E01136" w:rsidRDefault="00E01136" w:rsidP="00CB175D">
    <w:pPr>
      <w:spacing w:after="120"/>
      <w:rPr>
        <w:rFonts w:ascii="Arial" w:hAnsi="Arial" w:cs="Arial"/>
      </w:rPr>
    </w:pPr>
    <w:r w:rsidRPr="005437A1">
      <w:rPr>
        <w:rFonts w:ascii="Arial" w:hAnsi="Arial" w:cs="Arial"/>
        <w:b/>
        <w:bCs/>
      </w:rPr>
      <w:t>Instructor</w:t>
    </w:r>
    <w:r>
      <w:rPr>
        <w:rFonts w:ascii="Arial" w:hAnsi="Arial" w:cs="Arial"/>
        <w:b/>
        <w:bCs/>
      </w:rPr>
      <w:t>:</w:t>
    </w:r>
    <w:r>
      <w:rPr>
        <w:rFonts w:ascii="Arial" w:hAnsi="Arial" w:cs="Arial"/>
      </w:rPr>
      <w:t xml:space="preserve"> Bradford Bodine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37A1">
      <w:rPr>
        <w:rFonts w:ascii="Arial" w:hAnsi="Arial" w:cs="Arial"/>
        <w:b/>
        <w:bCs/>
      </w:rPr>
      <w:t>E-Mail:</w:t>
    </w:r>
    <w:hyperlink r:id="rId2" w:history="1">
      <w:r w:rsidRPr="00FA7418">
        <w:rPr>
          <w:rStyle w:val="Hyperlink"/>
          <w:rFonts w:ascii="Arial" w:hAnsi="Arial" w:cs="Arial"/>
        </w:rPr>
        <w:t>bodine.37@osu.edu</w:t>
      </w:r>
    </w:hyperlink>
  </w:p>
  <w:p w14:paraId="76843AE2" w14:textId="48174028" w:rsidR="00E01136" w:rsidRDefault="00E01136" w:rsidP="00CB175D">
    <w:pPr>
      <w:rPr>
        <w:rFonts w:ascii="Arial" w:hAnsi="Arial" w:cs="Arial"/>
      </w:rPr>
    </w:pPr>
    <w:r w:rsidRPr="005437A1">
      <w:rPr>
        <w:rFonts w:ascii="Arial" w:hAnsi="Arial" w:cs="Arial"/>
        <w:b/>
        <w:bCs/>
      </w:rPr>
      <w:t>Office Hours:</w:t>
    </w:r>
    <w:r>
      <w:rPr>
        <w:rFonts w:ascii="Arial" w:hAnsi="Arial" w:cs="Arial"/>
      </w:rPr>
      <w:t xml:space="preserve"> By Appointment</w:t>
    </w:r>
    <w:r w:rsidR="00646FA7">
      <w:rPr>
        <w:rFonts w:ascii="Arial" w:hAnsi="Arial" w:cs="Arial"/>
      </w:rPr>
      <w:t xml:space="preserve"> (</w:t>
    </w:r>
    <w:hyperlink r:id="rId3" w:history="1">
      <w:r w:rsidR="0063617B">
        <w:rPr>
          <w:rStyle w:val="Hyperlink"/>
          <w:rFonts w:ascii="Arial" w:hAnsi="Arial" w:cs="Arial"/>
        </w:rPr>
        <w:t>Click Here to Make</w:t>
      </w:r>
      <w:r w:rsidR="00646FA7" w:rsidRPr="00646FA7">
        <w:rPr>
          <w:rStyle w:val="Hyperlink"/>
          <w:rFonts w:ascii="Arial" w:hAnsi="Arial" w:cs="Arial"/>
        </w:rPr>
        <w:t xml:space="preserve"> an Appointment</w:t>
      </w:r>
    </w:hyperlink>
    <w:r w:rsidR="00646FA7">
      <w:rPr>
        <w:rFonts w:ascii="Arial" w:hAnsi="Arial" w:cs="Arial"/>
      </w:rPr>
      <w:t>)</w:t>
    </w:r>
  </w:p>
  <w:p w14:paraId="49D3ECB5" w14:textId="77777777" w:rsidR="00E01136" w:rsidRDefault="00E01136" w:rsidP="00CB175D">
    <w:pPr>
      <w:rPr>
        <w:rFonts w:ascii="Arial" w:hAnsi="Arial" w:cs="Arial"/>
      </w:rPr>
    </w:pPr>
    <w:r w:rsidRPr="005437A1">
      <w:rPr>
        <w:rFonts w:ascii="Arial" w:hAnsi="Arial" w:cs="Arial"/>
        <w:b/>
        <w:bCs/>
        <w:noProof/>
      </w:rPr>
      <mc:AlternateContent>
        <mc:Choice Requires="wps">
          <w:drawing>
            <wp:anchor distT="0" distB="0" distL="114300" distR="114300" simplePos="0" relativeHeight="251665408" behindDoc="0" locked="0" layoutInCell="1" allowOverlap="1" wp14:anchorId="71830113" wp14:editId="18446A3F">
              <wp:simplePos x="0" y="0"/>
              <wp:positionH relativeFrom="column">
                <wp:posOffset>0</wp:posOffset>
              </wp:positionH>
              <wp:positionV relativeFrom="paragraph">
                <wp:posOffset>147320</wp:posOffset>
              </wp:positionV>
              <wp:extent cx="6858000" cy="0"/>
              <wp:effectExtent l="0" t="12700" r="25400" b="25400"/>
              <wp:wrapNone/>
              <wp:docPr id="317339924"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5A59F64">
            <v:line id="Straight Connector 1"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3pt" from="0,11.6pt" to="540pt,11.6pt" w14:anchorId="6E524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">
              <v:stroke joinstyle="miter"/>
            </v:line>
          </w:pict>
        </mc:Fallback>
      </mc:AlternateContent>
    </w:r>
  </w:p>
  <w:p w14:paraId="145EA83D" w14:textId="77777777" w:rsidR="00B65DCE" w:rsidRDefault="00B65DCE" w:rsidP="00CB175D">
    <w:pPr>
      <w:pStyle w:val="Header"/>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E19"/>
    <w:multiLevelType w:val="hybridMultilevel"/>
    <w:tmpl w:val="4C8A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5AFB"/>
    <w:multiLevelType w:val="multilevel"/>
    <w:tmpl w:val="406A9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A3D90"/>
    <w:multiLevelType w:val="hybridMultilevel"/>
    <w:tmpl w:val="D6D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54DCB"/>
    <w:multiLevelType w:val="hybridMultilevel"/>
    <w:tmpl w:val="6E9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91065"/>
    <w:multiLevelType w:val="hybridMultilevel"/>
    <w:tmpl w:val="2AD0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C0CAF"/>
    <w:multiLevelType w:val="hybridMultilevel"/>
    <w:tmpl w:val="6082EE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E41380"/>
    <w:multiLevelType w:val="hybridMultilevel"/>
    <w:tmpl w:val="87E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261856">
    <w:abstractNumId w:val="5"/>
  </w:num>
  <w:num w:numId="2" w16cid:durableId="1778257426">
    <w:abstractNumId w:val="1"/>
  </w:num>
  <w:num w:numId="3" w16cid:durableId="628439236">
    <w:abstractNumId w:val="6"/>
  </w:num>
  <w:num w:numId="4" w16cid:durableId="978650594">
    <w:abstractNumId w:val="2"/>
  </w:num>
  <w:num w:numId="5" w16cid:durableId="1426073381">
    <w:abstractNumId w:val="3"/>
  </w:num>
  <w:num w:numId="6" w16cid:durableId="41680933">
    <w:abstractNumId w:val="0"/>
  </w:num>
  <w:num w:numId="7" w16cid:durableId="394939469">
    <w:abstractNumId w:val="4"/>
  </w:num>
  <w:num w:numId="8" w16cid:durableId="307709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CE"/>
    <w:rsid w:val="00016794"/>
    <w:rsid w:val="00034F26"/>
    <w:rsid w:val="00042126"/>
    <w:rsid w:val="00047FC8"/>
    <w:rsid w:val="00066D49"/>
    <w:rsid w:val="00095460"/>
    <w:rsid w:val="00164D13"/>
    <w:rsid w:val="0019181E"/>
    <w:rsid w:val="001A6D0C"/>
    <w:rsid w:val="00250205"/>
    <w:rsid w:val="002708EA"/>
    <w:rsid w:val="00281B8B"/>
    <w:rsid w:val="002C777F"/>
    <w:rsid w:val="00311436"/>
    <w:rsid w:val="00351A91"/>
    <w:rsid w:val="003D4884"/>
    <w:rsid w:val="004407A1"/>
    <w:rsid w:val="0048183D"/>
    <w:rsid w:val="004A66DE"/>
    <w:rsid w:val="004D4AE9"/>
    <w:rsid w:val="005501FB"/>
    <w:rsid w:val="005975F3"/>
    <w:rsid w:val="005C27F6"/>
    <w:rsid w:val="0063617B"/>
    <w:rsid w:val="00646FA7"/>
    <w:rsid w:val="00661BBC"/>
    <w:rsid w:val="00665B05"/>
    <w:rsid w:val="006B1E4D"/>
    <w:rsid w:val="00712253"/>
    <w:rsid w:val="00777F9F"/>
    <w:rsid w:val="007D4C0A"/>
    <w:rsid w:val="007E7CCE"/>
    <w:rsid w:val="00843C91"/>
    <w:rsid w:val="008A3D0D"/>
    <w:rsid w:val="008B7A0E"/>
    <w:rsid w:val="008C675D"/>
    <w:rsid w:val="009449D6"/>
    <w:rsid w:val="009C1FC6"/>
    <w:rsid w:val="009F3087"/>
    <w:rsid w:val="009F626F"/>
    <w:rsid w:val="00B65DCE"/>
    <w:rsid w:val="00B900EC"/>
    <w:rsid w:val="00C32777"/>
    <w:rsid w:val="00C427E9"/>
    <w:rsid w:val="00C730DF"/>
    <w:rsid w:val="00C81190"/>
    <w:rsid w:val="00C91D95"/>
    <w:rsid w:val="00CB175D"/>
    <w:rsid w:val="00CC6A7F"/>
    <w:rsid w:val="00CD49A6"/>
    <w:rsid w:val="00D411D7"/>
    <w:rsid w:val="00DF0D48"/>
    <w:rsid w:val="00E01136"/>
    <w:rsid w:val="00E07C0C"/>
    <w:rsid w:val="00E21691"/>
    <w:rsid w:val="00E24978"/>
    <w:rsid w:val="00E42F39"/>
    <w:rsid w:val="00ED5AE8"/>
    <w:rsid w:val="00F2198E"/>
    <w:rsid w:val="00F92C8E"/>
    <w:rsid w:val="00FB085B"/>
    <w:rsid w:val="01448033"/>
    <w:rsid w:val="032D3B88"/>
    <w:rsid w:val="041A0C5D"/>
    <w:rsid w:val="045F232D"/>
    <w:rsid w:val="047B5D6F"/>
    <w:rsid w:val="05B5DCBE"/>
    <w:rsid w:val="07324FFC"/>
    <w:rsid w:val="074DDDCD"/>
    <w:rsid w:val="077CADD9"/>
    <w:rsid w:val="087760CD"/>
    <w:rsid w:val="09079F66"/>
    <w:rsid w:val="0973E3FD"/>
    <w:rsid w:val="0A193508"/>
    <w:rsid w:val="0A894DE1"/>
    <w:rsid w:val="0AC5B991"/>
    <w:rsid w:val="0AC6285B"/>
    <w:rsid w:val="0D50D5CA"/>
    <w:rsid w:val="0F061C62"/>
    <w:rsid w:val="1023AE4C"/>
    <w:rsid w:val="104D9BC2"/>
    <w:rsid w:val="11E02B76"/>
    <w:rsid w:val="1306A906"/>
    <w:rsid w:val="13C0174E"/>
    <w:rsid w:val="145DE2B0"/>
    <w:rsid w:val="15978749"/>
    <w:rsid w:val="15E40003"/>
    <w:rsid w:val="16519CEB"/>
    <w:rsid w:val="189B75F7"/>
    <w:rsid w:val="18A3BC91"/>
    <w:rsid w:val="19DE3BE0"/>
    <w:rsid w:val="1A5761EE"/>
    <w:rsid w:val="1B7A0C41"/>
    <w:rsid w:val="1BDB5D53"/>
    <w:rsid w:val="1D6EE71A"/>
    <w:rsid w:val="1DC91BE5"/>
    <w:rsid w:val="1EAB213E"/>
    <w:rsid w:val="1EBF9365"/>
    <w:rsid w:val="1F12FE15"/>
    <w:rsid w:val="20AECE76"/>
    <w:rsid w:val="2213C252"/>
    <w:rsid w:val="249073F7"/>
    <w:rsid w:val="2520EE87"/>
    <w:rsid w:val="26E7BFA2"/>
    <w:rsid w:val="27C2E631"/>
    <w:rsid w:val="28C75802"/>
    <w:rsid w:val="2991611D"/>
    <w:rsid w:val="2BDB4931"/>
    <w:rsid w:val="2D1DC8BD"/>
    <w:rsid w:val="2D2EB9E8"/>
    <w:rsid w:val="2D6BD665"/>
    <w:rsid w:val="2E16709A"/>
    <w:rsid w:val="2EEF83BA"/>
    <w:rsid w:val="2F3AAE28"/>
    <w:rsid w:val="2F73C55F"/>
    <w:rsid w:val="306502EF"/>
    <w:rsid w:val="30E83F2B"/>
    <w:rsid w:val="31E023A1"/>
    <w:rsid w:val="31EFE2B8"/>
    <w:rsid w:val="333E3D65"/>
    <w:rsid w:val="343B3EE4"/>
    <w:rsid w:val="353EFFD7"/>
    <w:rsid w:val="35B24222"/>
    <w:rsid w:val="3643B6D5"/>
    <w:rsid w:val="393A2AD6"/>
    <w:rsid w:val="39714355"/>
    <w:rsid w:val="39A25821"/>
    <w:rsid w:val="3A5A99AF"/>
    <w:rsid w:val="3A83A2D1"/>
    <w:rsid w:val="3B4978C4"/>
    <w:rsid w:val="3BCFCE88"/>
    <w:rsid w:val="3C2778F2"/>
    <w:rsid w:val="3C40F227"/>
    <w:rsid w:val="3CC52706"/>
    <w:rsid w:val="3E792B06"/>
    <w:rsid w:val="3F6D20CC"/>
    <w:rsid w:val="3F7045A8"/>
    <w:rsid w:val="417F6048"/>
    <w:rsid w:val="418F6D2A"/>
    <w:rsid w:val="43493A67"/>
    <w:rsid w:val="4493EDD6"/>
    <w:rsid w:val="469AD2DB"/>
    <w:rsid w:val="47498035"/>
    <w:rsid w:val="47560DD3"/>
    <w:rsid w:val="47C502D3"/>
    <w:rsid w:val="494A3A26"/>
    <w:rsid w:val="49BA1939"/>
    <w:rsid w:val="4A7E3520"/>
    <w:rsid w:val="4AB4E78C"/>
    <w:rsid w:val="4AFCA395"/>
    <w:rsid w:val="4B5BCF8D"/>
    <w:rsid w:val="4BC1B0B4"/>
    <w:rsid w:val="4E54C7D5"/>
    <w:rsid w:val="4E62A8EC"/>
    <w:rsid w:val="502152C6"/>
    <w:rsid w:val="50A9F25A"/>
    <w:rsid w:val="51594881"/>
    <w:rsid w:val="52141192"/>
    <w:rsid w:val="533941F9"/>
    <w:rsid w:val="55D5C928"/>
    <w:rsid w:val="57719989"/>
    <w:rsid w:val="5B3C4E5A"/>
    <w:rsid w:val="5C9951A6"/>
    <w:rsid w:val="6010D824"/>
    <w:rsid w:val="604BFCDC"/>
    <w:rsid w:val="61206955"/>
    <w:rsid w:val="62BC39B6"/>
    <w:rsid w:val="62CE571C"/>
    <w:rsid w:val="64691CBE"/>
    <w:rsid w:val="6AE8F56D"/>
    <w:rsid w:val="6C3B395C"/>
    <w:rsid w:val="6DFEEC5D"/>
    <w:rsid w:val="6E0CFC7D"/>
    <w:rsid w:val="6FF1AD3A"/>
    <w:rsid w:val="70FCB8FA"/>
    <w:rsid w:val="714A612B"/>
    <w:rsid w:val="720A62B0"/>
    <w:rsid w:val="73BFF340"/>
    <w:rsid w:val="745D4C1E"/>
    <w:rsid w:val="747F40F4"/>
    <w:rsid w:val="7499FA04"/>
    <w:rsid w:val="77C586D8"/>
    <w:rsid w:val="782FA1BB"/>
    <w:rsid w:val="78CDAF7F"/>
    <w:rsid w:val="79EB6BDF"/>
    <w:rsid w:val="7A3B62A3"/>
    <w:rsid w:val="7A4B76D2"/>
    <w:rsid w:val="7AE5D758"/>
    <w:rsid w:val="7D06C46F"/>
    <w:rsid w:val="7E0C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71C2"/>
  <w15:chartTrackingRefBased/>
  <w15:docId w15:val="{BFE74CDB-074E-2B4C-A432-2574DF7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5D"/>
  </w:style>
  <w:style w:type="paragraph" w:styleId="Heading1">
    <w:name w:val="heading 1"/>
    <w:basedOn w:val="Normal"/>
    <w:link w:val="Heading1Char"/>
    <w:uiPriority w:val="9"/>
    <w:qFormat/>
    <w:rsid w:val="00CD49A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B900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CE"/>
    <w:pPr>
      <w:tabs>
        <w:tab w:val="center" w:pos="4680"/>
        <w:tab w:val="right" w:pos="9360"/>
      </w:tabs>
    </w:pPr>
  </w:style>
  <w:style w:type="character" w:customStyle="1" w:styleId="HeaderChar">
    <w:name w:val="Header Char"/>
    <w:basedOn w:val="DefaultParagraphFont"/>
    <w:link w:val="Header"/>
    <w:uiPriority w:val="99"/>
    <w:rsid w:val="00B65DCE"/>
  </w:style>
  <w:style w:type="paragraph" w:styleId="Footer">
    <w:name w:val="footer"/>
    <w:basedOn w:val="Normal"/>
    <w:link w:val="FooterChar"/>
    <w:uiPriority w:val="99"/>
    <w:unhideWhenUsed/>
    <w:rsid w:val="00B65DCE"/>
    <w:pPr>
      <w:tabs>
        <w:tab w:val="center" w:pos="4680"/>
        <w:tab w:val="right" w:pos="9360"/>
      </w:tabs>
    </w:pPr>
  </w:style>
  <w:style w:type="character" w:customStyle="1" w:styleId="FooterChar">
    <w:name w:val="Footer Char"/>
    <w:basedOn w:val="DefaultParagraphFont"/>
    <w:link w:val="Footer"/>
    <w:uiPriority w:val="99"/>
    <w:rsid w:val="00B65DCE"/>
  </w:style>
  <w:style w:type="character" w:styleId="Hyperlink">
    <w:name w:val="Hyperlink"/>
    <w:basedOn w:val="DefaultParagraphFont"/>
    <w:uiPriority w:val="99"/>
    <w:unhideWhenUsed/>
    <w:rsid w:val="00B65DCE"/>
    <w:rPr>
      <w:color w:val="0563C1" w:themeColor="hyperlink"/>
      <w:u w:val="single"/>
    </w:rPr>
  </w:style>
  <w:style w:type="character" w:styleId="FollowedHyperlink">
    <w:name w:val="FollowedHyperlink"/>
    <w:basedOn w:val="DefaultParagraphFont"/>
    <w:uiPriority w:val="99"/>
    <w:semiHidden/>
    <w:unhideWhenUsed/>
    <w:rsid w:val="00B65DCE"/>
    <w:rPr>
      <w:color w:val="954F72" w:themeColor="followedHyperlink"/>
      <w:u w:val="single"/>
    </w:rPr>
  </w:style>
  <w:style w:type="character" w:styleId="UnresolvedMention">
    <w:name w:val="Unresolved Mention"/>
    <w:basedOn w:val="DefaultParagraphFont"/>
    <w:uiPriority w:val="99"/>
    <w:semiHidden/>
    <w:unhideWhenUsed/>
    <w:rsid w:val="00B65DCE"/>
    <w:rPr>
      <w:color w:val="605E5C"/>
      <w:shd w:val="clear" w:color="auto" w:fill="E1DFDD"/>
    </w:rPr>
  </w:style>
  <w:style w:type="character" w:styleId="PageNumber">
    <w:name w:val="page number"/>
    <w:basedOn w:val="DefaultParagraphFont"/>
    <w:uiPriority w:val="99"/>
    <w:semiHidden/>
    <w:unhideWhenUsed/>
    <w:rsid w:val="00B65DCE"/>
  </w:style>
  <w:style w:type="paragraph" w:styleId="ListParagraph">
    <w:name w:val="List Paragraph"/>
    <w:aliases w:val="List Numbered,Numbered List"/>
    <w:basedOn w:val="Normal"/>
    <w:uiPriority w:val="34"/>
    <w:qFormat/>
    <w:rsid w:val="00CB175D"/>
    <w:pPr>
      <w:ind w:left="720"/>
      <w:contextualSpacing/>
    </w:pPr>
    <w:rPr>
      <w:kern w:val="0"/>
      <w14:ligatures w14:val="none"/>
    </w:rPr>
  </w:style>
  <w:style w:type="character" w:customStyle="1" w:styleId="apple-converted-space">
    <w:name w:val="apple-converted-space"/>
    <w:basedOn w:val="DefaultParagraphFont"/>
    <w:rsid w:val="004407A1"/>
  </w:style>
  <w:style w:type="paragraph" w:styleId="NormalWeb">
    <w:name w:val="Normal (Web)"/>
    <w:basedOn w:val="Normal"/>
    <w:uiPriority w:val="99"/>
    <w:unhideWhenUsed/>
    <w:rsid w:val="00095460"/>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CD49A6"/>
    <w:rPr>
      <w:rFonts w:ascii="Times New Roman" w:eastAsia="Times New Roman" w:hAnsi="Times New Roman" w:cs="Times New Roman"/>
      <w:b/>
      <w:bCs/>
      <w:kern w:val="36"/>
      <w:sz w:val="48"/>
      <w:szCs w:val="48"/>
      <w14:ligatures w14:val="none"/>
    </w:rPr>
  </w:style>
  <w:style w:type="character" w:customStyle="1" w:styleId="a-size-extra-large">
    <w:name w:val="a-size-extra-large"/>
    <w:basedOn w:val="DefaultParagraphFont"/>
    <w:rsid w:val="00CD49A6"/>
  </w:style>
  <w:style w:type="character" w:customStyle="1" w:styleId="author">
    <w:name w:val="author"/>
    <w:basedOn w:val="DefaultParagraphFont"/>
    <w:rsid w:val="009F3087"/>
  </w:style>
  <w:style w:type="character" w:customStyle="1" w:styleId="a-color-secondary">
    <w:name w:val="a-color-secondary"/>
    <w:basedOn w:val="DefaultParagraphFont"/>
    <w:rsid w:val="009F3087"/>
  </w:style>
  <w:style w:type="character" w:customStyle="1" w:styleId="Heading2Char">
    <w:name w:val="Heading 2 Char"/>
    <w:basedOn w:val="DefaultParagraphFont"/>
    <w:link w:val="Heading2"/>
    <w:uiPriority w:val="9"/>
    <w:semiHidden/>
    <w:rsid w:val="00B900E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4493">
      <w:bodyDiv w:val="1"/>
      <w:marLeft w:val="0"/>
      <w:marRight w:val="0"/>
      <w:marTop w:val="0"/>
      <w:marBottom w:val="0"/>
      <w:divBdr>
        <w:top w:val="none" w:sz="0" w:space="0" w:color="auto"/>
        <w:left w:val="none" w:sz="0" w:space="0" w:color="auto"/>
        <w:bottom w:val="none" w:sz="0" w:space="0" w:color="auto"/>
        <w:right w:val="none" w:sz="0" w:space="0" w:color="auto"/>
      </w:divBdr>
    </w:div>
    <w:div w:id="973829101">
      <w:bodyDiv w:val="1"/>
      <w:marLeft w:val="0"/>
      <w:marRight w:val="0"/>
      <w:marTop w:val="0"/>
      <w:marBottom w:val="0"/>
      <w:divBdr>
        <w:top w:val="none" w:sz="0" w:space="0" w:color="auto"/>
        <w:left w:val="none" w:sz="0" w:space="0" w:color="auto"/>
        <w:bottom w:val="none" w:sz="0" w:space="0" w:color="auto"/>
        <w:right w:val="none" w:sz="0" w:space="0" w:color="auto"/>
      </w:divBdr>
      <w:divsChild>
        <w:div w:id="1510026161">
          <w:marLeft w:val="0"/>
          <w:marRight w:val="0"/>
          <w:marTop w:val="0"/>
          <w:marBottom w:val="0"/>
          <w:divBdr>
            <w:top w:val="none" w:sz="0" w:space="0" w:color="auto"/>
            <w:left w:val="none" w:sz="0" w:space="0" w:color="auto"/>
            <w:bottom w:val="none" w:sz="0" w:space="0" w:color="auto"/>
            <w:right w:val="none" w:sz="0" w:space="0" w:color="auto"/>
          </w:divBdr>
          <w:divsChild>
            <w:div w:id="260140670">
              <w:marLeft w:val="0"/>
              <w:marRight w:val="0"/>
              <w:marTop w:val="0"/>
              <w:marBottom w:val="0"/>
              <w:divBdr>
                <w:top w:val="none" w:sz="0" w:space="0" w:color="auto"/>
                <w:left w:val="none" w:sz="0" w:space="0" w:color="auto"/>
                <w:bottom w:val="none" w:sz="0" w:space="0" w:color="auto"/>
                <w:right w:val="none" w:sz="0" w:space="0" w:color="auto"/>
              </w:divBdr>
              <w:divsChild>
                <w:div w:id="1300112427">
                  <w:marLeft w:val="0"/>
                  <w:marRight w:val="0"/>
                  <w:marTop w:val="0"/>
                  <w:marBottom w:val="0"/>
                  <w:divBdr>
                    <w:top w:val="none" w:sz="0" w:space="0" w:color="auto"/>
                    <w:left w:val="none" w:sz="0" w:space="0" w:color="auto"/>
                    <w:bottom w:val="none" w:sz="0" w:space="0" w:color="auto"/>
                    <w:right w:val="none" w:sz="0" w:space="0" w:color="auto"/>
                  </w:divBdr>
                </w:div>
              </w:divsChild>
            </w:div>
            <w:div w:id="1233544865">
              <w:marLeft w:val="0"/>
              <w:marRight w:val="0"/>
              <w:marTop w:val="0"/>
              <w:marBottom w:val="0"/>
              <w:divBdr>
                <w:top w:val="none" w:sz="0" w:space="0" w:color="auto"/>
                <w:left w:val="none" w:sz="0" w:space="0" w:color="auto"/>
                <w:bottom w:val="none" w:sz="0" w:space="0" w:color="auto"/>
                <w:right w:val="none" w:sz="0" w:space="0" w:color="auto"/>
              </w:divBdr>
              <w:divsChild>
                <w:div w:id="1257902667">
                  <w:marLeft w:val="0"/>
                  <w:marRight w:val="0"/>
                  <w:marTop w:val="0"/>
                  <w:marBottom w:val="0"/>
                  <w:divBdr>
                    <w:top w:val="none" w:sz="0" w:space="0" w:color="auto"/>
                    <w:left w:val="none" w:sz="0" w:space="0" w:color="auto"/>
                    <w:bottom w:val="none" w:sz="0" w:space="0" w:color="auto"/>
                    <w:right w:val="none" w:sz="0" w:space="0" w:color="auto"/>
                  </w:divBdr>
                  <w:divsChild>
                    <w:div w:id="19851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685">
              <w:marLeft w:val="0"/>
              <w:marRight w:val="0"/>
              <w:marTop w:val="0"/>
              <w:marBottom w:val="0"/>
              <w:divBdr>
                <w:top w:val="none" w:sz="0" w:space="0" w:color="auto"/>
                <w:left w:val="none" w:sz="0" w:space="0" w:color="auto"/>
                <w:bottom w:val="none" w:sz="0" w:space="0" w:color="auto"/>
                <w:right w:val="none" w:sz="0" w:space="0" w:color="auto"/>
              </w:divBdr>
              <w:divsChild>
                <w:div w:id="446970571">
                  <w:marLeft w:val="0"/>
                  <w:marRight w:val="0"/>
                  <w:marTop w:val="0"/>
                  <w:marBottom w:val="0"/>
                  <w:divBdr>
                    <w:top w:val="none" w:sz="0" w:space="0" w:color="auto"/>
                    <w:left w:val="none" w:sz="0" w:space="0" w:color="auto"/>
                    <w:bottom w:val="none" w:sz="0" w:space="0" w:color="auto"/>
                    <w:right w:val="none" w:sz="0" w:space="0" w:color="auto"/>
                  </w:divBdr>
                  <w:divsChild>
                    <w:div w:id="14783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ds.osu.edu/" TargetMode="External"/><Relationship Id="rId18" Type="http://schemas.openxmlformats.org/officeDocument/2006/relationships/hyperlink" Target="https://go.osu.edu/wellnessapp" TargetMode="External"/><Relationship Id="rId26" Type="http://schemas.openxmlformats.org/officeDocument/2006/relationships/hyperlink" Target="mailto:bodine.37@osu.edu" TargetMode="External"/><Relationship Id="rId3" Type="http://schemas.openxmlformats.org/officeDocument/2006/relationships/settings" Target="settings.xml"/><Relationship Id="rId21" Type="http://schemas.openxmlformats.org/officeDocument/2006/relationships/hyperlink" Target="mailto:slds@osu.ed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lds@osu.edu" TargetMode="External"/><Relationship Id="rId17" Type="http://schemas.openxmlformats.org/officeDocument/2006/relationships/hyperlink" Target="tel:+8002738255" TargetMode="External"/><Relationship Id="rId25" Type="http://schemas.openxmlformats.org/officeDocument/2006/relationships/hyperlink" Target="mailto:bodine.37@osu.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icidepreventionlifeline.org/" TargetMode="External"/><Relationship Id="rId20" Type="http://schemas.openxmlformats.org/officeDocument/2006/relationships/hyperlink" Target="https://oaa.osu.edu/religious-holidays-holy-days-and-observanc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andhealthy.osu.edu/tracing-isolation-quarantine" TargetMode="External"/><Relationship Id="rId24" Type="http://schemas.openxmlformats.org/officeDocument/2006/relationships/hyperlink" Target="mailto:civilrights@osu.edu"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tel:+6142925766" TargetMode="External"/><Relationship Id="rId23" Type="http://schemas.openxmlformats.org/officeDocument/2006/relationships/hyperlink" Target="http://civilrights.osu.edu/" TargetMode="External"/><Relationship Id="rId28" Type="http://schemas.openxmlformats.org/officeDocument/2006/relationships/header" Target="header2.xml"/><Relationship Id="rId10" Type="http://schemas.openxmlformats.org/officeDocument/2006/relationships/hyperlink" Target="mailto:servicedesk@osu.edu" TargetMode="External"/><Relationship Id="rId19" Type="http://schemas.openxmlformats.org/officeDocument/2006/relationships/hyperlink" Target="mailto:equity@osu.ed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cio.osu.edu/help" TargetMode="External"/><Relationship Id="rId14" Type="http://schemas.openxmlformats.org/officeDocument/2006/relationships/hyperlink" Target="https://go.osu.edu/ccsondemand" TargetMode="External"/><Relationship Id="rId22" Type="http://schemas.openxmlformats.org/officeDocument/2006/relationships/hyperlink" Target="mailto:slds.osu.ed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oaa.osu.edu/academic-integrity-and-misconduc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calendly.com/bbodine-rxi/student-teacher-conference" TargetMode="External"/><Relationship Id="rId2" Type="http://schemas.openxmlformats.org/officeDocument/2006/relationships/hyperlink" Target="mailto:bodine.37@osu.ed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17526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Bodine</dc:creator>
  <cp:keywords/>
  <dc:description/>
  <cp:lastModifiedBy>Malloy, Nina</cp:lastModifiedBy>
  <cp:revision>2</cp:revision>
  <dcterms:created xsi:type="dcterms:W3CDTF">2025-08-18T13:23:00Z</dcterms:created>
  <dcterms:modified xsi:type="dcterms:W3CDTF">2025-08-18T13:23:00Z</dcterms:modified>
</cp:coreProperties>
</file>