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360E" w14:textId="77777777" w:rsidR="00142F14" w:rsidRDefault="00142F14" w:rsidP="0065325E">
      <w:pPr>
        <w:spacing w:after="0" w:line="240" w:lineRule="auto"/>
        <w:contextualSpacing/>
        <w:rPr>
          <w:rFonts w:cstheme="minorHAnsi"/>
          <w:b/>
          <w:sz w:val="36"/>
          <w:szCs w:val="36"/>
        </w:rPr>
      </w:pPr>
    </w:p>
    <w:p w14:paraId="7BE74001" w14:textId="2A88E1EA" w:rsidR="003B49F1" w:rsidRPr="00F15DBC" w:rsidRDefault="0023655C" w:rsidP="0065325E">
      <w:pPr>
        <w:spacing w:after="0" w:line="240" w:lineRule="auto"/>
        <w:contextualSpacing/>
        <w:rPr>
          <w:rFonts w:cstheme="minorHAnsi"/>
          <w:b/>
          <w:sz w:val="36"/>
          <w:szCs w:val="36"/>
        </w:rPr>
      </w:pPr>
      <w:r>
        <w:rPr>
          <w:rFonts w:cstheme="minorHAnsi"/>
          <w:b/>
          <w:sz w:val="36"/>
          <w:szCs w:val="36"/>
        </w:rPr>
        <w:t>BusFin 4410</w:t>
      </w:r>
      <w:r w:rsidR="00CB3040" w:rsidRPr="00F15DBC">
        <w:rPr>
          <w:rFonts w:cstheme="minorHAnsi"/>
          <w:b/>
          <w:sz w:val="36"/>
          <w:szCs w:val="36"/>
        </w:rPr>
        <w:t xml:space="preserve"> Syllabus</w:t>
      </w:r>
    </w:p>
    <w:p w14:paraId="3623C922" w14:textId="77777777" w:rsidR="00CB3040" w:rsidRPr="00F15DBC" w:rsidRDefault="00CB3040" w:rsidP="0065325E">
      <w:pPr>
        <w:spacing w:after="0" w:line="240" w:lineRule="auto"/>
        <w:contextualSpacing/>
        <w:rPr>
          <w:rFonts w:cstheme="minorHAnsi"/>
          <w:b/>
          <w:sz w:val="24"/>
          <w:szCs w:val="24"/>
        </w:rPr>
      </w:pPr>
    </w:p>
    <w:tbl>
      <w:tblPr>
        <w:tblW w:w="5134" w:type="pct"/>
        <w:tblBorders>
          <w:top w:val="single" w:sz="24" w:space="0" w:color="C00000"/>
          <w:bottom w:val="single" w:sz="24" w:space="0" w:color="C00000"/>
        </w:tblBorders>
        <w:tblCellMar>
          <w:left w:w="0" w:type="dxa"/>
          <w:right w:w="0" w:type="dxa"/>
        </w:tblCellMar>
        <w:tblLook w:val="04A0" w:firstRow="1" w:lastRow="0" w:firstColumn="1" w:lastColumn="0" w:noHBand="0" w:noVBand="1"/>
        <w:tblDescription w:val="Course information"/>
      </w:tblPr>
      <w:tblGrid>
        <w:gridCol w:w="2070"/>
        <w:gridCol w:w="5051"/>
        <w:gridCol w:w="1159"/>
        <w:gridCol w:w="2329"/>
        <w:gridCol w:w="203"/>
      </w:tblGrid>
      <w:tr w:rsidR="00E0118F" w:rsidRPr="00E0118F" w14:paraId="768EF320" w14:textId="77777777" w:rsidTr="00E0118F">
        <w:trPr>
          <w:trHeight w:val="300"/>
        </w:trPr>
        <w:tc>
          <w:tcPr>
            <w:tcW w:w="957" w:type="pct"/>
            <w:tcBorders>
              <w:top w:val="nil"/>
              <w:left w:val="nil"/>
              <w:bottom w:val="single" w:sz="24" w:space="0" w:color="C00000"/>
              <w:right w:val="nil"/>
            </w:tcBorders>
          </w:tcPr>
          <w:p w14:paraId="4611DFEF" w14:textId="7C62CFB2" w:rsidR="00F15319" w:rsidRPr="00E0118F" w:rsidRDefault="00F15319" w:rsidP="00D5483A">
            <w:pPr>
              <w:tabs>
                <w:tab w:val="left" w:pos="2790"/>
              </w:tabs>
              <w:spacing w:after="0" w:line="240" w:lineRule="auto"/>
              <w:contextualSpacing/>
              <w:rPr>
                <w:rFonts w:cstheme="minorHAnsi"/>
                <w:b/>
                <w:sz w:val="28"/>
                <w:szCs w:val="28"/>
              </w:rPr>
            </w:pPr>
            <w:r w:rsidRPr="00E0118F">
              <w:rPr>
                <w:rFonts w:cstheme="minorHAnsi"/>
                <w:b/>
                <w:sz w:val="28"/>
                <w:szCs w:val="28"/>
              </w:rPr>
              <w:t xml:space="preserve">Sem: </w:t>
            </w:r>
            <w:r w:rsidR="0023655C">
              <w:rPr>
                <w:rFonts w:cstheme="minorHAnsi"/>
                <w:b/>
                <w:sz w:val="28"/>
                <w:szCs w:val="28"/>
              </w:rPr>
              <w:t>AU 2025</w:t>
            </w:r>
          </w:p>
        </w:tc>
        <w:tc>
          <w:tcPr>
            <w:tcW w:w="2336" w:type="pct"/>
            <w:tcBorders>
              <w:top w:val="nil"/>
              <w:left w:val="nil"/>
              <w:bottom w:val="single" w:sz="24" w:space="0" w:color="C00000"/>
              <w:right w:val="nil"/>
            </w:tcBorders>
          </w:tcPr>
          <w:p w14:paraId="36C8A306" w14:textId="5DE7A9E9" w:rsidR="00F15319" w:rsidRPr="00E0118F" w:rsidRDefault="00F15319" w:rsidP="00D5483A">
            <w:pPr>
              <w:spacing w:after="0" w:line="240" w:lineRule="auto"/>
              <w:contextualSpacing/>
              <w:rPr>
                <w:rFonts w:cstheme="minorHAnsi"/>
                <w:sz w:val="28"/>
                <w:szCs w:val="28"/>
              </w:rPr>
            </w:pPr>
            <w:r w:rsidRPr="00E0118F">
              <w:rPr>
                <w:rFonts w:cstheme="minorHAnsi"/>
                <w:b/>
                <w:sz w:val="28"/>
                <w:szCs w:val="28"/>
              </w:rPr>
              <w:t xml:space="preserve">Class Day/Time: </w:t>
            </w:r>
            <w:r w:rsidR="0023655C">
              <w:rPr>
                <w:rFonts w:cstheme="minorHAnsi"/>
                <w:b/>
                <w:sz w:val="28"/>
                <w:szCs w:val="28"/>
              </w:rPr>
              <w:t>T, Th; 5:30 and 7:05</w:t>
            </w:r>
            <w:r w:rsidRPr="00E0118F">
              <w:rPr>
                <w:rFonts w:cstheme="minorHAnsi"/>
                <w:sz w:val="28"/>
                <w:szCs w:val="28"/>
              </w:rPr>
              <w:tab/>
            </w:r>
          </w:p>
        </w:tc>
        <w:tc>
          <w:tcPr>
            <w:tcW w:w="1707" w:type="pct"/>
            <w:gridSpan w:val="3"/>
            <w:tcBorders>
              <w:top w:val="nil"/>
              <w:left w:val="nil"/>
              <w:bottom w:val="single" w:sz="24" w:space="0" w:color="C00000"/>
              <w:right w:val="nil"/>
            </w:tcBorders>
          </w:tcPr>
          <w:p w14:paraId="4A22F6CB" w14:textId="27FB221C" w:rsidR="00F15319" w:rsidRPr="00E0118F" w:rsidRDefault="00F15319" w:rsidP="00D5483A">
            <w:pPr>
              <w:tabs>
                <w:tab w:val="left" w:pos="2790"/>
              </w:tabs>
              <w:spacing w:after="0" w:line="240" w:lineRule="auto"/>
              <w:contextualSpacing/>
              <w:rPr>
                <w:rFonts w:cstheme="minorHAnsi"/>
                <w:sz w:val="28"/>
                <w:szCs w:val="28"/>
              </w:rPr>
            </w:pPr>
            <w:r w:rsidRPr="00E0118F">
              <w:rPr>
                <w:rFonts w:cstheme="minorHAnsi"/>
                <w:b/>
                <w:sz w:val="28"/>
                <w:szCs w:val="28"/>
              </w:rPr>
              <w:t xml:space="preserve">Room: </w:t>
            </w:r>
            <w:r w:rsidR="0023655C">
              <w:rPr>
                <w:rFonts w:cstheme="minorHAnsi"/>
                <w:b/>
                <w:sz w:val="28"/>
                <w:szCs w:val="28"/>
              </w:rPr>
              <w:t>Schoenbaum Hall 220 and 320</w:t>
            </w:r>
          </w:p>
          <w:p w14:paraId="3A62ACE0" w14:textId="77777777" w:rsidR="00F15319" w:rsidRPr="00E0118F" w:rsidRDefault="00F15319" w:rsidP="00D5483A">
            <w:pPr>
              <w:tabs>
                <w:tab w:val="left" w:pos="2790"/>
              </w:tabs>
              <w:spacing w:after="0" w:line="240" w:lineRule="auto"/>
              <w:contextualSpacing/>
              <w:rPr>
                <w:rStyle w:val="Hyperlink"/>
                <w:rFonts w:cstheme="minorHAnsi"/>
                <w:sz w:val="28"/>
                <w:szCs w:val="28"/>
              </w:rPr>
            </w:pPr>
          </w:p>
        </w:tc>
      </w:tr>
      <w:tr w:rsidR="00E0118F" w:rsidRPr="00F15DBC" w14:paraId="55820F45" w14:textId="77777777" w:rsidTr="00E0118F">
        <w:trPr>
          <w:trHeight w:val="408"/>
        </w:trPr>
        <w:tc>
          <w:tcPr>
            <w:tcW w:w="957" w:type="pct"/>
            <w:tcBorders>
              <w:top w:val="single" w:sz="24" w:space="0" w:color="C00000"/>
              <w:left w:val="nil"/>
              <w:bottom w:val="nil"/>
              <w:right w:val="nil"/>
            </w:tcBorders>
            <w:vAlign w:val="center"/>
          </w:tcPr>
          <w:p w14:paraId="5604F31E" w14:textId="77777777" w:rsidR="0086708E" w:rsidRPr="00F15DBC" w:rsidRDefault="0086708E" w:rsidP="00D5483A">
            <w:pPr>
              <w:tabs>
                <w:tab w:val="left" w:pos="2790"/>
              </w:tabs>
              <w:spacing w:after="0" w:line="240" w:lineRule="auto"/>
              <w:contextualSpacing/>
              <w:rPr>
                <w:rFonts w:cstheme="minorHAnsi"/>
                <w:b/>
                <w:sz w:val="24"/>
                <w:szCs w:val="24"/>
              </w:rPr>
            </w:pPr>
            <w:r w:rsidRPr="00F15DBC">
              <w:rPr>
                <w:rFonts w:cstheme="minorHAnsi"/>
                <w:b/>
                <w:sz w:val="24"/>
                <w:szCs w:val="24"/>
              </w:rPr>
              <w:t>Instructor:</w:t>
            </w:r>
          </w:p>
        </w:tc>
        <w:tc>
          <w:tcPr>
            <w:tcW w:w="2336" w:type="pct"/>
            <w:tcBorders>
              <w:top w:val="single" w:sz="24" w:space="0" w:color="C00000"/>
              <w:left w:val="nil"/>
              <w:bottom w:val="nil"/>
              <w:right w:val="nil"/>
            </w:tcBorders>
            <w:vAlign w:val="center"/>
          </w:tcPr>
          <w:p w14:paraId="16EFA489" w14:textId="39167FD8" w:rsidR="0086708E" w:rsidRPr="00F15DBC" w:rsidRDefault="0023655C" w:rsidP="00D5483A">
            <w:pPr>
              <w:spacing w:after="0" w:line="240" w:lineRule="auto"/>
              <w:contextualSpacing/>
              <w:rPr>
                <w:rFonts w:cstheme="minorHAnsi"/>
                <w:sz w:val="24"/>
                <w:szCs w:val="24"/>
              </w:rPr>
            </w:pPr>
            <w:r>
              <w:rPr>
                <w:rFonts w:cstheme="minorHAnsi"/>
                <w:sz w:val="24"/>
                <w:szCs w:val="24"/>
              </w:rPr>
              <w:t>Stephen Stuckwisch, CFA, CAIA</w:t>
            </w:r>
          </w:p>
        </w:tc>
        <w:tc>
          <w:tcPr>
            <w:tcW w:w="536" w:type="pct"/>
            <w:tcBorders>
              <w:top w:val="single" w:sz="24" w:space="0" w:color="C00000"/>
              <w:left w:val="nil"/>
              <w:bottom w:val="nil"/>
              <w:right w:val="nil"/>
            </w:tcBorders>
            <w:vAlign w:val="center"/>
          </w:tcPr>
          <w:p w14:paraId="0287DF0F" w14:textId="77777777" w:rsidR="0086708E" w:rsidRPr="00F15DBC" w:rsidRDefault="0086708E" w:rsidP="00D5483A">
            <w:pPr>
              <w:tabs>
                <w:tab w:val="left" w:pos="2790"/>
              </w:tabs>
              <w:spacing w:after="0" w:line="240" w:lineRule="auto"/>
              <w:contextualSpacing/>
              <w:rPr>
                <w:rFonts w:cstheme="minorHAnsi"/>
                <w:b/>
                <w:color w:val="000000" w:themeColor="text1"/>
                <w:sz w:val="24"/>
                <w:szCs w:val="24"/>
              </w:rPr>
            </w:pPr>
            <w:r w:rsidRPr="00F15DBC">
              <w:rPr>
                <w:rFonts w:cstheme="minorHAnsi"/>
                <w:b/>
                <w:sz w:val="24"/>
                <w:szCs w:val="24"/>
              </w:rPr>
              <w:t>E-mail:</w:t>
            </w:r>
          </w:p>
        </w:tc>
        <w:tc>
          <w:tcPr>
            <w:tcW w:w="1171" w:type="pct"/>
            <w:gridSpan w:val="2"/>
            <w:tcBorders>
              <w:top w:val="single" w:sz="24" w:space="0" w:color="C00000"/>
              <w:left w:val="nil"/>
              <w:bottom w:val="nil"/>
              <w:right w:val="nil"/>
            </w:tcBorders>
            <w:vAlign w:val="center"/>
          </w:tcPr>
          <w:p w14:paraId="3184FA46" w14:textId="46E2B43C" w:rsidR="0086708E" w:rsidRPr="00F15DBC" w:rsidRDefault="0023655C" w:rsidP="00D5483A">
            <w:pPr>
              <w:tabs>
                <w:tab w:val="left" w:pos="2790"/>
              </w:tabs>
              <w:spacing w:after="0" w:line="240" w:lineRule="auto"/>
              <w:contextualSpacing/>
              <w:rPr>
                <w:rFonts w:cstheme="minorHAnsi"/>
                <w:sz w:val="24"/>
                <w:szCs w:val="24"/>
              </w:rPr>
            </w:pPr>
            <w:r>
              <w:rPr>
                <w:rFonts w:cstheme="minorHAnsi"/>
                <w:sz w:val="24"/>
                <w:szCs w:val="24"/>
              </w:rPr>
              <w:t>stuckwisch.1@osu.edu</w:t>
            </w:r>
          </w:p>
        </w:tc>
      </w:tr>
      <w:tr w:rsidR="00E0118F" w:rsidRPr="00F15DBC" w14:paraId="6D9CD585" w14:textId="77777777" w:rsidTr="00E0118F">
        <w:trPr>
          <w:trHeight w:val="279"/>
        </w:trPr>
        <w:tc>
          <w:tcPr>
            <w:tcW w:w="957" w:type="pct"/>
            <w:tcBorders>
              <w:top w:val="nil"/>
              <w:left w:val="nil"/>
              <w:bottom w:val="nil"/>
              <w:right w:val="nil"/>
            </w:tcBorders>
          </w:tcPr>
          <w:p w14:paraId="7990B19D" w14:textId="77777777" w:rsidR="0086708E" w:rsidRPr="00F15DBC" w:rsidRDefault="0086708E" w:rsidP="00D5483A">
            <w:pPr>
              <w:tabs>
                <w:tab w:val="left" w:pos="2790"/>
              </w:tabs>
              <w:spacing w:after="0" w:line="240" w:lineRule="auto"/>
              <w:contextualSpacing/>
              <w:rPr>
                <w:rStyle w:val="Heading2Char"/>
                <w:rFonts w:asciiTheme="minorHAnsi" w:hAnsiTheme="minorHAnsi" w:cstheme="minorHAnsi"/>
                <w:b w:val="0"/>
                <w:color w:val="000000" w:themeColor="text1"/>
                <w:sz w:val="24"/>
                <w:szCs w:val="24"/>
              </w:rPr>
            </w:pPr>
            <w:r w:rsidRPr="00F15DBC">
              <w:rPr>
                <w:rFonts w:cstheme="minorHAnsi"/>
                <w:b/>
                <w:sz w:val="24"/>
                <w:szCs w:val="24"/>
              </w:rPr>
              <w:t>Office Hours:</w:t>
            </w:r>
          </w:p>
        </w:tc>
        <w:tc>
          <w:tcPr>
            <w:tcW w:w="2336" w:type="pct"/>
            <w:tcBorders>
              <w:top w:val="nil"/>
              <w:left w:val="nil"/>
              <w:bottom w:val="nil"/>
              <w:right w:val="nil"/>
            </w:tcBorders>
          </w:tcPr>
          <w:p w14:paraId="3EFAD549" w14:textId="574ADB45" w:rsidR="0086708E" w:rsidRPr="00F15DBC" w:rsidRDefault="0023655C" w:rsidP="00D5483A">
            <w:pPr>
              <w:spacing w:after="0" w:line="240" w:lineRule="auto"/>
              <w:contextualSpacing/>
              <w:rPr>
                <w:rFonts w:cstheme="minorHAnsi"/>
                <w:sz w:val="24"/>
                <w:szCs w:val="24"/>
              </w:rPr>
            </w:pPr>
            <w:r>
              <w:rPr>
                <w:rFonts w:cstheme="minorHAnsi"/>
                <w:bCs/>
                <w:sz w:val="24"/>
                <w:szCs w:val="24"/>
              </w:rPr>
              <w:t>T, Th; 4:00 – 5:00 p.m.</w:t>
            </w:r>
            <w:r w:rsidR="0086708E" w:rsidRPr="00F15DBC">
              <w:rPr>
                <w:rFonts w:cstheme="minorHAnsi"/>
                <w:bCs/>
                <w:sz w:val="24"/>
                <w:szCs w:val="24"/>
              </w:rPr>
              <w:t xml:space="preserve">           </w:t>
            </w:r>
          </w:p>
        </w:tc>
        <w:tc>
          <w:tcPr>
            <w:tcW w:w="536" w:type="pct"/>
            <w:tcBorders>
              <w:top w:val="nil"/>
              <w:left w:val="nil"/>
              <w:bottom w:val="nil"/>
              <w:right w:val="nil"/>
            </w:tcBorders>
          </w:tcPr>
          <w:p w14:paraId="37D53819" w14:textId="5B822190" w:rsidR="0086708E" w:rsidRPr="00F15DBC" w:rsidRDefault="00A5218D" w:rsidP="00D5483A">
            <w:pPr>
              <w:tabs>
                <w:tab w:val="left" w:pos="2790"/>
              </w:tabs>
              <w:spacing w:after="0" w:line="240" w:lineRule="auto"/>
              <w:contextualSpacing/>
              <w:rPr>
                <w:rStyle w:val="Heading2Char"/>
                <w:rFonts w:asciiTheme="minorHAnsi" w:hAnsiTheme="minorHAnsi" w:cstheme="minorHAnsi"/>
                <w:b w:val="0"/>
                <w:color w:val="000000" w:themeColor="text1"/>
                <w:sz w:val="24"/>
                <w:szCs w:val="24"/>
              </w:rPr>
            </w:pPr>
            <w:r>
              <w:rPr>
                <w:rFonts w:cstheme="minorHAnsi"/>
                <w:b/>
                <w:bCs/>
                <w:sz w:val="24"/>
                <w:szCs w:val="24"/>
              </w:rPr>
              <w:t>Office</w:t>
            </w:r>
            <w:r w:rsidR="0086708E" w:rsidRPr="00F15DBC">
              <w:rPr>
                <w:rFonts w:cstheme="minorHAnsi"/>
                <w:b/>
                <w:bCs/>
                <w:sz w:val="24"/>
                <w:szCs w:val="24"/>
              </w:rPr>
              <w:t>:</w:t>
            </w:r>
          </w:p>
        </w:tc>
        <w:tc>
          <w:tcPr>
            <w:tcW w:w="1171" w:type="pct"/>
            <w:gridSpan w:val="2"/>
            <w:tcBorders>
              <w:top w:val="nil"/>
              <w:left w:val="nil"/>
              <w:bottom w:val="nil"/>
              <w:right w:val="nil"/>
            </w:tcBorders>
          </w:tcPr>
          <w:p w14:paraId="09D5E41D" w14:textId="5FD98DFE" w:rsidR="0086708E" w:rsidRPr="00F15DBC" w:rsidRDefault="0086708E" w:rsidP="00D5483A">
            <w:pPr>
              <w:spacing w:after="0" w:line="240" w:lineRule="auto"/>
              <w:contextualSpacing/>
              <w:rPr>
                <w:rStyle w:val="Hyperlink"/>
                <w:rFonts w:cstheme="minorHAnsi"/>
                <w:b/>
                <w:sz w:val="24"/>
                <w:szCs w:val="24"/>
              </w:rPr>
            </w:pPr>
            <w:r w:rsidRPr="00F15DBC">
              <w:rPr>
                <w:rFonts w:cstheme="minorHAnsi"/>
                <w:sz w:val="24"/>
                <w:szCs w:val="24"/>
              </w:rPr>
              <w:t xml:space="preserve">Fisher Hall </w:t>
            </w:r>
            <w:r w:rsidR="0023655C">
              <w:rPr>
                <w:rFonts w:cstheme="minorHAnsi"/>
                <w:sz w:val="24"/>
                <w:szCs w:val="24"/>
              </w:rPr>
              <w:t>314</w:t>
            </w:r>
          </w:p>
        </w:tc>
      </w:tr>
      <w:tr w:rsidR="00E0118F" w:rsidRPr="00F15DBC" w14:paraId="1A1DBDB0" w14:textId="77777777" w:rsidTr="00E0118F">
        <w:trPr>
          <w:gridAfter w:val="1"/>
          <w:wAfter w:w="94" w:type="pct"/>
          <w:trHeight w:val="327"/>
        </w:trPr>
        <w:tc>
          <w:tcPr>
            <w:tcW w:w="4906" w:type="pct"/>
            <w:gridSpan w:val="4"/>
            <w:tcBorders>
              <w:top w:val="nil"/>
              <w:left w:val="nil"/>
              <w:bottom w:val="single" w:sz="24" w:space="0" w:color="C00000"/>
              <w:right w:val="nil"/>
            </w:tcBorders>
          </w:tcPr>
          <w:p w14:paraId="34B836DE" w14:textId="33459F6B" w:rsidR="0086708E" w:rsidRPr="00F15DBC" w:rsidRDefault="0086708E" w:rsidP="00D5483A">
            <w:pPr>
              <w:spacing w:after="0" w:line="240" w:lineRule="auto"/>
              <w:contextualSpacing/>
              <w:rPr>
                <w:rFonts w:eastAsiaTheme="majorEastAsia" w:cstheme="minorHAnsi"/>
                <w:b/>
                <w:i/>
                <w:color w:val="D0CECE" w:themeColor="background2" w:themeShade="E6"/>
                <w:sz w:val="24"/>
                <w:szCs w:val="24"/>
              </w:rPr>
            </w:pPr>
          </w:p>
        </w:tc>
      </w:tr>
    </w:tbl>
    <w:p w14:paraId="59253B95" w14:textId="77777777" w:rsidR="00B516D9" w:rsidRDefault="00B516D9" w:rsidP="000909F8">
      <w:pPr>
        <w:spacing w:after="0" w:line="240" w:lineRule="auto"/>
        <w:contextualSpacing/>
        <w:rPr>
          <w:rFonts w:cstheme="minorHAnsi"/>
          <w:b/>
          <w:bCs/>
          <w:sz w:val="24"/>
          <w:szCs w:val="24"/>
        </w:rPr>
      </w:pPr>
    </w:p>
    <w:p w14:paraId="675743B7" w14:textId="14AA2855" w:rsidR="000909F8" w:rsidRPr="00F15DBC" w:rsidRDefault="000909F8" w:rsidP="000909F8">
      <w:pPr>
        <w:spacing w:after="0" w:line="240" w:lineRule="auto"/>
        <w:contextualSpacing/>
        <w:rPr>
          <w:rFonts w:cstheme="minorHAnsi"/>
          <w:b/>
          <w:sz w:val="24"/>
          <w:szCs w:val="24"/>
        </w:rPr>
      </w:pPr>
      <w:r w:rsidRPr="00F15DBC">
        <w:rPr>
          <w:rFonts w:cstheme="minorHAnsi"/>
          <w:b/>
          <w:bCs/>
          <w:sz w:val="24"/>
          <w:szCs w:val="24"/>
        </w:rPr>
        <w:t>Pre-Requirements:</w:t>
      </w:r>
      <w:r w:rsidRPr="00F15DBC">
        <w:rPr>
          <w:rFonts w:cstheme="minorHAnsi"/>
          <w:sz w:val="24"/>
          <w:szCs w:val="24"/>
        </w:rPr>
        <w:t xml:space="preserve"> </w:t>
      </w:r>
      <w:r w:rsidRPr="00F15DBC">
        <w:rPr>
          <w:rFonts w:cstheme="minorHAnsi"/>
          <w:sz w:val="24"/>
          <w:szCs w:val="24"/>
        </w:rPr>
        <w:tab/>
        <w:t xml:space="preserve">Prerequisites </w:t>
      </w:r>
      <w:r w:rsidR="0023655C">
        <w:rPr>
          <w:rFonts w:cstheme="minorHAnsi"/>
          <w:sz w:val="24"/>
          <w:szCs w:val="24"/>
        </w:rPr>
        <w:t>BusFin 3400 Intro to Real Estate</w:t>
      </w:r>
    </w:p>
    <w:p w14:paraId="19CD9F6C" w14:textId="3EE1AEE7" w:rsidR="000909F8" w:rsidRPr="00F15DBC" w:rsidRDefault="000909F8" w:rsidP="000909F8">
      <w:pPr>
        <w:spacing w:after="0" w:line="240" w:lineRule="auto"/>
        <w:contextualSpacing/>
        <w:rPr>
          <w:rFonts w:cstheme="minorHAnsi"/>
          <w:iCs/>
          <w:color w:val="000000" w:themeColor="text1"/>
          <w:sz w:val="24"/>
          <w:szCs w:val="24"/>
        </w:rPr>
      </w:pPr>
      <w:r w:rsidRPr="00F15DBC">
        <w:rPr>
          <w:rFonts w:cstheme="minorHAnsi"/>
          <w:b/>
          <w:sz w:val="24"/>
          <w:szCs w:val="24"/>
        </w:rPr>
        <w:t>Course Format:</w:t>
      </w:r>
      <w:r w:rsidRPr="00F15DBC">
        <w:rPr>
          <w:rFonts w:cstheme="minorHAnsi"/>
          <w:b/>
          <w:iCs/>
          <w:color w:val="000000" w:themeColor="text1"/>
          <w:sz w:val="24"/>
          <w:szCs w:val="24"/>
        </w:rPr>
        <w:t xml:space="preserve"> </w:t>
      </w:r>
      <w:r w:rsidRPr="00F15DBC">
        <w:rPr>
          <w:rFonts w:cstheme="minorHAnsi"/>
          <w:b/>
          <w:iCs/>
          <w:color w:val="000000" w:themeColor="text1"/>
          <w:sz w:val="24"/>
          <w:szCs w:val="24"/>
        </w:rPr>
        <w:tab/>
      </w:r>
      <w:r w:rsidRPr="00F15DBC">
        <w:rPr>
          <w:rFonts w:cstheme="minorHAnsi"/>
          <w:iCs/>
          <w:color w:val="000000" w:themeColor="text1"/>
          <w:sz w:val="24"/>
          <w:szCs w:val="24"/>
        </w:rPr>
        <w:t>In-class Lecture</w:t>
      </w:r>
    </w:p>
    <w:p w14:paraId="3FEFA344" w14:textId="77777777" w:rsidR="000909F8" w:rsidRDefault="000909F8" w:rsidP="00F15DBC">
      <w:pPr>
        <w:tabs>
          <w:tab w:val="left" w:pos="2790"/>
        </w:tabs>
        <w:spacing w:after="0" w:line="240" w:lineRule="auto"/>
        <w:contextualSpacing/>
        <w:rPr>
          <w:rFonts w:cstheme="minorHAnsi"/>
          <w:b/>
          <w:sz w:val="24"/>
          <w:szCs w:val="24"/>
        </w:rPr>
      </w:pPr>
    </w:p>
    <w:p w14:paraId="0755994E" w14:textId="731682C0" w:rsidR="00F15DBC" w:rsidRDefault="00F15DBC" w:rsidP="00F15DBC">
      <w:pPr>
        <w:tabs>
          <w:tab w:val="left" w:pos="2790"/>
        </w:tabs>
        <w:spacing w:after="0" w:line="240" w:lineRule="auto"/>
        <w:contextualSpacing/>
        <w:rPr>
          <w:rFonts w:cstheme="minorHAnsi"/>
          <w:b/>
          <w:sz w:val="24"/>
          <w:szCs w:val="24"/>
        </w:rPr>
      </w:pPr>
      <w:r w:rsidRPr="00F15DBC">
        <w:rPr>
          <w:rFonts w:cstheme="minorHAnsi"/>
          <w:b/>
          <w:sz w:val="24"/>
          <w:szCs w:val="24"/>
        </w:rPr>
        <w:t>Course Description:</w:t>
      </w:r>
    </w:p>
    <w:p w14:paraId="7DC9BB23" w14:textId="77777777" w:rsidR="0023655C" w:rsidRPr="00F15DBC" w:rsidRDefault="0023655C" w:rsidP="00F15DBC">
      <w:pPr>
        <w:tabs>
          <w:tab w:val="left" w:pos="2790"/>
        </w:tabs>
        <w:spacing w:after="0" w:line="240" w:lineRule="auto"/>
        <w:contextualSpacing/>
        <w:rPr>
          <w:rFonts w:cstheme="minorHAnsi"/>
          <w:color w:val="D0CECE" w:themeColor="background2" w:themeShade="E6"/>
          <w:sz w:val="24"/>
          <w:szCs w:val="24"/>
        </w:rPr>
      </w:pPr>
    </w:p>
    <w:p w14:paraId="0D6B2AF9" w14:textId="22DD3024" w:rsidR="00F15DBC" w:rsidRPr="0023655C" w:rsidRDefault="0023655C" w:rsidP="0023655C">
      <w:pPr>
        <w:rPr>
          <w:rFonts w:ascii="Arial" w:hAnsi="Arial" w:cs="Arial"/>
        </w:rPr>
      </w:pPr>
      <w:r>
        <w:rPr>
          <w:rFonts w:ascii="Arial" w:hAnsi="Arial" w:cs="Arial"/>
        </w:rPr>
        <w:t xml:space="preserve">This course will examine real estate as an asset class and its importance as a component of </w:t>
      </w:r>
      <w:r w:rsidR="003A35FD">
        <w:rPr>
          <w:rFonts w:ascii="Arial" w:hAnsi="Arial" w:cs="Arial"/>
        </w:rPr>
        <w:t xml:space="preserve">a </w:t>
      </w:r>
      <w:r>
        <w:rPr>
          <w:rFonts w:ascii="Arial" w:hAnsi="Arial" w:cs="Arial"/>
        </w:rPr>
        <w:t xml:space="preserve">well-diversified portfolio. The course’s goal is to provide students with a solid foundation in basic real estate finance. The course will start with looking careers in real estate and at the major real estate sectors – Multifamily, Retail, Office, Industrial and Hotel.  It will move on with an overview of Modern Portfolio Theory (MPT) and Capital Asset Pricing Model (CAPM) and an in-depth discussion of the real estate finance concepts such as Capitalization Rate (Cap Rate), Discounted Cash Flow (DCF), Mortgage Amortization and Equity Waterfall. The class will take a further look at the real estate capital stack started in BusFin 3400-Intro to Real Estate and discuss the use of equity and debt in the financing of real estate. The course will touch on the various types of real estate debt from construction to permanent financing along with the current underwriting metrics used by today’s lenders. The course will then move into real estate due diligence, financial modeling and basic real estate valuation. The course will conclude with a discussion of the forces that changed the real estate industry forever. Throughout the term, Project Groups will underwrite a real estate acquisition and complete </w:t>
      </w:r>
      <w:r w:rsidR="003A35FD">
        <w:rPr>
          <w:rFonts w:ascii="Arial" w:hAnsi="Arial" w:cs="Arial"/>
        </w:rPr>
        <w:t xml:space="preserve">an </w:t>
      </w:r>
      <w:r>
        <w:rPr>
          <w:rFonts w:ascii="Arial" w:hAnsi="Arial" w:cs="Arial"/>
        </w:rPr>
        <w:t>Investment Committee Memorandum (IC Memo) that will be presented to the class for funding approval.</w:t>
      </w:r>
    </w:p>
    <w:p w14:paraId="635C55BE" w14:textId="64310379" w:rsidR="00F15DBC" w:rsidRDefault="00F15DBC" w:rsidP="00F15DBC">
      <w:pPr>
        <w:tabs>
          <w:tab w:val="left" w:pos="2790"/>
        </w:tabs>
        <w:spacing w:after="0" w:line="240" w:lineRule="auto"/>
        <w:contextualSpacing/>
        <w:jc w:val="both"/>
        <w:rPr>
          <w:rFonts w:cstheme="minorHAnsi"/>
          <w:sz w:val="24"/>
          <w:szCs w:val="24"/>
        </w:rPr>
      </w:pPr>
      <w:r w:rsidRPr="00F15DBC">
        <w:rPr>
          <w:rFonts w:cstheme="minorHAnsi"/>
          <w:b/>
          <w:bCs/>
          <w:sz w:val="24"/>
          <w:szCs w:val="24"/>
        </w:rPr>
        <w:t>Learning course outcomes</w:t>
      </w:r>
      <w:r w:rsidRPr="00F15DBC">
        <w:rPr>
          <w:rFonts w:cstheme="minorHAnsi"/>
          <w:sz w:val="24"/>
          <w:szCs w:val="24"/>
        </w:rPr>
        <w:t>: By the end of this course, students should</w:t>
      </w:r>
      <w:r w:rsidR="003A35FD">
        <w:rPr>
          <w:rFonts w:cstheme="minorHAnsi"/>
          <w:sz w:val="24"/>
          <w:szCs w:val="24"/>
        </w:rPr>
        <w:t xml:space="preserve"> understand</w:t>
      </w:r>
      <w:r w:rsidRPr="00F15DBC">
        <w:rPr>
          <w:rFonts w:cstheme="minorHAnsi"/>
          <w:sz w:val="24"/>
          <w:szCs w:val="24"/>
        </w:rPr>
        <w:t>:</w:t>
      </w:r>
    </w:p>
    <w:p w14:paraId="2EBEF5A3" w14:textId="77777777" w:rsidR="0023655C" w:rsidRPr="00F15DBC" w:rsidRDefault="0023655C" w:rsidP="00F15DBC">
      <w:pPr>
        <w:tabs>
          <w:tab w:val="left" w:pos="2790"/>
        </w:tabs>
        <w:spacing w:after="0" w:line="240" w:lineRule="auto"/>
        <w:contextualSpacing/>
        <w:jc w:val="both"/>
        <w:rPr>
          <w:rFonts w:cstheme="minorHAnsi"/>
          <w:sz w:val="24"/>
          <w:szCs w:val="24"/>
        </w:rPr>
      </w:pPr>
    </w:p>
    <w:p w14:paraId="1A7AE55D" w14:textId="77777777" w:rsidR="0023655C" w:rsidRPr="00965283" w:rsidRDefault="0023655C" w:rsidP="0023655C">
      <w:pPr>
        <w:pStyle w:val="ListBullet"/>
        <w:numPr>
          <w:ilvl w:val="0"/>
          <w:numId w:val="13"/>
        </w:numPr>
      </w:pPr>
      <w:r>
        <w:t>Real estate as an asset class in a well-diversified portfolio.</w:t>
      </w:r>
    </w:p>
    <w:p w14:paraId="77BDE5A4" w14:textId="77777777" w:rsidR="0023655C" w:rsidRDefault="0023655C" w:rsidP="0023655C">
      <w:pPr>
        <w:pStyle w:val="ListBullet"/>
        <w:numPr>
          <w:ilvl w:val="0"/>
          <w:numId w:val="13"/>
        </w:numPr>
      </w:pPr>
      <w:r>
        <w:t>Real estate capital stack – equity and debt financing</w:t>
      </w:r>
    </w:p>
    <w:p w14:paraId="4B1FC202" w14:textId="77777777" w:rsidR="0023655C" w:rsidRDefault="0023655C" w:rsidP="0023655C">
      <w:pPr>
        <w:pStyle w:val="ListBullet"/>
        <w:numPr>
          <w:ilvl w:val="0"/>
          <w:numId w:val="13"/>
        </w:numPr>
      </w:pPr>
      <w:r>
        <w:t>Various real estate debt structures along with current underwriting metrics.</w:t>
      </w:r>
    </w:p>
    <w:p w14:paraId="1C62A344" w14:textId="77777777" w:rsidR="0023655C" w:rsidRDefault="0023655C" w:rsidP="0023655C">
      <w:pPr>
        <w:pStyle w:val="ListBullet"/>
        <w:numPr>
          <w:ilvl w:val="0"/>
          <w:numId w:val="13"/>
        </w:numPr>
      </w:pPr>
      <w:r>
        <w:t>Alternative financing structures including sale-leasebacks, participating debt and ground leases.</w:t>
      </w:r>
    </w:p>
    <w:p w14:paraId="0F1E27B2" w14:textId="77777777" w:rsidR="0023655C" w:rsidRPr="00F7048F" w:rsidRDefault="0023655C" w:rsidP="0023655C">
      <w:pPr>
        <w:pStyle w:val="ListBullet"/>
        <w:numPr>
          <w:ilvl w:val="0"/>
          <w:numId w:val="13"/>
        </w:numPr>
      </w:pPr>
      <w:r>
        <w:t>Real estate due diligence, financial modeling (DCF) and basic real estate valuation</w:t>
      </w:r>
    </w:p>
    <w:p w14:paraId="71E37E8F" w14:textId="77777777" w:rsidR="0023655C" w:rsidRDefault="0023655C" w:rsidP="00F15DBC">
      <w:pPr>
        <w:spacing w:after="0" w:line="240" w:lineRule="auto"/>
        <w:contextualSpacing/>
        <w:rPr>
          <w:rFonts w:cstheme="minorHAnsi"/>
          <w:b/>
          <w:sz w:val="24"/>
          <w:szCs w:val="24"/>
        </w:rPr>
      </w:pPr>
    </w:p>
    <w:p w14:paraId="47A825E3" w14:textId="6045D404" w:rsidR="00F15DBC" w:rsidRPr="00F15DBC" w:rsidRDefault="00F15DBC" w:rsidP="00F15DBC">
      <w:pPr>
        <w:spacing w:after="0" w:line="240" w:lineRule="auto"/>
        <w:contextualSpacing/>
        <w:rPr>
          <w:rFonts w:cstheme="minorHAnsi"/>
          <w:b/>
          <w:sz w:val="24"/>
          <w:szCs w:val="24"/>
        </w:rPr>
      </w:pPr>
      <w:r w:rsidRPr="00F15DBC">
        <w:rPr>
          <w:rFonts w:cstheme="minorHAnsi"/>
          <w:b/>
          <w:sz w:val="24"/>
          <w:szCs w:val="24"/>
        </w:rPr>
        <w:t>Required Texts/Materials:</w:t>
      </w:r>
    </w:p>
    <w:p w14:paraId="18C25E5E" w14:textId="001ED8E3" w:rsidR="00F15DBC" w:rsidRPr="00F15DBC" w:rsidRDefault="00F15DBC" w:rsidP="006373FD">
      <w:pPr>
        <w:pStyle w:val="Heading5"/>
        <w:numPr>
          <w:ilvl w:val="0"/>
          <w:numId w:val="0"/>
        </w:numPr>
        <w:spacing w:before="0" w:line="240" w:lineRule="auto"/>
        <w:ind w:left="360"/>
        <w:jc w:val="both"/>
        <w:rPr>
          <w:rFonts w:asciiTheme="minorHAnsi" w:hAnsiTheme="minorHAnsi" w:cstheme="minorHAnsi"/>
          <w:color w:val="000000" w:themeColor="text1"/>
          <w:sz w:val="24"/>
          <w:szCs w:val="24"/>
        </w:rPr>
      </w:pPr>
      <w:r w:rsidRPr="00F15DBC">
        <w:rPr>
          <w:rFonts w:asciiTheme="minorHAnsi" w:hAnsiTheme="minorHAnsi" w:cstheme="minorHAnsi"/>
          <w:b/>
          <w:color w:val="000000" w:themeColor="text1"/>
          <w:sz w:val="24"/>
          <w:szCs w:val="24"/>
        </w:rPr>
        <w:t>Title:</w:t>
      </w:r>
      <w:r w:rsidRPr="00F15DBC">
        <w:rPr>
          <w:rFonts w:asciiTheme="minorHAnsi" w:hAnsiTheme="minorHAnsi" w:cstheme="minorHAnsi"/>
          <w:color w:val="000000" w:themeColor="text1"/>
          <w:sz w:val="24"/>
          <w:szCs w:val="24"/>
        </w:rPr>
        <w:t xml:space="preserve"> </w:t>
      </w:r>
      <w:r w:rsidR="0023655C">
        <w:rPr>
          <w:rFonts w:asciiTheme="minorHAnsi" w:hAnsiTheme="minorHAnsi" w:cstheme="minorHAnsi"/>
          <w:color w:val="000000" w:themeColor="text1"/>
          <w:sz w:val="24"/>
          <w:szCs w:val="24"/>
        </w:rPr>
        <w:t>Book – Real Estate Finance and Investments</w:t>
      </w:r>
      <w:r w:rsidR="008E5748">
        <w:rPr>
          <w:rFonts w:asciiTheme="minorHAnsi" w:hAnsiTheme="minorHAnsi" w:cstheme="minorHAnsi"/>
          <w:color w:val="000000" w:themeColor="text1"/>
          <w:sz w:val="24"/>
          <w:szCs w:val="24"/>
        </w:rPr>
        <w:t>, Risk and Opportunities 5.3 Edition</w:t>
      </w:r>
    </w:p>
    <w:p w14:paraId="73AAFB03" w14:textId="226B5B71" w:rsidR="00F15DBC" w:rsidRDefault="00F15DBC" w:rsidP="006373FD">
      <w:pPr>
        <w:ind w:left="360"/>
        <w:jc w:val="both"/>
        <w:rPr>
          <w:rFonts w:cstheme="minorHAnsi"/>
          <w:color w:val="000000" w:themeColor="text1"/>
          <w:sz w:val="24"/>
          <w:szCs w:val="24"/>
        </w:rPr>
      </w:pPr>
      <w:r w:rsidRPr="00F15DBC">
        <w:rPr>
          <w:rFonts w:cstheme="minorHAnsi"/>
          <w:b/>
          <w:color w:val="000000" w:themeColor="text1"/>
          <w:sz w:val="24"/>
          <w:szCs w:val="24"/>
        </w:rPr>
        <w:t>ISBN(</w:t>
      </w:r>
      <w:r w:rsidR="008E5748">
        <w:rPr>
          <w:rFonts w:cstheme="minorHAnsi"/>
          <w:b/>
          <w:color w:val="000000" w:themeColor="text1"/>
          <w:sz w:val="24"/>
          <w:szCs w:val="24"/>
        </w:rPr>
        <w:t>13</w:t>
      </w:r>
      <w:r w:rsidRPr="00F15DBC">
        <w:rPr>
          <w:rFonts w:cstheme="minorHAnsi"/>
          <w:b/>
          <w:color w:val="000000" w:themeColor="text1"/>
          <w:sz w:val="24"/>
          <w:szCs w:val="24"/>
        </w:rPr>
        <w:t>):</w:t>
      </w:r>
      <w:r w:rsidR="008E5748">
        <w:rPr>
          <w:rFonts w:ascii="Verdana" w:hAnsi="Verdana"/>
          <w:color w:val="333333"/>
          <w:sz w:val="21"/>
          <w:szCs w:val="21"/>
          <w:shd w:val="clear" w:color="auto" w:fill="FFFFFF"/>
        </w:rPr>
        <w:t xml:space="preserve"> 9798218328634</w:t>
      </w:r>
      <w:r w:rsidRPr="00F15DBC">
        <w:rPr>
          <w:rFonts w:cstheme="minorHAnsi"/>
          <w:color w:val="000000" w:themeColor="text1"/>
          <w:sz w:val="24"/>
          <w:szCs w:val="24"/>
        </w:rPr>
        <w:tab/>
        <w:t xml:space="preserve">        </w:t>
      </w:r>
      <w:r w:rsidRPr="00F15DBC">
        <w:rPr>
          <w:rFonts w:cstheme="minorHAnsi"/>
          <w:b/>
          <w:color w:val="000000" w:themeColor="text1"/>
          <w:sz w:val="24"/>
          <w:szCs w:val="24"/>
        </w:rPr>
        <w:t>Author(s):</w:t>
      </w:r>
      <w:r w:rsidRPr="00F15DBC">
        <w:rPr>
          <w:rFonts w:cstheme="minorHAnsi"/>
          <w:color w:val="000000" w:themeColor="text1"/>
          <w:sz w:val="24"/>
          <w:szCs w:val="24"/>
        </w:rPr>
        <w:t xml:space="preserve"> </w:t>
      </w:r>
      <w:r w:rsidR="008E5748">
        <w:rPr>
          <w:rFonts w:cstheme="minorHAnsi"/>
          <w:color w:val="000000" w:themeColor="text1"/>
          <w:sz w:val="24"/>
          <w:szCs w:val="24"/>
        </w:rPr>
        <w:t>Peter Linneman, Ph.D, Bruce Kirsch</w:t>
      </w:r>
      <w:r w:rsidRPr="00F15DBC">
        <w:rPr>
          <w:rFonts w:cstheme="minorHAnsi"/>
          <w:color w:val="000000" w:themeColor="text1"/>
          <w:sz w:val="24"/>
          <w:szCs w:val="24"/>
        </w:rPr>
        <w:t xml:space="preserve">       </w:t>
      </w:r>
      <w:r w:rsidRPr="00F15DBC">
        <w:rPr>
          <w:rFonts w:cstheme="minorHAnsi"/>
          <w:b/>
          <w:color w:val="000000" w:themeColor="text1"/>
          <w:sz w:val="24"/>
          <w:szCs w:val="24"/>
        </w:rPr>
        <w:t>Year:</w:t>
      </w:r>
      <w:r w:rsidRPr="00F15DBC">
        <w:rPr>
          <w:rFonts w:cstheme="minorHAnsi"/>
          <w:color w:val="000000" w:themeColor="text1"/>
          <w:sz w:val="24"/>
          <w:szCs w:val="24"/>
        </w:rPr>
        <w:t xml:space="preserve"> </w:t>
      </w:r>
      <w:r w:rsidR="008E5748">
        <w:rPr>
          <w:rFonts w:cstheme="minorHAnsi"/>
          <w:color w:val="000000" w:themeColor="text1"/>
          <w:sz w:val="24"/>
          <w:szCs w:val="24"/>
        </w:rPr>
        <w:t>2024</w:t>
      </w:r>
      <w:r w:rsidRPr="00F15DBC">
        <w:rPr>
          <w:rFonts w:cstheme="minorHAnsi"/>
          <w:color w:val="000000" w:themeColor="text1"/>
          <w:sz w:val="24"/>
          <w:szCs w:val="24"/>
        </w:rPr>
        <w:t xml:space="preserve">        </w:t>
      </w:r>
      <w:r w:rsidRPr="00F15DBC">
        <w:rPr>
          <w:rFonts w:cstheme="minorHAnsi"/>
          <w:b/>
          <w:color w:val="000000" w:themeColor="text1"/>
          <w:sz w:val="24"/>
          <w:szCs w:val="24"/>
        </w:rPr>
        <w:t>Publisher:</w:t>
      </w:r>
      <w:r w:rsidRPr="00F15DBC">
        <w:rPr>
          <w:rFonts w:cstheme="minorHAnsi"/>
          <w:color w:val="000000" w:themeColor="text1"/>
          <w:sz w:val="24"/>
          <w:szCs w:val="24"/>
        </w:rPr>
        <w:t xml:space="preserve"> </w:t>
      </w:r>
      <w:r w:rsidR="008E5748">
        <w:rPr>
          <w:rFonts w:cstheme="minorHAnsi"/>
          <w:color w:val="000000" w:themeColor="text1"/>
          <w:sz w:val="24"/>
          <w:szCs w:val="24"/>
        </w:rPr>
        <w:t>Linneman Associates</w:t>
      </w:r>
    </w:p>
    <w:p w14:paraId="6FCFA616" w14:textId="77777777" w:rsidR="008B4031" w:rsidRPr="00660420" w:rsidRDefault="008B4031" w:rsidP="00496A25">
      <w:pPr>
        <w:pStyle w:val="ListParagraph"/>
        <w:numPr>
          <w:ilvl w:val="0"/>
          <w:numId w:val="22"/>
        </w:numPr>
        <w:spacing w:after="0"/>
        <w:ind w:left="720"/>
        <w:jc w:val="both"/>
        <w:rPr>
          <w:rFonts w:ascii="Arial" w:hAnsi="Arial" w:cs="Arial"/>
          <w:b/>
        </w:rPr>
      </w:pPr>
      <w:r>
        <w:rPr>
          <w:rFonts w:ascii="Arial" w:hAnsi="Arial" w:cs="Arial"/>
        </w:rPr>
        <w:lastRenderedPageBreak/>
        <w:t xml:space="preserve">Book is available at </w:t>
      </w:r>
      <w:hyperlink r:id="rId8" w:history="1">
        <w:r w:rsidRPr="00872771">
          <w:rPr>
            <w:rStyle w:val="Hyperlink"/>
            <w:rFonts w:ascii="Arial" w:hAnsi="Arial" w:cs="Arial"/>
          </w:rPr>
          <w:t>www.linnemanassociates.com</w:t>
        </w:r>
      </w:hyperlink>
      <w:r>
        <w:rPr>
          <w:rFonts w:ascii="Arial" w:hAnsi="Arial" w:cs="Arial"/>
        </w:rPr>
        <w:t xml:space="preserve"> and the OSU Bookstore.</w:t>
      </w:r>
    </w:p>
    <w:p w14:paraId="0C23988D" w14:textId="77777777" w:rsidR="008B4031" w:rsidRPr="00D75250" w:rsidRDefault="008B4031" w:rsidP="00496A25">
      <w:pPr>
        <w:pStyle w:val="ListParagraph"/>
        <w:numPr>
          <w:ilvl w:val="0"/>
          <w:numId w:val="22"/>
        </w:numPr>
        <w:spacing w:after="0"/>
        <w:ind w:left="720"/>
        <w:jc w:val="both"/>
        <w:rPr>
          <w:rFonts w:ascii="Arial" w:hAnsi="Arial" w:cs="Arial"/>
          <w:b/>
        </w:rPr>
      </w:pPr>
      <w:r>
        <w:rPr>
          <w:rFonts w:ascii="Arial" w:hAnsi="Arial" w:cs="Arial"/>
        </w:rPr>
        <w:t>Business calculator – HP12C or TI BA II Plus. You will need to become acquainted quickly with these calculators. These will be used in class and on exams. Excel will not be permitted to be used for exams.</w:t>
      </w:r>
    </w:p>
    <w:p w14:paraId="4CA01324" w14:textId="77777777" w:rsidR="008B4031" w:rsidRPr="00323352" w:rsidRDefault="008B4031" w:rsidP="00496A25">
      <w:pPr>
        <w:pStyle w:val="ListParagraph"/>
        <w:numPr>
          <w:ilvl w:val="0"/>
          <w:numId w:val="22"/>
        </w:numPr>
        <w:spacing w:after="0"/>
        <w:ind w:left="720"/>
        <w:jc w:val="both"/>
        <w:rPr>
          <w:rFonts w:ascii="Arial" w:hAnsi="Arial" w:cs="Arial"/>
          <w:b/>
        </w:rPr>
      </w:pPr>
      <w:r>
        <w:rPr>
          <w:rFonts w:ascii="Arial" w:hAnsi="Arial" w:cs="Arial"/>
        </w:rPr>
        <w:t>Microsoft Excel.</w:t>
      </w:r>
    </w:p>
    <w:p w14:paraId="340B3594" w14:textId="77777777" w:rsidR="008B4031" w:rsidRDefault="008B4031" w:rsidP="00496A25">
      <w:pPr>
        <w:pStyle w:val="ListParagraph"/>
        <w:numPr>
          <w:ilvl w:val="0"/>
          <w:numId w:val="22"/>
        </w:numPr>
        <w:spacing w:after="0"/>
        <w:ind w:left="720"/>
        <w:rPr>
          <w:rFonts w:ascii="Arial" w:hAnsi="Arial" w:cs="Arial"/>
        </w:rPr>
      </w:pPr>
      <w:r w:rsidRPr="0019781A">
        <w:rPr>
          <w:rFonts w:ascii="Arial" w:hAnsi="Arial" w:cs="Arial"/>
        </w:rPr>
        <w:t>Course reading</w:t>
      </w:r>
      <w:r>
        <w:rPr>
          <w:rFonts w:ascii="Arial" w:hAnsi="Arial" w:cs="Arial"/>
        </w:rPr>
        <w:t>s</w:t>
      </w:r>
      <w:r w:rsidRPr="0019781A">
        <w:rPr>
          <w:rFonts w:ascii="Arial" w:hAnsi="Arial" w:cs="Arial"/>
        </w:rPr>
        <w:t xml:space="preserve"> and </w:t>
      </w:r>
      <w:r>
        <w:rPr>
          <w:rFonts w:ascii="Arial" w:hAnsi="Arial" w:cs="Arial"/>
        </w:rPr>
        <w:t>worksheet assignments</w:t>
      </w:r>
      <w:r w:rsidRPr="0019781A">
        <w:rPr>
          <w:rFonts w:ascii="Arial" w:hAnsi="Arial" w:cs="Arial"/>
        </w:rPr>
        <w:t xml:space="preserve"> </w:t>
      </w:r>
      <w:r>
        <w:rPr>
          <w:rFonts w:ascii="Arial" w:hAnsi="Arial" w:cs="Arial"/>
        </w:rPr>
        <w:t>will be posted on Carmen (</w:t>
      </w:r>
      <w:hyperlink r:id="rId9" w:history="1">
        <w:r w:rsidRPr="00872771">
          <w:rPr>
            <w:rStyle w:val="Hyperlink"/>
            <w:rFonts w:ascii="Arial" w:hAnsi="Arial" w:cs="Arial"/>
          </w:rPr>
          <w:t>http://carmen.osu.edu</w:t>
        </w:r>
      </w:hyperlink>
      <w:r>
        <w:rPr>
          <w:rFonts w:ascii="Arial" w:hAnsi="Arial" w:cs="Arial"/>
        </w:rPr>
        <w:t>).</w:t>
      </w:r>
    </w:p>
    <w:p w14:paraId="00419A78" w14:textId="7AAEB8FD" w:rsidR="008B4031" w:rsidRPr="008B4031" w:rsidRDefault="003A35FD" w:rsidP="00496A25">
      <w:pPr>
        <w:pStyle w:val="ListParagraph"/>
        <w:numPr>
          <w:ilvl w:val="0"/>
          <w:numId w:val="22"/>
        </w:numPr>
        <w:spacing w:after="0"/>
        <w:ind w:left="720"/>
        <w:rPr>
          <w:rFonts w:ascii="Arial" w:hAnsi="Arial" w:cs="Arial"/>
        </w:rPr>
      </w:pPr>
      <w:r>
        <w:rPr>
          <w:rFonts w:ascii="Arial" w:hAnsi="Arial" w:cs="Arial"/>
        </w:rPr>
        <w:t>S</w:t>
      </w:r>
      <w:r w:rsidR="008B4031" w:rsidRPr="00FB4D2F">
        <w:rPr>
          <w:rFonts w:ascii="Arial" w:hAnsi="Arial" w:cs="Arial"/>
        </w:rPr>
        <w:t>tudent</w:t>
      </w:r>
      <w:r>
        <w:rPr>
          <w:rFonts w:ascii="Arial" w:hAnsi="Arial" w:cs="Arial"/>
        </w:rPr>
        <w:t xml:space="preserve"> should</w:t>
      </w:r>
      <w:r w:rsidR="008B4031" w:rsidRPr="00FB4D2F">
        <w:rPr>
          <w:rFonts w:ascii="Arial" w:hAnsi="Arial" w:cs="Arial"/>
        </w:rPr>
        <w:t xml:space="preserve"> be ready to actively participate in class discussion. The link and information to access the material will be posted on the content section of the course website. </w:t>
      </w:r>
      <w:r w:rsidR="008B4031" w:rsidRPr="00FB4D2F">
        <w:rPr>
          <w:rFonts w:ascii="Arial" w:hAnsi="Arial"/>
        </w:rPr>
        <w:t>Ple</w:t>
      </w:r>
      <w:r w:rsidR="008B4031">
        <w:rPr>
          <w:rFonts w:ascii="Arial" w:hAnsi="Arial"/>
        </w:rPr>
        <w:t xml:space="preserve">ase check this </w:t>
      </w:r>
      <w:r w:rsidR="008B4031" w:rsidRPr="00FB4D2F">
        <w:rPr>
          <w:rFonts w:ascii="Arial" w:hAnsi="Arial"/>
        </w:rPr>
        <w:t>regularly</w:t>
      </w:r>
    </w:p>
    <w:p w14:paraId="1ED6BA9A" w14:textId="77777777" w:rsidR="008B4031" w:rsidRPr="008B4031" w:rsidRDefault="008B4031" w:rsidP="008B4031">
      <w:pPr>
        <w:spacing w:after="0"/>
        <w:rPr>
          <w:rFonts w:ascii="Arial" w:hAnsi="Arial" w:cs="Arial"/>
        </w:rPr>
      </w:pPr>
    </w:p>
    <w:p w14:paraId="40F4EE99" w14:textId="4266C99E" w:rsidR="007D5817" w:rsidRDefault="007D5817" w:rsidP="007D5817">
      <w:pPr>
        <w:ind w:left="180" w:hanging="180"/>
        <w:jc w:val="both"/>
        <w:rPr>
          <w:rFonts w:cstheme="minorHAnsi"/>
          <w:b/>
          <w:color w:val="000000" w:themeColor="text1"/>
          <w:sz w:val="24"/>
          <w:szCs w:val="24"/>
        </w:rPr>
      </w:pPr>
      <w:r>
        <w:rPr>
          <w:rFonts w:cstheme="minorHAnsi"/>
          <w:b/>
          <w:color w:val="000000" w:themeColor="text1"/>
          <w:sz w:val="24"/>
          <w:szCs w:val="24"/>
        </w:rPr>
        <w:t>Optional Texts/Materials:</w:t>
      </w:r>
    </w:p>
    <w:p w14:paraId="57D5FE3E" w14:textId="77777777" w:rsidR="008B4031" w:rsidRDefault="008B4031" w:rsidP="00496A25">
      <w:pPr>
        <w:pStyle w:val="ListParagraph"/>
        <w:numPr>
          <w:ilvl w:val="0"/>
          <w:numId w:val="23"/>
        </w:numPr>
        <w:spacing w:after="0"/>
        <w:ind w:left="720"/>
        <w:rPr>
          <w:rFonts w:ascii="Arial" w:hAnsi="Arial" w:cs="Arial"/>
        </w:rPr>
      </w:pPr>
      <w:r w:rsidRPr="0019781A">
        <w:rPr>
          <w:rFonts w:ascii="Arial" w:hAnsi="Arial" w:cs="Arial"/>
        </w:rPr>
        <w:t>Supplemental readings related to current events may be added to the course website and/or distributed in class.</w:t>
      </w:r>
      <w:r>
        <w:rPr>
          <w:rFonts w:ascii="Arial" w:hAnsi="Arial" w:cs="Arial"/>
        </w:rPr>
        <w:t xml:space="preserve"> I am planning on taking the first 10-15 minutes of class to discuss any interesting current real estate market news.  Students are encouraged to bring articles for discussion. Good resources are the WSJ, Heartland News, JLL, Colliers and CBRE.</w:t>
      </w:r>
    </w:p>
    <w:p w14:paraId="47877B72" w14:textId="77777777" w:rsidR="008B4031" w:rsidRDefault="008B4031" w:rsidP="00496A25">
      <w:pPr>
        <w:pStyle w:val="ListParagraph"/>
        <w:numPr>
          <w:ilvl w:val="0"/>
          <w:numId w:val="23"/>
        </w:numPr>
        <w:spacing w:after="0"/>
        <w:ind w:left="720"/>
        <w:rPr>
          <w:rFonts w:ascii="Arial" w:hAnsi="Arial" w:cs="Arial"/>
        </w:rPr>
      </w:pPr>
      <w:r>
        <w:rPr>
          <w:rFonts w:ascii="Arial" w:hAnsi="Arial" w:cs="Arial"/>
        </w:rPr>
        <w:t>Wall Street Journal, on-line subscription is highly recommended.</w:t>
      </w:r>
    </w:p>
    <w:p w14:paraId="734AADB5" w14:textId="1DE54692" w:rsidR="008B4031" w:rsidRPr="008B4031" w:rsidRDefault="008B4031" w:rsidP="00496A25">
      <w:pPr>
        <w:pStyle w:val="ListParagraph"/>
        <w:numPr>
          <w:ilvl w:val="0"/>
          <w:numId w:val="23"/>
        </w:numPr>
        <w:spacing w:after="0"/>
        <w:ind w:left="720"/>
        <w:rPr>
          <w:rFonts w:ascii="Arial" w:hAnsi="Arial" w:cs="Arial"/>
        </w:rPr>
      </w:pPr>
      <w:r>
        <w:rPr>
          <w:rFonts w:ascii="Arial" w:hAnsi="Arial" w:cs="Arial"/>
        </w:rPr>
        <w:t>New York Times subscription Is highly recommended</w:t>
      </w:r>
    </w:p>
    <w:p w14:paraId="016C8B25" w14:textId="493873EE" w:rsidR="00F15DBC" w:rsidRPr="00F15DBC" w:rsidRDefault="00F512E0" w:rsidP="00F15DBC">
      <w:pPr>
        <w:jc w:val="both"/>
        <w:rPr>
          <w:rFonts w:cstheme="minorHAnsi"/>
          <w:sz w:val="24"/>
          <w:szCs w:val="24"/>
        </w:rPr>
      </w:pPr>
      <w:r w:rsidRPr="00F15DBC">
        <w:rPr>
          <w:rFonts w:cstheme="minorHAnsi"/>
          <w:noProof/>
          <w:sz w:val="24"/>
          <w:szCs w:val="24"/>
        </w:rPr>
        <mc:AlternateContent>
          <mc:Choice Requires="wps">
            <w:drawing>
              <wp:anchor distT="0" distB="0" distL="114300" distR="114300" simplePos="0" relativeHeight="251660290" behindDoc="0" locked="0" layoutInCell="1" allowOverlap="1" wp14:anchorId="6E93C60A" wp14:editId="1338AA75">
                <wp:simplePos x="0" y="0"/>
                <wp:positionH relativeFrom="margin">
                  <wp:posOffset>2959100</wp:posOffset>
                </wp:positionH>
                <wp:positionV relativeFrom="paragraph">
                  <wp:posOffset>278765</wp:posOffset>
                </wp:positionV>
                <wp:extent cx="3562350" cy="1638300"/>
                <wp:effectExtent l="12700" t="12700" r="31750" b="25400"/>
                <wp:wrapNone/>
                <wp:docPr id="12" name="Rounded Rectangle 12"/>
                <wp:cNvGraphicFramePr/>
                <a:graphic xmlns:a="http://schemas.openxmlformats.org/drawingml/2006/main">
                  <a:graphicData uri="http://schemas.microsoft.com/office/word/2010/wordprocessingShape">
                    <wps:wsp>
                      <wps:cNvSpPr/>
                      <wps:spPr>
                        <a:xfrm>
                          <a:off x="0" y="0"/>
                          <a:ext cx="3562350" cy="1638300"/>
                        </a:xfrm>
                        <a:prstGeom prst="roundRect">
                          <a:avLst>
                            <a:gd name="adj" fmla="val 11688"/>
                          </a:avLst>
                        </a:prstGeom>
                        <a:solidFill>
                          <a:schemeClr val="bg1"/>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tblGrid>
                            <w:tr w:rsidR="00F15DBC" w:rsidRPr="001439D8" w14:paraId="0C09DC4F" w14:textId="77777777" w:rsidTr="00B10934">
                              <w:trPr>
                                <w:trHeight w:val="184"/>
                              </w:trPr>
                              <w:tc>
                                <w:tcPr>
                                  <w:tcW w:w="5679" w:type="dxa"/>
                                </w:tcPr>
                                <w:p w14:paraId="7F41751D" w14:textId="0CC61832" w:rsidR="00F15DBC" w:rsidRPr="001439D8" w:rsidRDefault="00F15DBC" w:rsidP="00B56A58">
                                  <w:pPr>
                                    <w:tabs>
                                      <w:tab w:val="left" w:pos="2790"/>
                                    </w:tabs>
                                    <w:spacing w:after="0" w:line="240" w:lineRule="auto"/>
                                    <w:jc w:val="both"/>
                                    <w:rPr>
                                      <w:rFonts w:ascii="Arial" w:hAnsi="Arial" w:cs="Arial"/>
                                      <w:b/>
                                      <w:color w:val="000000" w:themeColor="text1"/>
                                      <w:sz w:val="16"/>
                                      <w:szCs w:val="20"/>
                                    </w:rPr>
                                  </w:pPr>
                                  <w:r w:rsidRPr="001439D8">
                                    <w:rPr>
                                      <w:rFonts w:ascii="Arial" w:hAnsi="Arial" w:cs="Arial"/>
                                      <w:b/>
                                      <w:color w:val="000000" w:themeColor="text1"/>
                                      <w:sz w:val="16"/>
                                      <w:szCs w:val="20"/>
                                    </w:rPr>
                                    <w:t>Requirements for each form of graded component. Failing to follow these will represent academic misconduct. See below.</w:t>
                                  </w:r>
                                </w:p>
                                <w:p w14:paraId="0D36D804" w14:textId="77777777" w:rsidR="00F15DBC" w:rsidRPr="001439D8" w:rsidRDefault="00F15DBC" w:rsidP="00B56A58">
                                  <w:pPr>
                                    <w:tabs>
                                      <w:tab w:val="left" w:pos="2790"/>
                                    </w:tabs>
                                    <w:spacing w:after="0" w:line="240" w:lineRule="auto"/>
                                    <w:jc w:val="both"/>
                                    <w:rPr>
                                      <w:rFonts w:ascii="Arial" w:hAnsi="Arial" w:cs="Arial"/>
                                      <w:b/>
                                      <w:color w:val="000000" w:themeColor="text1"/>
                                      <w:sz w:val="8"/>
                                      <w:szCs w:val="20"/>
                                    </w:rPr>
                                  </w:pPr>
                                </w:p>
                              </w:tc>
                            </w:tr>
                            <w:tr w:rsidR="00F15DBC" w14:paraId="7946EFA0" w14:textId="77777777" w:rsidTr="00D97071">
                              <w:trPr>
                                <w:trHeight w:val="798"/>
                              </w:trPr>
                              <w:tc>
                                <w:tcPr>
                                  <w:tcW w:w="5679" w:type="dxa"/>
                                  <w:tcBorders>
                                    <w:bottom w:val="single" w:sz="4" w:space="0" w:color="auto"/>
                                  </w:tcBorders>
                                  <w:shd w:val="clear" w:color="auto" w:fill="auto"/>
                                </w:tcPr>
                                <w:p w14:paraId="715587C8" w14:textId="77777777" w:rsidR="00F15DBC" w:rsidRPr="00120502" w:rsidRDefault="00F15DBC" w:rsidP="00B56A58">
                                  <w:pPr>
                                    <w:tabs>
                                      <w:tab w:val="left" w:pos="2790"/>
                                    </w:tabs>
                                    <w:spacing w:after="0" w:line="240" w:lineRule="auto"/>
                                    <w:jc w:val="both"/>
                                    <w:rPr>
                                      <w:rFonts w:ascii="Arial" w:hAnsi="Arial" w:cs="Arial"/>
                                      <w:color w:val="C00000"/>
                                      <w:sz w:val="16"/>
                                      <w:szCs w:val="20"/>
                                      <w:highlight w:val="lightGray"/>
                                    </w:rPr>
                                  </w:pPr>
                                  <w:r w:rsidRPr="00D97071">
                                    <w:rPr>
                                      <w:rFonts w:ascii="Arial" w:hAnsi="Arial" w:cs="Arial"/>
                                      <w:b/>
                                      <w:color w:val="C00000"/>
                                      <w:sz w:val="16"/>
                                      <w:szCs w:val="20"/>
                                    </w:rPr>
                                    <w:t>Independent Work [</w:t>
                                  </w:r>
                                  <w:r w:rsidRPr="00D97071">
                                    <w:rPr>
                                      <w:b/>
                                      <w:color w:val="C00000"/>
                                      <w:sz w:val="16"/>
                                    </w:rPr>
                                    <w:t>N</w:t>
                                  </w:r>
                                  <w:r w:rsidRPr="00D97071">
                                    <w:rPr>
                                      <w:rFonts w:ascii="Webdings" w:hAnsi="Webdings"/>
                                      <w:b/>
                                      <w:color w:val="C00000"/>
                                      <w:sz w:val="16"/>
                                    </w:rPr>
                                    <w:t></w:t>
                                  </w:r>
                                  <w:r w:rsidRPr="00D97071">
                                    <w:rPr>
                                      <w:rFonts w:ascii="Arial" w:hAnsi="Arial" w:cs="Arial"/>
                                      <w:b/>
                                      <w:color w:val="C00000"/>
                                      <w:sz w:val="16"/>
                                      <w:szCs w:val="20"/>
                                    </w:rPr>
                                    <w:t>]:</w:t>
                                  </w:r>
                                  <w:r w:rsidRPr="00D97071">
                                    <w:rPr>
                                      <w:rFonts w:ascii="Arial" w:hAnsi="Arial" w:cs="Arial"/>
                                      <w:color w:val="C00000"/>
                                      <w:sz w:val="16"/>
                                      <w:szCs w:val="20"/>
                                    </w:rPr>
                                    <w:t xml:space="preserve"> Strictly non-collaborative, original individual work.  You may discuss this assignment with your instructor only.  Discussions with other individuals, either in person or electronically, are strictly prohibited.</w:t>
                                  </w:r>
                                </w:p>
                              </w:tc>
                            </w:tr>
                            <w:tr w:rsidR="00F15DBC" w14:paraId="5B533213" w14:textId="77777777" w:rsidTr="00D97071">
                              <w:trPr>
                                <w:trHeight w:val="527"/>
                              </w:trPr>
                              <w:tc>
                                <w:tcPr>
                                  <w:tcW w:w="5679" w:type="dxa"/>
                                  <w:tcBorders>
                                    <w:top w:val="single" w:sz="4" w:space="0" w:color="auto"/>
                                    <w:bottom w:val="single" w:sz="4" w:space="0" w:color="auto"/>
                                  </w:tcBorders>
                                </w:tcPr>
                                <w:p w14:paraId="3163C396" w14:textId="77777777" w:rsidR="00F15DBC" w:rsidRPr="00B56A58" w:rsidRDefault="00F15DBC" w:rsidP="00B56A58">
                                  <w:pPr>
                                    <w:tabs>
                                      <w:tab w:val="left" w:pos="2790"/>
                                    </w:tabs>
                                    <w:spacing w:after="0" w:line="240" w:lineRule="auto"/>
                                    <w:jc w:val="both"/>
                                    <w:rPr>
                                      <w:rFonts w:ascii="Arial" w:hAnsi="Arial" w:cs="Arial"/>
                                      <w:color w:val="C00000"/>
                                      <w:sz w:val="20"/>
                                      <w:szCs w:val="20"/>
                                    </w:rPr>
                                  </w:pPr>
                                  <w:r>
                                    <w:rPr>
                                      <w:rFonts w:ascii="Arial" w:hAnsi="Arial" w:cs="Arial"/>
                                      <w:b/>
                                      <w:color w:val="C00000"/>
                                      <w:sz w:val="16"/>
                                      <w:szCs w:val="16"/>
                                    </w:rPr>
                                    <w:t xml:space="preserve">Collaboration Required </w:t>
                                  </w:r>
                                  <w:r w:rsidRPr="00120502">
                                    <w:rPr>
                                      <w:rFonts w:ascii="Arial" w:hAnsi="Arial" w:cs="Arial"/>
                                      <w:b/>
                                      <w:color w:val="C00000"/>
                                      <w:sz w:val="16"/>
                                      <w:szCs w:val="16"/>
                                    </w:rPr>
                                    <w:t>[</w:t>
                                  </w:r>
                                  <w:r w:rsidRPr="00120502">
                                    <w:rPr>
                                      <w:color w:val="C00000"/>
                                      <w:sz w:val="16"/>
                                      <w:szCs w:val="16"/>
                                    </w:rPr>
                                    <w:t xml:space="preserve">C </w:t>
                                  </w:r>
                                  <w:r w:rsidRPr="00120502">
                                    <w:rPr>
                                      <w:rFonts w:ascii="Webdings" w:hAnsi="Webdings"/>
                                      <w:color w:val="C00000"/>
                                      <w:sz w:val="16"/>
                                      <w:szCs w:val="16"/>
                                    </w:rPr>
                                    <w:t></w:t>
                                  </w:r>
                                  <w:r w:rsidRPr="00120502">
                                    <w:rPr>
                                      <w:rFonts w:ascii="Arial" w:hAnsi="Arial" w:cs="Arial"/>
                                      <w:b/>
                                      <w:color w:val="C00000"/>
                                      <w:sz w:val="16"/>
                                      <w:szCs w:val="16"/>
                                    </w:rPr>
                                    <w:t>]:</w:t>
                                  </w:r>
                                  <w:r w:rsidRPr="007B727B">
                                    <w:rPr>
                                      <w:rFonts w:ascii="Arial" w:hAnsi="Arial" w:cs="Arial"/>
                                      <w:color w:val="C00000"/>
                                      <w:sz w:val="16"/>
                                      <w:szCs w:val="20"/>
                                    </w:rPr>
                                    <w:t xml:space="preserve"> </w:t>
                                  </w:r>
                                  <w:r>
                                    <w:rPr>
                                      <w:rFonts w:ascii="Arial" w:hAnsi="Arial" w:cs="Arial"/>
                                      <w:color w:val="C00000"/>
                                      <w:sz w:val="16"/>
                                      <w:szCs w:val="20"/>
                                    </w:rPr>
                                    <w:t>An explicit expectation for collaboration among students either in class or outside of class (i.e. group work).</w:t>
                                  </w:r>
                                </w:p>
                              </w:tc>
                            </w:tr>
                            <w:tr w:rsidR="00F15DBC" w14:paraId="334B8DC6" w14:textId="77777777" w:rsidTr="00B10934">
                              <w:tc>
                                <w:tcPr>
                                  <w:tcW w:w="5679" w:type="dxa"/>
                                  <w:tcBorders>
                                    <w:top w:val="single" w:sz="4" w:space="0" w:color="auto"/>
                                  </w:tcBorders>
                                </w:tcPr>
                                <w:p w14:paraId="21B4E1EA" w14:textId="77777777" w:rsidR="00F15DBC" w:rsidRPr="00B56A58" w:rsidRDefault="00F15DBC" w:rsidP="00B56A58">
                                  <w:pPr>
                                    <w:tabs>
                                      <w:tab w:val="left" w:pos="2790"/>
                                    </w:tabs>
                                    <w:spacing w:after="0" w:line="240" w:lineRule="auto"/>
                                    <w:jc w:val="both"/>
                                    <w:rPr>
                                      <w:rFonts w:ascii="Arial" w:hAnsi="Arial" w:cs="Arial"/>
                                      <w:color w:val="C00000"/>
                                      <w:sz w:val="20"/>
                                      <w:szCs w:val="20"/>
                                    </w:rPr>
                                  </w:pPr>
                                  <w:r>
                                    <w:rPr>
                                      <w:rFonts w:ascii="Arial" w:hAnsi="Arial" w:cs="Arial"/>
                                      <w:b/>
                                      <w:color w:val="C00000"/>
                                      <w:sz w:val="16"/>
                                      <w:szCs w:val="20"/>
                                    </w:rPr>
                                    <w:t>Collaboration Optional</w:t>
                                  </w:r>
                                  <w:r w:rsidRPr="007B727B">
                                    <w:rPr>
                                      <w:rFonts w:ascii="Arial" w:hAnsi="Arial" w:cs="Arial"/>
                                      <w:b/>
                                      <w:color w:val="C00000"/>
                                      <w:sz w:val="16"/>
                                      <w:szCs w:val="20"/>
                                    </w:rPr>
                                    <w:t xml:space="preserve"> [</w:t>
                                  </w:r>
                                  <w:r w:rsidRPr="00120502">
                                    <w:rPr>
                                      <w:color w:val="C00000"/>
                                      <w:sz w:val="16"/>
                                      <w:szCs w:val="16"/>
                                    </w:rPr>
                                    <w:t>O</w:t>
                                  </w:r>
                                  <w:r w:rsidRPr="00120502">
                                    <w:rPr>
                                      <w:rFonts w:ascii="Webdings" w:hAnsi="Webdings"/>
                                      <w:color w:val="C00000"/>
                                      <w:sz w:val="16"/>
                                      <w:szCs w:val="16"/>
                                    </w:rPr>
                                    <w:t></w:t>
                                  </w:r>
                                  <w:r w:rsidRPr="007B727B">
                                    <w:rPr>
                                      <w:rFonts w:ascii="Arial" w:hAnsi="Arial" w:cs="Arial"/>
                                      <w:b/>
                                      <w:color w:val="C00000"/>
                                      <w:sz w:val="16"/>
                                      <w:szCs w:val="20"/>
                                    </w:rPr>
                                    <w:t>]:</w:t>
                                  </w:r>
                                  <w:r w:rsidRPr="007B727B">
                                    <w:rPr>
                                      <w:rFonts w:ascii="Arial" w:hAnsi="Arial" w:cs="Arial"/>
                                      <w:color w:val="C00000"/>
                                      <w:sz w:val="16"/>
                                      <w:szCs w:val="20"/>
                                    </w:rPr>
                                    <w:t xml:space="preserve"> </w:t>
                                  </w:r>
                                  <w:r>
                                    <w:rPr>
                                      <w:rFonts w:ascii="Arial" w:hAnsi="Arial" w:cs="Arial"/>
                                      <w:color w:val="C00000"/>
                                      <w:sz w:val="16"/>
                                      <w:szCs w:val="20"/>
                                    </w:rPr>
                                    <w:t>Students are permitted, but not required, to discuss the assignment or ideas with each other.  However, all submitted work must be one’s original and individual creation.</w:t>
                                  </w:r>
                                </w:p>
                              </w:tc>
                            </w:tr>
                          </w:tbl>
                          <w:p w14:paraId="748AAE82" w14:textId="77777777" w:rsidR="00F15DBC" w:rsidRPr="00B56A58" w:rsidRDefault="00F15DBC" w:rsidP="00F15DBC">
                            <w:pPr>
                              <w:rPr>
                                <w:b/>
                                <w:color w:val="C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3C60A" id="Rounded Rectangle 12" o:spid="_x0000_s1026" style="position:absolute;left:0;text-align:left;margin-left:233pt;margin-top:21.95pt;width:280.5pt;height:129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" fillcolor="white [3212]" strokecolor="#c00000" strokeweight="3pt">
                <v:stroke joinstyle="miter"/>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tblGrid>
                      <w:tr w:rsidR="00F15DBC" w:rsidRPr="001439D8" w14:paraId="0C09DC4F" w14:textId="77777777" w:rsidTr="00B10934">
                        <w:trPr>
                          <w:trHeight w:val="184"/>
                        </w:trPr>
                        <w:tc>
                          <w:tcPr>
                            <w:tcW w:w="5679" w:type="dxa"/>
                          </w:tcPr>
                          <w:p w14:paraId="7F41751D" w14:textId="0CC61832" w:rsidR="00F15DBC" w:rsidRPr="001439D8" w:rsidRDefault="00F15DBC" w:rsidP="00B56A58">
                            <w:pPr>
                              <w:tabs>
                                <w:tab w:val="left" w:pos="2790"/>
                              </w:tabs>
                              <w:spacing w:after="0" w:line="240" w:lineRule="auto"/>
                              <w:jc w:val="both"/>
                              <w:rPr>
                                <w:rFonts w:ascii="Arial" w:hAnsi="Arial" w:cs="Arial"/>
                                <w:b/>
                                <w:color w:val="000000" w:themeColor="text1"/>
                                <w:sz w:val="16"/>
                                <w:szCs w:val="20"/>
                              </w:rPr>
                            </w:pPr>
                            <w:r w:rsidRPr="001439D8">
                              <w:rPr>
                                <w:rFonts w:ascii="Arial" w:hAnsi="Arial" w:cs="Arial"/>
                                <w:b/>
                                <w:color w:val="000000" w:themeColor="text1"/>
                                <w:sz w:val="16"/>
                                <w:szCs w:val="20"/>
                              </w:rPr>
                              <w:t>Requirements for each form of graded component. Failing to follow these will represent academic misconduct. See below.</w:t>
                            </w:r>
                          </w:p>
                          <w:p w14:paraId="0D36D804" w14:textId="77777777" w:rsidR="00F15DBC" w:rsidRPr="001439D8" w:rsidRDefault="00F15DBC" w:rsidP="00B56A58">
                            <w:pPr>
                              <w:tabs>
                                <w:tab w:val="left" w:pos="2790"/>
                              </w:tabs>
                              <w:spacing w:after="0" w:line="240" w:lineRule="auto"/>
                              <w:jc w:val="both"/>
                              <w:rPr>
                                <w:rFonts w:ascii="Arial" w:hAnsi="Arial" w:cs="Arial"/>
                                <w:b/>
                                <w:color w:val="000000" w:themeColor="text1"/>
                                <w:sz w:val="8"/>
                                <w:szCs w:val="20"/>
                              </w:rPr>
                            </w:pPr>
                          </w:p>
                        </w:tc>
                      </w:tr>
                      <w:tr w:rsidR="00F15DBC" w14:paraId="7946EFA0" w14:textId="77777777" w:rsidTr="00D97071">
                        <w:trPr>
                          <w:trHeight w:val="798"/>
                        </w:trPr>
                        <w:tc>
                          <w:tcPr>
                            <w:tcW w:w="5679" w:type="dxa"/>
                            <w:tcBorders>
                              <w:bottom w:val="single" w:sz="4" w:space="0" w:color="auto"/>
                            </w:tcBorders>
                            <w:shd w:val="clear" w:color="auto" w:fill="auto"/>
                          </w:tcPr>
                          <w:p w14:paraId="715587C8" w14:textId="77777777" w:rsidR="00F15DBC" w:rsidRPr="00120502" w:rsidRDefault="00F15DBC" w:rsidP="00B56A58">
                            <w:pPr>
                              <w:tabs>
                                <w:tab w:val="left" w:pos="2790"/>
                              </w:tabs>
                              <w:spacing w:after="0" w:line="240" w:lineRule="auto"/>
                              <w:jc w:val="both"/>
                              <w:rPr>
                                <w:rFonts w:ascii="Arial" w:hAnsi="Arial" w:cs="Arial"/>
                                <w:color w:val="C00000"/>
                                <w:sz w:val="16"/>
                                <w:szCs w:val="20"/>
                                <w:highlight w:val="lightGray"/>
                              </w:rPr>
                            </w:pPr>
                            <w:r w:rsidRPr="00D97071">
                              <w:rPr>
                                <w:rFonts w:ascii="Arial" w:hAnsi="Arial" w:cs="Arial"/>
                                <w:b/>
                                <w:color w:val="C00000"/>
                                <w:sz w:val="16"/>
                                <w:szCs w:val="20"/>
                              </w:rPr>
                              <w:t>Independent Work [</w:t>
                            </w:r>
                            <w:r w:rsidRPr="00D97071">
                              <w:rPr>
                                <w:b/>
                                <w:color w:val="C00000"/>
                                <w:sz w:val="16"/>
                              </w:rPr>
                              <w:t>N</w:t>
                            </w:r>
                            <w:r w:rsidRPr="00D97071">
                              <w:rPr>
                                <w:rFonts w:ascii="Webdings" w:hAnsi="Webdings"/>
                                <w:b/>
                                <w:color w:val="C00000"/>
                                <w:sz w:val="16"/>
                              </w:rPr>
                              <w:t></w:t>
                            </w:r>
                            <w:r w:rsidRPr="00D97071">
                              <w:rPr>
                                <w:rFonts w:ascii="Arial" w:hAnsi="Arial" w:cs="Arial"/>
                                <w:b/>
                                <w:color w:val="C00000"/>
                                <w:sz w:val="16"/>
                                <w:szCs w:val="20"/>
                              </w:rPr>
                              <w:t>]:</w:t>
                            </w:r>
                            <w:r w:rsidRPr="00D97071">
                              <w:rPr>
                                <w:rFonts w:ascii="Arial" w:hAnsi="Arial" w:cs="Arial"/>
                                <w:color w:val="C00000"/>
                                <w:sz w:val="16"/>
                                <w:szCs w:val="20"/>
                              </w:rPr>
                              <w:t xml:space="preserve"> Strictly non-collaborative, original individual work.  You may discuss this assignment with your instructor only.  Discussions with other individuals, either in person or electronically, are strictly prohibited.</w:t>
                            </w:r>
                          </w:p>
                        </w:tc>
                      </w:tr>
                      <w:tr w:rsidR="00F15DBC" w14:paraId="5B533213" w14:textId="77777777" w:rsidTr="00D97071">
                        <w:trPr>
                          <w:trHeight w:val="527"/>
                        </w:trPr>
                        <w:tc>
                          <w:tcPr>
                            <w:tcW w:w="5679" w:type="dxa"/>
                            <w:tcBorders>
                              <w:top w:val="single" w:sz="4" w:space="0" w:color="auto"/>
                              <w:bottom w:val="single" w:sz="4" w:space="0" w:color="auto"/>
                            </w:tcBorders>
                          </w:tcPr>
                          <w:p w14:paraId="3163C396" w14:textId="77777777" w:rsidR="00F15DBC" w:rsidRPr="00B56A58" w:rsidRDefault="00F15DBC" w:rsidP="00B56A58">
                            <w:pPr>
                              <w:tabs>
                                <w:tab w:val="left" w:pos="2790"/>
                              </w:tabs>
                              <w:spacing w:after="0" w:line="240" w:lineRule="auto"/>
                              <w:jc w:val="both"/>
                              <w:rPr>
                                <w:rFonts w:ascii="Arial" w:hAnsi="Arial" w:cs="Arial"/>
                                <w:color w:val="C00000"/>
                                <w:sz w:val="20"/>
                                <w:szCs w:val="20"/>
                              </w:rPr>
                            </w:pPr>
                            <w:r>
                              <w:rPr>
                                <w:rFonts w:ascii="Arial" w:hAnsi="Arial" w:cs="Arial"/>
                                <w:b/>
                                <w:color w:val="C00000"/>
                                <w:sz w:val="16"/>
                                <w:szCs w:val="16"/>
                              </w:rPr>
                              <w:t xml:space="preserve">Collaboration Required </w:t>
                            </w:r>
                            <w:r w:rsidRPr="00120502">
                              <w:rPr>
                                <w:rFonts w:ascii="Arial" w:hAnsi="Arial" w:cs="Arial"/>
                                <w:b/>
                                <w:color w:val="C00000"/>
                                <w:sz w:val="16"/>
                                <w:szCs w:val="16"/>
                              </w:rPr>
                              <w:t>[</w:t>
                            </w:r>
                            <w:r w:rsidRPr="00120502">
                              <w:rPr>
                                <w:color w:val="C00000"/>
                                <w:sz w:val="16"/>
                                <w:szCs w:val="16"/>
                              </w:rPr>
                              <w:t xml:space="preserve">C </w:t>
                            </w:r>
                            <w:r w:rsidRPr="00120502">
                              <w:rPr>
                                <w:rFonts w:ascii="Webdings" w:hAnsi="Webdings"/>
                                <w:color w:val="C00000"/>
                                <w:sz w:val="16"/>
                                <w:szCs w:val="16"/>
                              </w:rPr>
                              <w:t></w:t>
                            </w:r>
                            <w:r w:rsidRPr="00120502">
                              <w:rPr>
                                <w:rFonts w:ascii="Arial" w:hAnsi="Arial" w:cs="Arial"/>
                                <w:b/>
                                <w:color w:val="C00000"/>
                                <w:sz w:val="16"/>
                                <w:szCs w:val="16"/>
                              </w:rPr>
                              <w:t>]:</w:t>
                            </w:r>
                            <w:r w:rsidRPr="007B727B">
                              <w:rPr>
                                <w:rFonts w:ascii="Arial" w:hAnsi="Arial" w:cs="Arial"/>
                                <w:color w:val="C00000"/>
                                <w:sz w:val="16"/>
                                <w:szCs w:val="20"/>
                              </w:rPr>
                              <w:t xml:space="preserve"> </w:t>
                            </w:r>
                            <w:r>
                              <w:rPr>
                                <w:rFonts w:ascii="Arial" w:hAnsi="Arial" w:cs="Arial"/>
                                <w:color w:val="C00000"/>
                                <w:sz w:val="16"/>
                                <w:szCs w:val="20"/>
                              </w:rPr>
                              <w:t>An explicit expectation for collaboration among students either in class or outside of class (i.e. group work).</w:t>
                            </w:r>
                          </w:p>
                        </w:tc>
                      </w:tr>
                      <w:tr w:rsidR="00F15DBC" w14:paraId="334B8DC6" w14:textId="77777777" w:rsidTr="00B10934">
                        <w:tc>
                          <w:tcPr>
                            <w:tcW w:w="5679" w:type="dxa"/>
                            <w:tcBorders>
                              <w:top w:val="single" w:sz="4" w:space="0" w:color="auto"/>
                            </w:tcBorders>
                          </w:tcPr>
                          <w:p w14:paraId="21B4E1EA" w14:textId="77777777" w:rsidR="00F15DBC" w:rsidRPr="00B56A58" w:rsidRDefault="00F15DBC" w:rsidP="00B56A58">
                            <w:pPr>
                              <w:tabs>
                                <w:tab w:val="left" w:pos="2790"/>
                              </w:tabs>
                              <w:spacing w:after="0" w:line="240" w:lineRule="auto"/>
                              <w:jc w:val="both"/>
                              <w:rPr>
                                <w:rFonts w:ascii="Arial" w:hAnsi="Arial" w:cs="Arial"/>
                                <w:color w:val="C00000"/>
                                <w:sz w:val="20"/>
                                <w:szCs w:val="20"/>
                              </w:rPr>
                            </w:pPr>
                            <w:r>
                              <w:rPr>
                                <w:rFonts w:ascii="Arial" w:hAnsi="Arial" w:cs="Arial"/>
                                <w:b/>
                                <w:color w:val="C00000"/>
                                <w:sz w:val="16"/>
                                <w:szCs w:val="20"/>
                              </w:rPr>
                              <w:t>Collaboration Optional</w:t>
                            </w:r>
                            <w:r w:rsidRPr="007B727B">
                              <w:rPr>
                                <w:rFonts w:ascii="Arial" w:hAnsi="Arial" w:cs="Arial"/>
                                <w:b/>
                                <w:color w:val="C00000"/>
                                <w:sz w:val="16"/>
                                <w:szCs w:val="20"/>
                              </w:rPr>
                              <w:t xml:space="preserve"> [</w:t>
                            </w:r>
                            <w:r w:rsidRPr="00120502">
                              <w:rPr>
                                <w:color w:val="C00000"/>
                                <w:sz w:val="16"/>
                                <w:szCs w:val="16"/>
                              </w:rPr>
                              <w:t>O</w:t>
                            </w:r>
                            <w:r w:rsidRPr="00120502">
                              <w:rPr>
                                <w:rFonts w:ascii="Webdings" w:hAnsi="Webdings"/>
                                <w:color w:val="C00000"/>
                                <w:sz w:val="16"/>
                                <w:szCs w:val="16"/>
                              </w:rPr>
                              <w:t></w:t>
                            </w:r>
                            <w:r w:rsidRPr="007B727B">
                              <w:rPr>
                                <w:rFonts w:ascii="Arial" w:hAnsi="Arial" w:cs="Arial"/>
                                <w:b/>
                                <w:color w:val="C00000"/>
                                <w:sz w:val="16"/>
                                <w:szCs w:val="20"/>
                              </w:rPr>
                              <w:t>]:</w:t>
                            </w:r>
                            <w:r w:rsidRPr="007B727B">
                              <w:rPr>
                                <w:rFonts w:ascii="Arial" w:hAnsi="Arial" w:cs="Arial"/>
                                <w:color w:val="C00000"/>
                                <w:sz w:val="16"/>
                                <w:szCs w:val="20"/>
                              </w:rPr>
                              <w:t xml:space="preserve"> </w:t>
                            </w:r>
                            <w:r>
                              <w:rPr>
                                <w:rFonts w:ascii="Arial" w:hAnsi="Arial" w:cs="Arial"/>
                                <w:color w:val="C00000"/>
                                <w:sz w:val="16"/>
                                <w:szCs w:val="20"/>
                              </w:rPr>
                              <w:t>Students are permitted, but not required, to discuss the assignment or ideas with each other.  However, all submitted work must be one’s original and individual creation.</w:t>
                            </w:r>
                          </w:p>
                        </w:tc>
                      </w:tr>
                    </w:tbl>
                    <w:p w14:paraId="748AAE82" w14:textId="77777777" w:rsidR="00F15DBC" w:rsidRPr="00B56A58" w:rsidRDefault="00F15DBC" w:rsidP="00F15DBC">
                      <w:pPr>
                        <w:rPr>
                          <w:b/>
                          <w:color w:val="C00000"/>
                        </w:rPr>
                      </w:pPr>
                    </w:p>
                  </w:txbxContent>
                </v:textbox>
                <w10:wrap anchorx="margin"/>
              </v:roundrect>
            </w:pict>
          </mc:Fallback>
        </mc:AlternateContent>
      </w:r>
      <w:r w:rsidR="00F15DBC" w:rsidRPr="00F15DBC">
        <w:rPr>
          <w:rFonts w:cstheme="minorHAnsi"/>
          <w:b/>
          <w:noProof/>
          <w:sz w:val="24"/>
          <w:szCs w:val="24"/>
        </w:rPr>
        <w:drawing>
          <wp:inline distT="0" distB="0" distL="0" distR="0" wp14:anchorId="7AE76B3E" wp14:editId="1B0A20A9">
            <wp:extent cx="6498590" cy="368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8590" cy="36830"/>
                    </a:xfrm>
                    <a:prstGeom prst="rect">
                      <a:avLst/>
                    </a:prstGeom>
                    <a:noFill/>
                  </pic:spPr>
                </pic:pic>
              </a:graphicData>
            </a:graphic>
          </wp:inline>
        </w:drawing>
      </w:r>
    </w:p>
    <w:p w14:paraId="0A0BDB7F" w14:textId="4683CC11" w:rsidR="00F15DBC" w:rsidRDefault="00F15DBC" w:rsidP="00F15DBC">
      <w:pPr>
        <w:spacing w:after="0" w:line="240" w:lineRule="auto"/>
        <w:contextualSpacing/>
        <w:rPr>
          <w:rFonts w:cstheme="minorHAnsi"/>
          <w:b/>
          <w:sz w:val="24"/>
          <w:szCs w:val="24"/>
        </w:rPr>
      </w:pPr>
      <w:r w:rsidRPr="00F15DBC">
        <w:rPr>
          <w:rFonts w:cstheme="minorHAnsi"/>
          <w:b/>
          <w:sz w:val="24"/>
          <w:szCs w:val="24"/>
        </w:rPr>
        <w:t xml:space="preserve">Evaluation Criteria: </w:t>
      </w:r>
    </w:p>
    <w:p w14:paraId="4A24A554" w14:textId="33F1A717" w:rsidR="00F15DBC" w:rsidRPr="00277929" w:rsidRDefault="00864D4E" w:rsidP="00277929">
      <w:pPr>
        <w:spacing w:after="0" w:line="240" w:lineRule="auto"/>
        <w:contextualSpacing/>
        <w:rPr>
          <w:rFonts w:cstheme="minorHAnsi"/>
          <w:b/>
          <w:sz w:val="24"/>
          <w:szCs w:val="24"/>
        </w:rPr>
      </w:pPr>
      <w:r w:rsidRPr="00864D4E">
        <w:rPr>
          <w:rFonts w:cstheme="minorHAnsi"/>
          <w:b/>
          <w:noProof/>
          <w:sz w:val="24"/>
          <w:szCs w:val="24"/>
        </w:rPr>
        <w:object w:dxaOrig="8560" w:dyaOrig="4440" w14:anchorId="6336E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10.25pt;mso-width-percent:0;mso-height-percent:0;mso-width-percent:0;mso-height-percent:0" o:ole="">
            <v:imagedata r:id="rId11" o:title=""/>
          </v:shape>
          <o:OLEObject Type="Embed" ProgID="Excel.Sheet.12" ShapeID="_x0000_i1025" DrawAspect="Content" ObjectID="_1816501196" r:id="rId12"/>
        </w:object>
      </w:r>
    </w:p>
    <w:p w14:paraId="097964A1" w14:textId="044E2211" w:rsidR="00444DF1" w:rsidRPr="00F15DBC" w:rsidRDefault="00F40A3B" w:rsidP="00444DF1">
      <w:pPr>
        <w:spacing w:after="0" w:line="240" w:lineRule="auto"/>
        <w:rPr>
          <w:rFonts w:cstheme="minorHAnsi"/>
          <w:b/>
          <w:sz w:val="24"/>
          <w:szCs w:val="24"/>
          <w:u w:val="single"/>
        </w:rPr>
      </w:pPr>
      <w:r w:rsidRPr="00F15DBC">
        <w:rPr>
          <w:rFonts w:cstheme="minorHAnsi"/>
          <w:b/>
          <w:noProof/>
          <w:sz w:val="24"/>
          <w:szCs w:val="24"/>
        </w:rPr>
        <w:drawing>
          <wp:inline distT="0" distB="0" distL="0" distR="0" wp14:anchorId="71FE92F7" wp14:editId="3BBEEEB7">
            <wp:extent cx="6498590" cy="368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8590" cy="36830"/>
                    </a:xfrm>
                    <a:prstGeom prst="rect">
                      <a:avLst/>
                    </a:prstGeom>
                    <a:noFill/>
                  </pic:spPr>
                </pic:pic>
              </a:graphicData>
            </a:graphic>
          </wp:inline>
        </w:drawing>
      </w:r>
    </w:p>
    <w:p w14:paraId="5B5453FF" w14:textId="77777777" w:rsidR="00FC021A" w:rsidRDefault="00FC021A" w:rsidP="00444DF1">
      <w:pPr>
        <w:spacing w:after="0" w:line="240" w:lineRule="auto"/>
        <w:rPr>
          <w:rFonts w:cstheme="minorHAnsi"/>
          <w:b/>
          <w:sz w:val="24"/>
          <w:szCs w:val="24"/>
          <w:u w:val="single"/>
        </w:rPr>
      </w:pPr>
    </w:p>
    <w:p w14:paraId="5790A958" w14:textId="63BD746D" w:rsidR="00D154DE" w:rsidRDefault="00127256" w:rsidP="00D154DE">
      <w:pPr>
        <w:spacing w:after="0" w:line="240" w:lineRule="auto"/>
        <w:rPr>
          <w:rFonts w:cstheme="minorHAnsi"/>
          <w:b/>
          <w:sz w:val="24"/>
          <w:szCs w:val="24"/>
          <w:u w:val="single"/>
        </w:rPr>
      </w:pPr>
      <w:r w:rsidRPr="00F15DBC">
        <w:rPr>
          <w:rFonts w:cstheme="minorHAnsi"/>
          <w:b/>
          <w:sz w:val="24"/>
          <w:szCs w:val="24"/>
          <w:u w:val="single"/>
        </w:rPr>
        <w:t>Graded Component Details</w:t>
      </w:r>
    </w:p>
    <w:p w14:paraId="06716634" w14:textId="77777777" w:rsidR="00D154DE" w:rsidRPr="00D154DE" w:rsidRDefault="00D154DE" w:rsidP="00D154DE">
      <w:pPr>
        <w:spacing w:after="0" w:line="240" w:lineRule="auto"/>
        <w:rPr>
          <w:rFonts w:cstheme="minorHAnsi"/>
          <w:b/>
          <w:sz w:val="24"/>
          <w:szCs w:val="24"/>
          <w:u w:val="single"/>
        </w:rPr>
      </w:pPr>
    </w:p>
    <w:p w14:paraId="1FE1DFD0" w14:textId="2DCE1F39" w:rsidR="00D154DE" w:rsidRPr="00BD3B1B" w:rsidRDefault="00D154DE" w:rsidP="00D154DE">
      <w:pPr>
        <w:rPr>
          <w:rFonts w:ascii="Arial" w:hAnsi="Arial" w:cs="Arial"/>
          <w:u w:val="single"/>
        </w:rPr>
      </w:pPr>
      <w:r w:rsidRPr="00BD3B1B">
        <w:rPr>
          <w:rFonts w:ascii="Arial" w:hAnsi="Arial" w:cs="Arial"/>
          <w:u w:val="single"/>
        </w:rPr>
        <w:t>Exams:</w:t>
      </w:r>
    </w:p>
    <w:p w14:paraId="2807EBD3" w14:textId="6245489F" w:rsidR="00D154DE" w:rsidRDefault="00D154DE" w:rsidP="00D154DE">
      <w:pPr>
        <w:rPr>
          <w:rFonts w:ascii="Arial" w:hAnsi="Arial" w:cs="Arial"/>
        </w:rPr>
      </w:pPr>
      <w:r>
        <w:rPr>
          <w:rFonts w:ascii="Arial" w:hAnsi="Arial" w:cs="Arial"/>
        </w:rPr>
        <w:t>The class will have three exams. The three exams will be given electronically on Carmen using the Respondus LockDown Browser. Students need to have a laptop or similar device to allow them to access the exam. Business calculators will be necessary. Excel will not be permitted for exams.</w:t>
      </w:r>
    </w:p>
    <w:p w14:paraId="52EEC129" w14:textId="77777777" w:rsidR="00D154DE" w:rsidRPr="00BD3B1B" w:rsidRDefault="00D154DE" w:rsidP="00D154DE">
      <w:pPr>
        <w:rPr>
          <w:rFonts w:ascii="Arial" w:hAnsi="Arial" w:cs="Arial"/>
          <w:u w:val="single"/>
        </w:rPr>
      </w:pPr>
      <w:r w:rsidRPr="00BD3B1B">
        <w:rPr>
          <w:rFonts w:ascii="Arial" w:hAnsi="Arial" w:cs="Arial"/>
          <w:u w:val="single"/>
        </w:rPr>
        <w:t>Investment Committee (IC) Memorandum and Presentation:</w:t>
      </w:r>
    </w:p>
    <w:p w14:paraId="277E8163" w14:textId="1B8C503D" w:rsidR="00D154DE" w:rsidRPr="00507465" w:rsidRDefault="00D154DE" w:rsidP="00D154DE">
      <w:pPr>
        <w:rPr>
          <w:rFonts w:ascii="Arial" w:hAnsi="Arial" w:cs="Arial"/>
          <w:vertAlign w:val="superscript"/>
        </w:rPr>
      </w:pPr>
      <w:r w:rsidRPr="000840CA">
        <w:rPr>
          <w:rFonts w:ascii="Arial" w:hAnsi="Arial" w:cs="Arial"/>
        </w:rPr>
        <w:t xml:space="preserve">Students will form </w:t>
      </w:r>
      <w:r>
        <w:rPr>
          <w:rFonts w:ascii="Arial" w:hAnsi="Arial" w:cs="Arial"/>
        </w:rPr>
        <w:t>three to five</w:t>
      </w:r>
      <w:r w:rsidRPr="000840CA">
        <w:rPr>
          <w:rFonts w:ascii="Arial" w:hAnsi="Arial" w:cs="Arial"/>
        </w:rPr>
        <w:t xml:space="preserve"> member </w:t>
      </w:r>
      <w:r>
        <w:rPr>
          <w:rFonts w:ascii="Arial" w:hAnsi="Arial" w:cs="Arial"/>
        </w:rPr>
        <w:t>groups</w:t>
      </w:r>
      <w:r w:rsidRPr="000840CA">
        <w:rPr>
          <w:rFonts w:ascii="Arial" w:hAnsi="Arial" w:cs="Arial"/>
        </w:rPr>
        <w:t xml:space="preserve"> using Carmen. </w:t>
      </w:r>
      <w:r>
        <w:rPr>
          <w:rFonts w:ascii="Arial" w:hAnsi="Arial" w:cs="Arial"/>
        </w:rPr>
        <w:t>IC Project Groups</w:t>
      </w:r>
      <w:r w:rsidRPr="000840CA">
        <w:rPr>
          <w:rFonts w:ascii="Arial" w:hAnsi="Arial" w:cs="Arial"/>
        </w:rPr>
        <w:t xml:space="preserve"> will need to be formed </w:t>
      </w:r>
      <w:r>
        <w:rPr>
          <w:rFonts w:ascii="Arial" w:hAnsi="Arial" w:cs="Arial"/>
        </w:rPr>
        <w:t>by Friday, September 5, 2025 and one member needs to serve as the Lead. Leads need to be selected no later than Friday, September 12, 2025 and the name e-mail to me.</w:t>
      </w:r>
      <w:r w:rsidRPr="000840CA">
        <w:rPr>
          <w:rFonts w:ascii="Arial" w:hAnsi="Arial" w:cs="Arial"/>
        </w:rPr>
        <w:t xml:space="preserve"> Each </w:t>
      </w:r>
      <w:r>
        <w:rPr>
          <w:rFonts w:ascii="Arial" w:hAnsi="Arial" w:cs="Arial"/>
        </w:rPr>
        <w:t xml:space="preserve">IC Project Group </w:t>
      </w:r>
      <w:r w:rsidRPr="000840CA">
        <w:rPr>
          <w:rFonts w:ascii="Arial" w:hAnsi="Arial" w:cs="Arial"/>
        </w:rPr>
        <w:t>will be responsible for evaluating an actual broker Offering Memorandum</w:t>
      </w:r>
      <w:r>
        <w:rPr>
          <w:rFonts w:ascii="Arial" w:hAnsi="Arial" w:cs="Arial"/>
        </w:rPr>
        <w:t xml:space="preserve"> (OM) for a real estate property</w:t>
      </w:r>
      <w:r w:rsidRPr="000840CA">
        <w:rPr>
          <w:rFonts w:ascii="Arial" w:hAnsi="Arial" w:cs="Arial"/>
        </w:rPr>
        <w:t xml:space="preserve"> that was offered for sale. </w:t>
      </w:r>
      <w:r w:rsidRPr="000840CA">
        <w:rPr>
          <w:rFonts w:ascii="Arial" w:eastAsia="Times New Roman" w:hAnsi="Arial" w:cs="Arial"/>
          <w:color w:val="282828"/>
        </w:rPr>
        <w:t>Over the course of the semester, each group will</w:t>
      </w:r>
      <w:r>
        <w:rPr>
          <w:rFonts w:ascii="Arial" w:eastAsia="Times New Roman" w:hAnsi="Arial" w:cs="Arial"/>
          <w:color w:val="282828"/>
        </w:rPr>
        <w:t xml:space="preserve"> underwrite the real estate opportunity by</w:t>
      </w:r>
      <w:r w:rsidRPr="000840CA">
        <w:rPr>
          <w:rFonts w:ascii="Arial" w:eastAsia="Times New Roman" w:hAnsi="Arial" w:cs="Arial"/>
          <w:color w:val="282828"/>
        </w:rPr>
        <w:t xml:space="preserve"> research</w:t>
      </w:r>
      <w:r>
        <w:rPr>
          <w:rFonts w:ascii="Arial" w:eastAsia="Times New Roman" w:hAnsi="Arial" w:cs="Arial"/>
          <w:color w:val="282828"/>
        </w:rPr>
        <w:t>ing</w:t>
      </w:r>
      <w:r w:rsidRPr="000840CA">
        <w:rPr>
          <w:rFonts w:ascii="Arial" w:eastAsia="Times New Roman" w:hAnsi="Arial" w:cs="Arial"/>
          <w:color w:val="282828"/>
        </w:rPr>
        <w:t xml:space="preserve"> the market, analyze comparable </w:t>
      </w:r>
      <w:r>
        <w:rPr>
          <w:rFonts w:ascii="Arial" w:eastAsia="Times New Roman" w:hAnsi="Arial" w:cs="Arial"/>
          <w:color w:val="282828"/>
        </w:rPr>
        <w:t>rental and sales, modeling the property, and</w:t>
      </w:r>
      <w:r w:rsidRPr="000840CA">
        <w:rPr>
          <w:rFonts w:ascii="Arial" w:eastAsia="Times New Roman" w:hAnsi="Arial" w:cs="Arial"/>
          <w:color w:val="282828"/>
        </w:rPr>
        <w:t xml:space="preserve"> prepar</w:t>
      </w:r>
      <w:r>
        <w:rPr>
          <w:rFonts w:ascii="Arial" w:eastAsia="Times New Roman" w:hAnsi="Arial" w:cs="Arial"/>
          <w:color w:val="282828"/>
        </w:rPr>
        <w:t>ing</w:t>
      </w:r>
      <w:r w:rsidRPr="000840CA">
        <w:rPr>
          <w:rFonts w:ascii="Arial" w:eastAsia="Times New Roman" w:hAnsi="Arial" w:cs="Arial"/>
          <w:color w:val="282828"/>
        </w:rPr>
        <w:t xml:space="preserve"> an </w:t>
      </w:r>
      <w:r>
        <w:rPr>
          <w:rFonts w:ascii="Arial" w:eastAsia="Times New Roman" w:hAnsi="Arial" w:cs="Arial"/>
          <w:color w:val="282828"/>
        </w:rPr>
        <w:t>Investment Committee (IC)</w:t>
      </w:r>
      <w:r w:rsidRPr="000840CA">
        <w:rPr>
          <w:rFonts w:ascii="Arial" w:eastAsia="Times New Roman" w:hAnsi="Arial" w:cs="Arial"/>
          <w:color w:val="282828"/>
        </w:rPr>
        <w:t xml:space="preserve"> Memo</w:t>
      </w:r>
      <w:r>
        <w:rPr>
          <w:rFonts w:ascii="Arial" w:eastAsia="Times New Roman" w:hAnsi="Arial" w:cs="Arial"/>
          <w:color w:val="282828"/>
        </w:rPr>
        <w:t xml:space="preserve">randum (Memo) that will address the investment rationale, including the different valuation methods, the hold period and the investment returns. Various actual </w:t>
      </w:r>
      <w:r w:rsidRPr="000840CA">
        <w:rPr>
          <w:rFonts w:ascii="Arial" w:eastAsia="Times New Roman" w:hAnsi="Arial" w:cs="Arial"/>
          <w:color w:val="282828"/>
        </w:rPr>
        <w:t>IC Me</w:t>
      </w:r>
      <w:r>
        <w:rPr>
          <w:rFonts w:ascii="Arial" w:eastAsia="Times New Roman" w:hAnsi="Arial" w:cs="Arial"/>
          <w:color w:val="282828"/>
        </w:rPr>
        <w:t xml:space="preserve">mos </w:t>
      </w:r>
      <w:r w:rsidRPr="000840CA">
        <w:rPr>
          <w:rFonts w:ascii="Arial" w:eastAsia="Times New Roman" w:hAnsi="Arial" w:cs="Arial"/>
          <w:color w:val="282828"/>
        </w:rPr>
        <w:t xml:space="preserve">will be </w:t>
      </w:r>
      <w:r w:rsidRPr="000840CA">
        <w:rPr>
          <w:rFonts w:ascii="Arial" w:eastAsia="Times New Roman" w:hAnsi="Arial" w:cs="Arial"/>
          <w:color w:val="282828"/>
        </w:rPr>
        <w:lastRenderedPageBreak/>
        <w:t>available on</w:t>
      </w:r>
      <w:r>
        <w:rPr>
          <w:rFonts w:ascii="Arial" w:eastAsia="Times New Roman" w:hAnsi="Arial" w:cs="Arial"/>
          <w:color w:val="282828"/>
        </w:rPr>
        <w:t xml:space="preserve"> </w:t>
      </w:r>
      <w:r w:rsidRPr="000840CA">
        <w:rPr>
          <w:rFonts w:ascii="Arial" w:eastAsia="Times New Roman" w:hAnsi="Arial" w:cs="Arial"/>
          <w:color w:val="282828"/>
        </w:rPr>
        <w:t>Carmen</w:t>
      </w:r>
      <w:r>
        <w:rPr>
          <w:rFonts w:ascii="Arial" w:eastAsia="Times New Roman" w:hAnsi="Arial" w:cs="Arial"/>
          <w:color w:val="282828"/>
        </w:rPr>
        <w:t xml:space="preserve"> that may be used as examples and serve as templates.</w:t>
      </w:r>
      <w:r w:rsidRPr="000840CA">
        <w:rPr>
          <w:rFonts w:ascii="Arial" w:eastAsia="Times New Roman" w:hAnsi="Arial" w:cs="Arial"/>
          <w:color w:val="282828"/>
        </w:rPr>
        <w:t xml:space="preserve"> Each group will present their recommendation to</w:t>
      </w:r>
      <w:r>
        <w:rPr>
          <w:rFonts w:ascii="Arial" w:eastAsia="Times New Roman" w:hAnsi="Arial" w:cs="Arial"/>
          <w:color w:val="282828"/>
        </w:rPr>
        <w:t xml:space="preserve"> the rest</w:t>
      </w:r>
      <w:r w:rsidRPr="000840CA">
        <w:rPr>
          <w:rFonts w:ascii="Arial" w:eastAsia="Times New Roman" w:hAnsi="Arial" w:cs="Arial"/>
          <w:color w:val="282828"/>
        </w:rPr>
        <w:t xml:space="preserve"> of the class, which will act as the </w:t>
      </w:r>
      <w:r>
        <w:rPr>
          <w:rFonts w:ascii="Arial" w:eastAsia="Times New Roman" w:hAnsi="Arial" w:cs="Arial"/>
          <w:color w:val="282828"/>
        </w:rPr>
        <w:t>Investment Committee (IC)</w:t>
      </w:r>
      <w:r w:rsidRPr="000840CA">
        <w:rPr>
          <w:rFonts w:ascii="Arial" w:eastAsia="Times New Roman" w:hAnsi="Arial" w:cs="Arial"/>
          <w:color w:val="282828"/>
        </w:rPr>
        <w:t xml:space="preserve">. This will take place during </w:t>
      </w:r>
      <w:r>
        <w:rPr>
          <w:rFonts w:ascii="Arial" w:eastAsia="Times New Roman" w:hAnsi="Arial" w:cs="Arial"/>
          <w:color w:val="282828"/>
        </w:rPr>
        <w:t>the last three classes of</w:t>
      </w:r>
      <w:r w:rsidRPr="000840CA">
        <w:rPr>
          <w:rFonts w:ascii="Arial" w:eastAsia="Times New Roman" w:hAnsi="Arial" w:cs="Arial"/>
          <w:color w:val="282828"/>
        </w:rPr>
        <w:t xml:space="preserve"> term. </w:t>
      </w:r>
      <w:r w:rsidRPr="000840CA">
        <w:rPr>
          <w:rFonts w:ascii="Arial" w:hAnsi="Arial" w:cs="Arial"/>
        </w:rPr>
        <w:t>The IC Memo will be due by</w:t>
      </w:r>
      <w:r>
        <w:rPr>
          <w:rFonts w:ascii="Arial" w:hAnsi="Arial" w:cs="Arial"/>
        </w:rPr>
        <w:t xml:space="preserve"> 11:59 p.m. Monday, </w:t>
      </w:r>
      <w:r w:rsidR="00507465">
        <w:rPr>
          <w:rFonts w:ascii="Arial" w:hAnsi="Arial" w:cs="Arial"/>
        </w:rPr>
        <w:t>December 1</w:t>
      </w:r>
      <w:r>
        <w:rPr>
          <w:rFonts w:ascii="Arial" w:hAnsi="Arial" w:cs="Arial"/>
        </w:rPr>
        <w:t>, 2025.</w:t>
      </w:r>
      <w:r w:rsidRPr="000840CA">
        <w:rPr>
          <w:rFonts w:ascii="Arial" w:hAnsi="Arial" w:cs="Arial"/>
        </w:rPr>
        <w:t xml:space="preserve"> Each project group will be assigned</w:t>
      </w:r>
      <w:r>
        <w:rPr>
          <w:rFonts w:ascii="Arial" w:hAnsi="Arial" w:cs="Arial"/>
        </w:rPr>
        <w:t xml:space="preserve"> sequentially</w:t>
      </w:r>
      <w:r w:rsidRPr="000840CA">
        <w:rPr>
          <w:rFonts w:ascii="Arial" w:hAnsi="Arial" w:cs="Arial"/>
        </w:rPr>
        <w:t xml:space="preserve"> </w:t>
      </w:r>
      <w:r>
        <w:rPr>
          <w:rFonts w:ascii="Arial" w:hAnsi="Arial" w:cs="Arial"/>
        </w:rPr>
        <w:t>an I</w:t>
      </w:r>
      <w:r w:rsidRPr="000840CA">
        <w:rPr>
          <w:rFonts w:ascii="Arial" w:hAnsi="Arial" w:cs="Arial"/>
        </w:rPr>
        <w:t>C date</w:t>
      </w:r>
      <w:r>
        <w:rPr>
          <w:rFonts w:ascii="Arial" w:hAnsi="Arial" w:cs="Arial"/>
        </w:rPr>
        <w:t xml:space="preserve"> on, </w:t>
      </w:r>
      <w:r w:rsidR="00507465">
        <w:rPr>
          <w:rFonts w:ascii="Arial" w:hAnsi="Arial" w:cs="Arial"/>
        </w:rPr>
        <w:t>December 2</w:t>
      </w:r>
      <w:r w:rsidR="00507465" w:rsidRPr="00507465">
        <w:rPr>
          <w:rFonts w:ascii="Arial" w:hAnsi="Arial" w:cs="Arial"/>
          <w:vertAlign w:val="superscript"/>
        </w:rPr>
        <w:t>nd</w:t>
      </w:r>
      <w:r w:rsidR="00507465">
        <w:rPr>
          <w:rFonts w:ascii="Arial" w:hAnsi="Arial" w:cs="Arial"/>
        </w:rPr>
        <w:t>, December 4</w:t>
      </w:r>
      <w:r w:rsidR="00507465" w:rsidRPr="00507465">
        <w:rPr>
          <w:rFonts w:ascii="Arial" w:hAnsi="Arial" w:cs="Arial"/>
          <w:vertAlign w:val="superscript"/>
        </w:rPr>
        <w:t>th</w:t>
      </w:r>
      <w:r>
        <w:rPr>
          <w:rFonts w:ascii="Arial" w:hAnsi="Arial" w:cs="Arial"/>
          <w:vertAlign w:val="superscript"/>
        </w:rPr>
        <w:t xml:space="preserve"> </w:t>
      </w:r>
      <w:r>
        <w:rPr>
          <w:rFonts w:ascii="Arial" w:hAnsi="Arial" w:cs="Arial"/>
        </w:rPr>
        <w:t>and</w:t>
      </w:r>
      <w:r w:rsidR="00507465">
        <w:rPr>
          <w:rFonts w:ascii="Arial" w:hAnsi="Arial" w:cs="Arial"/>
        </w:rPr>
        <w:t xml:space="preserve"> December</w:t>
      </w:r>
      <w:r>
        <w:rPr>
          <w:rFonts w:ascii="Arial" w:hAnsi="Arial" w:cs="Arial"/>
        </w:rPr>
        <w:t xml:space="preserve"> </w:t>
      </w:r>
      <w:r w:rsidR="00507465">
        <w:rPr>
          <w:rFonts w:ascii="Arial" w:hAnsi="Arial" w:cs="Arial"/>
        </w:rPr>
        <w:t>9</w:t>
      </w:r>
      <w:r w:rsidR="00507465" w:rsidRPr="00507465">
        <w:rPr>
          <w:rFonts w:ascii="Arial" w:hAnsi="Arial" w:cs="Arial"/>
          <w:vertAlign w:val="superscript"/>
        </w:rPr>
        <w:t>th</w:t>
      </w:r>
      <w:r>
        <w:rPr>
          <w:rFonts w:ascii="Arial" w:hAnsi="Arial" w:cs="Arial"/>
        </w:rPr>
        <w:t xml:space="preserve">. </w:t>
      </w:r>
      <w:r w:rsidRPr="000840CA">
        <w:rPr>
          <w:rFonts w:ascii="Arial" w:hAnsi="Arial" w:cs="Arial"/>
        </w:rPr>
        <w:t>The O</w:t>
      </w:r>
      <w:r>
        <w:rPr>
          <w:rFonts w:ascii="Arial" w:hAnsi="Arial" w:cs="Arial"/>
        </w:rPr>
        <w:t>M</w:t>
      </w:r>
      <w:r w:rsidRPr="000840CA">
        <w:rPr>
          <w:rFonts w:ascii="Arial" w:hAnsi="Arial" w:cs="Arial"/>
        </w:rPr>
        <w:t xml:space="preserve"> for the</w:t>
      </w:r>
      <w:r>
        <w:rPr>
          <w:rFonts w:ascii="Arial" w:hAnsi="Arial" w:cs="Arial"/>
        </w:rPr>
        <w:t xml:space="preserve"> acquisition to </w:t>
      </w:r>
      <w:r w:rsidRPr="000840CA">
        <w:rPr>
          <w:rFonts w:ascii="Arial" w:hAnsi="Arial" w:cs="Arial"/>
        </w:rPr>
        <w:t>be analyzed will be posted to Carmen by</w:t>
      </w:r>
      <w:r>
        <w:rPr>
          <w:rFonts w:ascii="Arial" w:hAnsi="Arial" w:cs="Arial"/>
        </w:rPr>
        <w:t xml:space="preserve"> </w:t>
      </w:r>
      <w:r w:rsidR="00507465">
        <w:rPr>
          <w:rFonts w:ascii="Arial" w:hAnsi="Arial" w:cs="Arial"/>
        </w:rPr>
        <w:t>August 2</w:t>
      </w:r>
      <w:r>
        <w:rPr>
          <w:rFonts w:ascii="Arial" w:hAnsi="Arial" w:cs="Arial"/>
        </w:rPr>
        <w:t>6, 2025</w:t>
      </w:r>
      <w:r w:rsidRPr="000840CA">
        <w:rPr>
          <w:rFonts w:ascii="Arial" w:hAnsi="Arial" w:cs="Arial"/>
        </w:rPr>
        <w:t xml:space="preserve">. When presenting to the IC, each team member must present a portion of the recommendation. </w:t>
      </w:r>
    </w:p>
    <w:p w14:paraId="3B3684A3" w14:textId="77777777" w:rsidR="00D154DE" w:rsidRPr="00BD3B1B" w:rsidRDefault="00D154DE" w:rsidP="00D154DE">
      <w:pPr>
        <w:rPr>
          <w:rFonts w:ascii="Arial" w:hAnsi="Arial" w:cs="Arial"/>
          <w:u w:val="single"/>
        </w:rPr>
      </w:pPr>
      <w:r w:rsidRPr="00BD3B1B">
        <w:rPr>
          <w:rFonts w:ascii="Arial" w:hAnsi="Arial" w:cs="Arial"/>
          <w:u w:val="single"/>
        </w:rPr>
        <w:t>Participation as an IC Member:</w:t>
      </w:r>
    </w:p>
    <w:p w14:paraId="39541A89" w14:textId="703C4068" w:rsidR="00D154DE" w:rsidRPr="00D154DE" w:rsidRDefault="00D154DE" w:rsidP="00D154DE">
      <w:pPr>
        <w:rPr>
          <w:rFonts w:ascii="Arial" w:hAnsi="Arial" w:cs="Arial"/>
          <w:u w:val="single"/>
        </w:rPr>
      </w:pPr>
      <w:r>
        <w:rPr>
          <w:rFonts w:ascii="Arial" w:hAnsi="Arial" w:cs="Arial"/>
        </w:rPr>
        <w:t>The rest of the class will serve as the IC. As an IC member, you will be responsible for evaluating the presenting teams’ presentations and recommendations. As IC member you will need to vote on whether to approve the acquisition for the price recommended and why. In addition, each IC member will rank the presenting teams’ presentation – 1, 2 and 3.  The winning team for each IC date will receive two extra points for the IC Memo project. The IC member evaluation forms are available on Carmen. The IC member evaluations are due by 11:59 p.m. the day of each IC presentation.</w:t>
      </w:r>
    </w:p>
    <w:p w14:paraId="6A8AC585" w14:textId="77777777" w:rsidR="00D154DE" w:rsidRPr="00BD3B1B" w:rsidRDefault="00D154DE" w:rsidP="00D154DE">
      <w:pPr>
        <w:rPr>
          <w:rFonts w:ascii="Arial" w:hAnsi="Arial" w:cs="Arial"/>
          <w:u w:val="single"/>
        </w:rPr>
      </w:pPr>
      <w:r w:rsidRPr="00BD3B1B">
        <w:rPr>
          <w:rFonts w:ascii="Arial" w:hAnsi="Arial" w:cs="Arial"/>
          <w:u w:val="single"/>
        </w:rPr>
        <w:t>Worksheet Assignments:</w:t>
      </w:r>
    </w:p>
    <w:p w14:paraId="68C871A8" w14:textId="77777777" w:rsidR="00D154DE" w:rsidRDefault="00D154DE" w:rsidP="00D154DE">
      <w:pPr>
        <w:rPr>
          <w:rFonts w:ascii="Arial" w:hAnsi="Arial" w:cs="Arial"/>
        </w:rPr>
      </w:pPr>
      <w:r>
        <w:rPr>
          <w:rFonts w:ascii="Arial" w:hAnsi="Arial" w:cs="Arial"/>
        </w:rPr>
        <w:t>There are seven worksheet assignments. Students are encouraged to collaborate on these assignments, but the assignments must be submitted individually via Carmen before the start of class the assignment is being discussed.</w:t>
      </w:r>
      <w:r w:rsidRPr="000840CA">
        <w:rPr>
          <w:rFonts w:ascii="Arial" w:hAnsi="Arial" w:cs="Arial"/>
        </w:rPr>
        <w:t xml:space="preserve"> </w:t>
      </w:r>
      <w:r>
        <w:rPr>
          <w:rFonts w:ascii="Arial" w:hAnsi="Arial" w:cs="Arial"/>
        </w:rPr>
        <w:t>The seven assignments are:</w:t>
      </w:r>
    </w:p>
    <w:p w14:paraId="6CBD1AE9" w14:textId="77777777" w:rsidR="00D154DE" w:rsidRDefault="00D154DE" w:rsidP="00D154DE">
      <w:pPr>
        <w:pStyle w:val="ListParagraph"/>
        <w:numPr>
          <w:ilvl w:val="0"/>
          <w:numId w:val="21"/>
        </w:numPr>
        <w:spacing w:after="0"/>
        <w:rPr>
          <w:rFonts w:ascii="Arial" w:hAnsi="Arial" w:cs="Arial"/>
        </w:rPr>
      </w:pPr>
      <w:r w:rsidRPr="00356748">
        <w:rPr>
          <w:rFonts w:ascii="Arial" w:hAnsi="Arial" w:cs="Arial"/>
        </w:rPr>
        <w:t>Mortgage Amortization</w:t>
      </w:r>
    </w:p>
    <w:p w14:paraId="2DBE5787" w14:textId="77777777" w:rsidR="00D154DE" w:rsidRDefault="00D154DE" w:rsidP="00D154DE">
      <w:pPr>
        <w:pStyle w:val="ListParagraph"/>
        <w:numPr>
          <w:ilvl w:val="0"/>
          <w:numId w:val="21"/>
        </w:numPr>
        <w:spacing w:after="0"/>
        <w:rPr>
          <w:rFonts w:ascii="Arial" w:hAnsi="Arial" w:cs="Arial"/>
        </w:rPr>
      </w:pPr>
      <w:r>
        <w:rPr>
          <w:rFonts w:ascii="Arial" w:hAnsi="Arial" w:cs="Arial"/>
        </w:rPr>
        <w:t>Capitalization Rate</w:t>
      </w:r>
    </w:p>
    <w:p w14:paraId="7A30ABAF" w14:textId="77777777" w:rsidR="00D154DE" w:rsidRDefault="00D154DE" w:rsidP="00D154DE">
      <w:pPr>
        <w:pStyle w:val="ListParagraph"/>
        <w:numPr>
          <w:ilvl w:val="0"/>
          <w:numId w:val="21"/>
        </w:numPr>
        <w:spacing w:after="0"/>
        <w:rPr>
          <w:rFonts w:ascii="Arial" w:hAnsi="Arial" w:cs="Arial"/>
        </w:rPr>
      </w:pPr>
      <w:r>
        <w:rPr>
          <w:rFonts w:ascii="Arial" w:hAnsi="Arial" w:cs="Arial"/>
        </w:rPr>
        <w:t>Discounted Cash Flow</w:t>
      </w:r>
    </w:p>
    <w:p w14:paraId="38374A04" w14:textId="77777777" w:rsidR="00D154DE" w:rsidRDefault="00D154DE" w:rsidP="00D154DE">
      <w:pPr>
        <w:pStyle w:val="ListParagraph"/>
        <w:numPr>
          <w:ilvl w:val="0"/>
          <w:numId w:val="21"/>
        </w:numPr>
        <w:spacing w:after="0"/>
        <w:rPr>
          <w:rFonts w:ascii="Arial" w:hAnsi="Arial" w:cs="Arial"/>
        </w:rPr>
      </w:pPr>
      <w:r>
        <w:rPr>
          <w:rFonts w:ascii="Arial" w:hAnsi="Arial" w:cs="Arial"/>
        </w:rPr>
        <w:t>Real Estate Capital Stack</w:t>
      </w:r>
    </w:p>
    <w:p w14:paraId="3C1F5598" w14:textId="77777777" w:rsidR="00D154DE" w:rsidRDefault="00D154DE" w:rsidP="00D154DE">
      <w:pPr>
        <w:pStyle w:val="ListParagraph"/>
        <w:numPr>
          <w:ilvl w:val="0"/>
          <w:numId w:val="21"/>
        </w:numPr>
        <w:spacing w:after="0"/>
        <w:rPr>
          <w:rFonts w:ascii="Arial" w:hAnsi="Arial" w:cs="Arial"/>
        </w:rPr>
      </w:pPr>
      <w:r>
        <w:rPr>
          <w:rFonts w:ascii="Arial" w:hAnsi="Arial" w:cs="Arial"/>
        </w:rPr>
        <w:t>Equity Waterfall</w:t>
      </w:r>
    </w:p>
    <w:p w14:paraId="19236F67" w14:textId="77777777" w:rsidR="00D154DE" w:rsidRDefault="00D154DE" w:rsidP="00D154DE">
      <w:pPr>
        <w:pStyle w:val="ListParagraph"/>
        <w:numPr>
          <w:ilvl w:val="0"/>
          <w:numId w:val="21"/>
        </w:numPr>
        <w:spacing w:after="0"/>
        <w:rPr>
          <w:rFonts w:ascii="Arial" w:hAnsi="Arial" w:cs="Arial"/>
        </w:rPr>
      </w:pPr>
      <w:r>
        <w:rPr>
          <w:rFonts w:ascii="Arial" w:hAnsi="Arial" w:cs="Arial"/>
        </w:rPr>
        <w:t>Development Feasibility</w:t>
      </w:r>
    </w:p>
    <w:p w14:paraId="6E589FF0" w14:textId="2DE4B671" w:rsidR="001B78E9" w:rsidRDefault="00D154DE" w:rsidP="001B78E9">
      <w:pPr>
        <w:pStyle w:val="ListParagraph"/>
        <w:numPr>
          <w:ilvl w:val="0"/>
          <w:numId w:val="21"/>
        </w:numPr>
        <w:spacing w:after="0"/>
        <w:rPr>
          <w:rFonts w:ascii="Arial" w:hAnsi="Arial" w:cs="Arial"/>
        </w:rPr>
      </w:pPr>
      <w:r>
        <w:rPr>
          <w:rFonts w:ascii="Arial" w:hAnsi="Arial" w:cs="Arial"/>
        </w:rPr>
        <w:t>Impact of Sponsor Promote</w:t>
      </w:r>
    </w:p>
    <w:p w14:paraId="0D6AECF6" w14:textId="77777777" w:rsidR="001B78E9" w:rsidRPr="001B78E9" w:rsidRDefault="001B78E9" w:rsidP="001B78E9">
      <w:pPr>
        <w:spacing w:after="0"/>
        <w:rPr>
          <w:rFonts w:ascii="Arial" w:hAnsi="Arial" w:cs="Arial"/>
        </w:rPr>
      </w:pPr>
    </w:p>
    <w:p w14:paraId="434CBCD0" w14:textId="77777777" w:rsidR="001B78E9" w:rsidRPr="001B78E9" w:rsidRDefault="001B78E9" w:rsidP="001B78E9">
      <w:pPr>
        <w:rPr>
          <w:sz w:val="24"/>
          <w:szCs w:val="24"/>
          <w:u w:val="single"/>
        </w:rPr>
      </w:pPr>
      <w:r w:rsidRPr="001B78E9">
        <w:rPr>
          <w:sz w:val="24"/>
          <w:szCs w:val="24"/>
          <w:u w:val="single"/>
        </w:rPr>
        <w:t xml:space="preserve">Credit hours and work expectations: </w:t>
      </w:r>
    </w:p>
    <w:p w14:paraId="52712C7A" w14:textId="0F2243D3" w:rsidR="00F40A3B" w:rsidRPr="001B78E9" w:rsidRDefault="001B78E9" w:rsidP="001B78E9">
      <w:pPr>
        <w:rPr>
          <w:rFonts w:eastAsia="Arial" w:cs="Arial"/>
          <w:sz w:val="24"/>
          <w:szCs w:val="24"/>
        </w:rPr>
      </w:pPr>
      <w:r w:rsidRPr="001B78E9">
        <w:rPr>
          <w:sz w:val="24"/>
          <w:szCs w:val="24"/>
        </w:rPr>
        <w:t xml:space="preserve">This is a 3 credit-hour course. According to </w:t>
      </w:r>
      <w:hyperlink r:id="rId13" w:history="1">
        <w:r w:rsidRPr="001B78E9">
          <w:rPr>
            <w:rStyle w:val="Hyperlink"/>
            <w:sz w:val="24"/>
            <w:szCs w:val="24"/>
          </w:rPr>
          <w:t>Ohio State bylaws on instruction</w:t>
        </w:r>
      </w:hyperlink>
      <w:r w:rsidRPr="001B78E9">
        <w:rPr>
          <w:sz w:val="24"/>
          <w:szCs w:val="24"/>
        </w:rPr>
        <w:t xml:space="preserve"> (go.osu.edu/credithours), students should expect around 3 hours per week of time spent on direct instruction (instructor content and Carmen activities, for example) in addition to 6 hours of homework (reading and assignment </w:t>
      </w:r>
      <w:r w:rsidRPr="001B78E9">
        <w:rPr>
          <w:rFonts w:eastAsia="Arial" w:cs="Arial"/>
          <w:sz w:val="24"/>
          <w:szCs w:val="24"/>
        </w:rPr>
        <w:t>preparation, for example) to receive a grade of C average.</w:t>
      </w:r>
    </w:p>
    <w:p w14:paraId="678E4E34" w14:textId="77777777" w:rsidR="001B78E9" w:rsidRDefault="001B78E9" w:rsidP="00F40A3B">
      <w:pPr>
        <w:spacing w:after="0" w:line="240" w:lineRule="auto"/>
        <w:contextualSpacing/>
        <w:rPr>
          <w:rFonts w:cstheme="minorHAnsi"/>
          <w:b/>
          <w:color w:val="000000" w:themeColor="text1"/>
          <w:sz w:val="24"/>
          <w:szCs w:val="24"/>
          <w:u w:val="single"/>
        </w:rPr>
      </w:pPr>
    </w:p>
    <w:p w14:paraId="5AC435D6" w14:textId="076FD014" w:rsidR="00F40A3B" w:rsidRPr="00F15DBC" w:rsidRDefault="00F40A3B" w:rsidP="00F40A3B">
      <w:pPr>
        <w:spacing w:after="0" w:line="240" w:lineRule="auto"/>
        <w:contextualSpacing/>
        <w:rPr>
          <w:rFonts w:cstheme="minorHAnsi"/>
          <w:i/>
          <w:color w:val="A6A6A6" w:themeColor="background1" w:themeShade="A6"/>
          <w:sz w:val="24"/>
          <w:szCs w:val="24"/>
        </w:rPr>
      </w:pPr>
      <w:r w:rsidRPr="00361AED">
        <w:rPr>
          <w:rFonts w:cstheme="minorHAnsi"/>
          <w:b/>
          <w:color w:val="000000" w:themeColor="text1"/>
          <w:sz w:val="24"/>
          <w:szCs w:val="24"/>
          <w:u w:val="single"/>
        </w:rPr>
        <w:t>Grading Scale</w:t>
      </w:r>
      <w:r w:rsidRPr="00361AED">
        <w:rPr>
          <w:rFonts w:cstheme="minorHAnsi"/>
          <w:b/>
          <w:color w:val="000000" w:themeColor="text1"/>
          <w:sz w:val="24"/>
          <w:szCs w:val="24"/>
        </w:rPr>
        <w:t xml:space="preserve"> </w:t>
      </w:r>
    </w:p>
    <w:tbl>
      <w:tblPr>
        <w:tblStyle w:val="TableGrid"/>
        <w:tblW w:w="10367" w:type="dxa"/>
        <w:tblLayout w:type="fixed"/>
        <w:tblLook w:val="04A0" w:firstRow="1" w:lastRow="0" w:firstColumn="1" w:lastColumn="0" w:noHBand="0" w:noVBand="1"/>
      </w:tblPr>
      <w:tblGrid>
        <w:gridCol w:w="900"/>
        <w:gridCol w:w="318"/>
        <w:gridCol w:w="710"/>
        <w:gridCol w:w="725"/>
        <w:gridCol w:w="767"/>
        <w:gridCol w:w="692"/>
        <w:gridCol w:w="810"/>
        <w:gridCol w:w="748"/>
        <w:gridCol w:w="720"/>
        <w:gridCol w:w="814"/>
        <w:gridCol w:w="720"/>
        <w:gridCol w:w="810"/>
        <w:gridCol w:w="810"/>
        <w:gridCol w:w="823"/>
      </w:tblGrid>
      <w:tr w:rsidR="0087767A" w:rsidRPr="00361AED" w14:paraId="08910F4D" w14:textId="77777777" w:rsidTr="0087767A">
        <w:tc>
          <w:tcPr>
            <w:tcW w:w="900" w:type="dxa"/>
            <w:tcBorders>
              <w:top w:val="nil"/>
              <w:left w:val="nil"/>
              <w:bottom w:val="nil"/>
              <w:right w:val="nil"/>
            </w:tcBorders>
          </w:tcPr>
          <w:p w14:paraId="345233B3"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Letter</w:t>
            </w:r>
          </w:p>
        </w:tc>
        <w:tc>
          <w:tcPr>
            <w:tcW w:w="318" w:type="dxa"/>
            <w:tcBorders>
              <w:top w:val="nil"/>
              <w:left w:val="nil"/>
              <w:bottom w:val="nil"/>
              <w:right w:val="single" w:sz="12" w:space="0" w:color="FF0000"/>
            </w:tcBorders>
          </w:tcPr>
          <w:p w14:paraId="50963584" w14:textId="77777777" w:rsidR="00F40A3B" w:rsidRPr="00361AED" w:rsidRDefault="00F40A3B" w:rsidP="005A3125">
            <w:pPr>
              <w:spacing w:after="0" w:line="240" w:lineRule="auto"/>
              <w:jc w:val="center"/>
              <w:rPr>
                <w:rFonts w:cstheme="minorHAnsi"/>
                <w:color w:val="000000" w:themeColor="text1"/>
                <w:sz w:val="24"/>
                <w:szCs w:val="24"/>
              </w:rPr>
            </w:pPr>
          </w:p>
        </w:tc>
        <w:tc>
          <w:tcPr>
            <w:tcW w:w="710" w:type="dxa"/>
            <w:tcBorders>
              <w:top w:val="nil"/>
              <w:left w:val="single" w:sz="12" w:space="0" w:color="FF0000"/>
              <w:bottom w:val="nil"/>
              <w:right w:val="single" w:sz="12" w:space="0" w:color="FF0000"/>
            </w:tcBorders>
          </w:tcPr>
          <w:p w14:paraId="2D8FDA7A"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A</w:t>
            </w:r>
          </w:p>
        </w:tc>
        <w:tc>
          <w:tcPr>
            <w:tcW w:w="725" w:type="dxa"/>
            <w:tcBorders>
              <w:top w:val="nil"/>
              <w:left w:val="single" w:sz="12" w:space="0" w:color="FF0000"/>
              <w:bottom w:val="nil"/>
              <w:right w:val="single" w:sz="12" w:space="0" w:color="FF0000"/>
            </w:tcBorders>
          </w:tcPr>
          <w:p w14:paraId="02BD45C7"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A-</w:t>
            </w:r>
          </w:p>
        </w:tc>
        <w:tc>
          <w:tcPr>
            <w:tcW w:w="767" w:type="dxa"/>
            <w:tcBorders>
              <w:top w:val="nil"/>
              <w:left w:val="single" w:sz="12" w:space="0" w:color="FF0000"/>
              <w:bottom w:val="nil"/>
              <w:right w:val="single" w:sz="12" w:space="0" w:color="FF0000"/>
            </w:tcBorders>
          </w:tcPr>
          <w:p w14:paraId="322A9366"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B+</w:t>
            </w:r>
          </w:p>
        </w:tc>
        <w:tc>
          <w:tcPr>
            <w:tcW w:w="692" w:type="dxa"/>
            <w:tcBorders>
              <w:top w:val="nil"/>
              <w:left w:val="single" w:sz="12" w:space="0" w:color="FF0000"/>
              <w:bottom w:val="nil"/>
              <w:right w:val="single" w:sz="12" w:space="0" w:color="FF0000"/>
            </w:tcBorders>
          </w:tcPr>
          <w:p w14:paraId="26657B10"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B</w:t>
            </w:r>
          </w:p>
        </w:tc>
        <w:tc>
          <w:tcPr>
            <w:tcW w:w="810" w:type="dxa"/>
            <w:tcBorders>
              <w:top w:val="nil"/>
              <w:left w:val="single" w:sz="12" w:space="0" w:color="FF0000"/>
              <w:bottom w:val="nil"/>
              <w:right w:val="single" w:sz="12" w:space="0" w:color="FF0000"/>
            </w:tcBorders>
          </w:tcPr>
          <w:p w14:paraId="1E2ED87A"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B-</w:t>
            </w:r>
          </w:p>
        </w:tc>
        <w:tc>
          <w:tcPr>
            <w:tcW w:w="748" w:type="dxa"/>
            <w:tcBorders>
              <w:top w:val="nil"/>
              <w:left w:val="single" w:sz="12" w:space="0" w:color="FF0000"/>
              <w:bottom w:val="nil"/>
              <w:right w:val="single" w:sz="12" w:space="0" w:color="FF0000"/>
            </w:tcBorders>
          </w:tcPr>
          <w:p w14:paraId="063374A0"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C+</w:t>
            </w:r>
          </w:p>
        </w:tc>
        <w:tc>
          <w:tcPr>
            <w:tcW w:w="720" w:type="dxa"/>
            <w:tcBorders>
              <w:top w:val="nil"/>
              <w:left w:val="single" w:sz="12" w:space="0" w:color="FF0000"/>
              <w:bottom w:val="nil"/>
              <w:right w:val="single" w:sz="12" w:space="0" w:color="FF0000"/>
            </w:tcBorders>
          </w:tcPr>
          <w:p w14:paraId="7F0DC95B"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C</w:t>
            </w:r>
          </w:p>
        </w:tc>
        <w:tc>
          <w:tcPr>
            <w:tcW w:w="814" w:type="dxa"/>
            <w:tcBorders>
              <w:top w:val="nil"/>
              <w:left w:val="single" w:sz="12" w:space="0" w:color="FF0000"/>
              <w:bottom w:val="nil"/>
              <w:right w:val="single" w:sz="12" w:space="0" w:color="FF0000"/>
            </w:tcBorders>
          </w:tcPr>
          <w:p w14:paraId="4EF2A0D8"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C-</w:t>
            </w:r>
          </w:p>
        </w:tc>
        <w:tc>
          <w:tcPr>
            <w:tcW w:w="720" w:type="dxa"/>
            <w:tcBorders>
              <w:top w:val="nil"/>
              <w:left w:val="single" w:sz="12" w:space="0" w:color="FF0000"/>
              <w:bottom w:val="nil"/>
              <w:right w:val="single" w:sz="12" w:space="0" w:color="FF0000"/>
            </w:tcBorders>
          </w:tcPr>
          <w:p w14:paraId="4D1150D1"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D+</w:t>
            </w:r>
          </w:p>
        </w:tc>
        <w:tc>
          <w:tcPr>
            <w:tcW w:w="810" w:type="dxa"/>
            <w:tcBorders>
              <w:top w:val="nil"/>
              <w:left w:val="single" w:sz="12" w:space="0" w:color="FF0000"/>
              <w:bottom w:val="nil"/>
              <w:right w:val="single" w:sz="12" w:space="0" w:color="FF0000"/>
            </w:tcBorders>
          </w:tcPr>
          <w:p w14:paraId="2C562D4E"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D</w:t>
            </w:r>
          </w:p>
        </w:tc>
        <w:tc>
          <w:tcPr>
            <w:tcW w:w="810" w:type="dxa"/>
            <w:tcBorders>
              <w:top w:val="nil"/>
              <w:left w:val="single" w:sz="12" w:space="0" w:color="FF0000"/>
              <w:bottom w:val="nil"/>
              <w:right w:val="single" w:sz="12" w:space="0" w:color="FF0000"/>
            </w:tcBorders>
          </w:tcPr>
          <w:p w14:paraId="0114D8D7"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E</w:t>
            </w:r>
          </w:p>
        </w:tc>
        <w:tc>
          <w:tcPr>
            <w:tcW w:w="823" w:type="dxa"/>
            <w:tcBorders>
              <w:top w:val="nil"/>
              <w:left w:val="single" w:sz="12" w:space="0" w:color="FF0000"/>
              <w:bottom w:val="nil"/>
              <w:right w:val="nil"/>
            </w:tcBorders>
          </w:tcPr>
          <w:p w14:paraId="17CF58DF" w14:textId="77777777" w:rsidR="00F40A3B" w:rsidRPr="00361AED" w:rsidRDefault="00F40A3B" w:rsidP="005A3125">
            <w:pPr>
              <w:spacing w:after="0" w:line="240" w:lineRule="auto"/>
              <w:jc w:val="center"/>
              <w:rPr>
                <w:rFonts w:cstheme="minorHAnsi"/>
                <w:color w:val="000000" w:themeColor="text1"/>
                <w:sz w:val="24"/>
                <w:szCs w:val="24"/>
              </w:rPr>
            </w:pPr>
          </w:p>
        </w:tc>
      </w:tr>
      <w:tr w:rsidR="0087767A" w:rsidRPr="00361AED" w14:paraId="65F897C6" w14:textId="77777777" w:rsidTr="0087767A">
        <w:tc>
          <w:tcPr>
            <w:tcW w:w="900" w:type="dxa"/>
            <w:tcBorders>
              <w:top w:val="nil"/>
              <w:left w:val="nil"/>
              <w:bottom w:val="nil"/>
              <w:right w:val="nil"/>
            </w:tcBorders>
          </w:tcPr>
          <w:p w14:paraId="4004A300" w14:textId="77777777" w:rsidR="00F40A3B" w:rsidRPr="00361AED" w:rsidRDefault="00F40A3B" w:rsidP="005A3125">
            <w:pPr>
              <w:spacing w:after="0" w:line="240" w:lineRule="auto"/>
              <w:ind w:left="-110" w:right="-110"/>
              <w:jc w:val="center"/>
              <w:rPr>
                <w:rFonts w:cstheme="minorHAnsi"/>
                <w:color w:val="000000" w:themeColor="text1"/>
                <w:sz w:val="24"/>
                <w:szCs w:val="24"/>
              </w:rPr>
            </w:pPr>
            <w:r w:rsidRPr="00361AED">
              <w:rPr>
                <w:rFonts w:cstheme="minorHAnsi"/>
                <w:color w:val="000000" w:themeColor="text1"/>
                <w:sz w:val="24"/>
                <w:szCs w:val="24"/>
              </w:rPr>
              <w:t>(Points)</w:t>
            </w:r>
          </w:p>
        </w:tc>
        <w:tc>
          <w:tcPr>
            <w:tcW w:w="318" w:type="dxa"/>
            <w:tcBorders>
              <w:top w:val="nil"/>
              <w:left w:val="nil"/>
              <w:bottom w:val="nil"/>
              <w:right w:val="single" w:sz="12" w:space="0" w:color="FF0000"/>
            </w:tcBorders>
          </w:tcPr>
          <w:p w14:paraId="0CEE04AB" w14:textId="77777777" w:rsidR="00F40A3B" w:rsidRPr="00361AED" w:rsidRDefault="00F40A3B" w:rsidP="005A3125">
            <w:pPr>
              <w:spacing w:after="0" w:line="240" w:lineRule="auto"/>
              <w:jc w:val="center"/>
              <w:rPr>
                <w:rFonts w:cstheme="minorHAnsi"/>
                <w:color w:val="000000" w:themeColor="text1"/>
                <w:sz w:val="24"/>
                <w:szCs w:val="24"/>
              </w:rPr>
            </w:pPr>
          </w:p>
        </w:tc>
        <w:tc>
          <w:tcPr>
            <w:tcW w:w="710" w:type="dxa"/>
            <w:tcBorders>
              <w:top w:val="nil"/>
              <w:left w:val="single" w:sz="12" w:space="0" w:color="FF0000"/>
              <w:bottom w:val="nil"/>
              <w:right w:val="single" w:sz="12" w:space="0" w:color="FF0000"/>
            </w:tcBorders>
          </w:tcPr>
          <w:p w14:paraId="2235BED5"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(4.0)</w:t>
            </w:r>
          </w:p>
        </w:tc>
        <w:tc>
          <w:tcPr>
            <w:tcW w:w="725" w:type="dxa"/>
            <w:tcBorders>
              <w:top w:val="nil"/>
              <w:left w:val="single" w:sz="12" w:space="0" w:color="FF0000"/>
              <w:bottom w:val="nil"/>
              <w:right w:val="single" w:sz="12" w:space="0" w:color="FF0000"/>
            </w:tcBorders>
          </w:tcPr>
          <w:p w14:paraId="02E6B964"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(3.7)</w:t>
            </w:r>
          </w:p>
        </w:tc>
        <w:tc>
          <w:tcPr>
            <w:tcW w:w="767" w:type="dxa"/>
            <w:tcBorders>
              <w:top w:val="nil"/>
              <w:left w:val="single" w:sz="12" w:space="0" w:color="FF0000"/>
              <w:bottom w:val="nil"/>
              <w:right w:val="single" w:sz="12" w:space="0" w:color="FF0000"/>
            </w:tcBorders>
          </w:tcPr>
          <w:p w14:paraId="6862D3CB" w14:textId="77777777" w:rsidR="00F40A3B" w:rsidRPr="00361AED" w:rsidRDefault="00F40A3B" w:rsidP="0015090D">
            <w:pPr>
              <w:spacing w:after="0" w:line="240" w:lineRule="auto"/>
              <w:ind w:right="70"/>
              <w:jc w:val="center"/>
              <w:rPr>
                <w:rFonts w:cstheme="minorHAnsi"/>
                <w:color w:val="000000" w:themeColor="text1"/>
                <w:sz w:val="24"/>
                <w:szCs w:val="24"/>
              </w:rPr>
            </w:pPr>
            <w:r w:rsidRPr="00361AED">
              <w:rPr>
                <w:rFonts w:cstheme="minorHAnsi"/>
                <w:color w:val="000000" w:themeColor="text1"/>
                <w:sz w:val="24"/>
                <w:szCs w:val="24"/>
              </w:rPr>
              <w:t>(3.3)</w:t>
            </w:r>
          </w:p>
        </w:tc>
        <w:tc>
          <w:tcPr>
            <w:tcW w:w="692" w:type="dxa"/>
            <w:tcBorders>
              <w:top w:val="nil"/>
              <w:left w:val="single" w:sz="12" w:space="0" w:color="FF0000"/>
              <w:bottom w:val="nil"/>
              <w:right w:val="single" w:sz="12" w:space="0" w:color="FF0000"/>
            </w:tcBorders>
          </w:tcPr>
          <w:p w14:paraId="326401DE"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(3.0)</w:t>
            </w:r>
          </w:p>
        </w:tc>
        <w:tc>
          <w:tcPr>
            <w:tcW w:w="810" w:type="dxa"/>
            <w:tcBorders>
              <w:top w:val="nil"/>
              <w:left w:val="single" w:sz="12" w:space="0" w:color="FF0000"/>
              <w:bottom w:val="nil"/>
              <w:right w:val="single" w:sz="12" w:space="0" w:color="FF0000"/>
            </w:tcBorders>
          </w:tcPr>
          <w:p w14:paraId="41A87A70"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(2.7)</w:t>
            </w:r>
          </w:p>
        </w:tc>
        <w:tc>
          <w:tcPr>
            <w:tcW w:w="748" w:type="dxa"/>
            <w:tcBorders>
              <w:top w:val="nil"/>
              <w:left w:val="single" w:sz="12" w:space="0" w:color="FF0000"/>
              <w:bottom w:val="nil"/>
              <w:right w:val="single" w:sz="12" w:space="0" w:color="FF0000"/>
            </w:tcBorders>
          </w:tcPr>
          <w:p w14:paraId="776DFDE4"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(2.3)</w:t>
            </w:r>
          </w:p>
        </w:tc>
        <w:tc>
          <w:tcPr>
            <w:tcW w:w="720" w:type="dxa"/>
            <w:tcBorders>
              <w:top w:val="nil"/>
              <w:left w:val="single" w:sz="12" w:space="0" w:color="FF0000"/>
              <w:bottom w:val="nil"/>
              <w:right w:val="single" w:sz="12" w:space="0" w:color="FF0000"/>
            </w:tcBorders>
          </w:tcPr>
          <w:p w14:paraId="51B2008C"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(2.0)</w:t>
            </w:r>
          </w:p>
        </w:tc>
        <w:tc>
          <w:tcPr>
            <w:tcW w:w="814" w:type="dxa"/>
            <w:tcBorders>
              <w:top w:val="nil"/>
              <w:left w:val="single" w:sz="12" w:space="0" w:color="FF0000"/>
              <w:bottom w:val="nil"/>
              <w:right w:val="single" w:sz="12" w:space="0" w:color="FF0000"/>
            </w:tcBorders>
          </w:tcPr>
          <w:p w14:paraId="34CBEA47"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(1.7)</w:t>
            </w:r>
          </w:p>
        </w:tc>
        <w:tc>
          <w:tcPr>
            <w:tcW w:w="720" w:type="dxa"/>
            <w:tcBorders>
              <w:top w:val="nil"/>
              <w:left w:val="single" w:sz="12" w:space="0" w:color="FF0000"/>
              <w:bottom w:val="nil"/>
              <w:right w:val="single" w:sz="12" w:space="0" w:color="FF0000"/>
            </w:tcBorders>
          </w:tcPr>
          <w:p w14:paraId="0DE78375"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(1.3)</w:t>
            </w:r>
          </w:p>
        </w:tc>
        <w:tc>
          <w:tcPr>
            <w:tcW w:w="810" w:type="dxa"/>
            <w:tcBorders>
              <w:top w:val="nil"/>
              <w:left w:val="single" w:sz="12" w:space="0" w:color="FF0000"/>
              <w:bottom w:val="nil"/>
              <w:right w:val="single" w:sz="12" w:space="0" w:color="FF0000"/>
            </w:tcBorders>
          </w:tcPr>
          <w:p w14:paraId="05AAD4EF"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(1.0)</w:t>
            </w:r>
          </w:p>
        </w:tc>
        <w:tc>
          <w:tcPr>
            <w:tcW w:w="810" w:type="dxa"/>
            <w:tcBorders>
              <w:top w:val="nil"/>
              <w:left w:val="single" w:sz="12" w:space="0" w:color="FF0000"/>
              <w:bottom w:val="nil"/>
              <w:right w:val="single" w:sz="12" w:space="0" w:color="FF0000"/>
            </w:tcBorders>
          </w:tcPr>
          <w:p w14:paraId="05B7757F" w14:textId="77777777" w:rsidR="00F40A3B" w:rsidRPr="00361AED" w:rsidRDefault="00F40A3B" w:rsidP="005A3125">
            <w:pPr>
              <w:spacing w:after="0" w:line="240" w:lineRule="auto"/>
              <w:jc w:val="center"/>
              <w:rPr>
                <w:rFonts w:cstheme="minorHAnsi"/>
                <w:color w:val="000000" w:themeColor="text1"/>
                <w:sz w:val="24"/>
                <w:szCs w:val="24"/>
              </w:rPr>
            </w:pPr>
            <w:r w:rsidRPr="00361AED">
              <w:rPr>
                <w:rFonts w:cstheme="minorHAnsi"/>
                <w:color w:val="000000" w:themeColor="text1"/>
                <w:sz w:val="24"/>
                <w:szCs w:val="24"/>
              </w:rPr>
              <w:t>(0.0)</w:t>
            </w:r>
          </w:p>
        </w:tc>
        <w:tc>
          <w:tcPr>
            <w:tcW w:w="823" w:type="dxa"/>
            <w:tcBorders>
              <w:top w:val="nil"/>
              <w:left w:val="single" w:sz="12" w:space="0" w:color="FF0000"/>
              <w:bottom w:val="nil"/>
              <w:right w:val="nil"/>
            </w:tcBorders>
          </w:tcPr>
          <w:p w14:paraId="6A23441A" w14:textId="77777777" w:rsidR="00F40A3B" w:rsidRPr="00361AED" w:rsidRDefault="00F40A3B" w:rsidP="005A3125">
            <w:pPr>
              <w:spacing w:after="0" w:line="240" w:lineRule="auto"/>
              <w:jc w:val="center"/>
              <w:rPr>
                <w:rFonts w:cstheme="minorHAnsi"/>
                <w:color w:val="000000" w:themeColor="text1"/>
                <w:sz w:val="24"/>
                <w:szCs w:val="24"/>
              </w:rPr>
            </w:pPr>
          </w:p>
        </w:tc>
      </w:tr>
    </w:tbl>
    <w:p w14:paraId="21F43D1E" w14:textId="3EE6E660" w:rsidR="00DC0333" w:rsidRPr="00F1267A" w:rsidRDefault="00DC0333" w:rsidP="00F1267A">
      <w:pPr>
        <w:tabs>
          <w:tab w:val="left" w:pos="990"/>
          <w:tab w:val="left" w:pos="1620"/>
          <w:tab w:val="left" w:pos="1800"/>
          <w:tab w:val="left" w:pos="2340"/>
          <w:tab w:val="left" w:pos="2520"/>
          <w:tab w:val="left" w:pos="3060"/>
          <w:tab w:val="left" w:pos="3330"/>
          <w:tab w:val="left" w:pos="3870"/>
          <w:tab w:val="left" w:pos="4050"/>
          <w:tab w:val="left" w:pos="4590"/>
          <w:tab w:val="left" w:pos="4770"/>
          <w:tab w:val="left" w:pos="5310"/>
          <w:tab w:val="left" w:pos="5580"/>
          <w:tab w:val="left" w:pos="6120"/>
          <w:tab w:val="left" w:pos="6300"/>
          <w:tab w:val="left" w:pos="6840"/>
          <w:tab w:val="left" w:pos="7020"/>
          <w:tab w:val="left" w:pos="7110"/>
          <w:tab w:val="left" w:pos="7560"/>
          <w:tab w:val="left" w:pos="7830"/>
          <w:tab w:val="left" w:pos="8370"/>
          <w:tab w:val="left" w:pos="8550"/>
          <w:tab w:val="left" w:pos="9090"/>
          <w:tab w:val="left" w:pos="9360"/>
        </w:tabs>
        <w:rPr>
          <w:rFonts w:cstheme="minorHAnsi"/>
          <w:color w:val="000000" w:themeColor="text1"/>
          <w:sz w:val="24"/>
          <w:szCs w:val="24"/>
        </w:rPr>
      </w:pPr>
      <w:r w:rsidRPr="00F1267A">
        <w:rPr>
          <w:rFonts w:cstheme="minorHAnsi"/>
          <w:color w:val="000000" w:themeColor="text1"/>
          <w:sz w:val="24"/>
          <w:szCs w:val="24"/>
        </w:rPr>
        <w:t>Range:</w:t>
      </w:r>
      <w:r w:rsidRPr="00F1267A">
        <w:rPr>
          <w:rFonts w:cstheme="minorHAnsi"/>
          <w:color w:val="000000" w:themeColor="text1"/>
          <w:sz w:val="24"/>
          <w:szCs w:val="24"/>
        </w:rPr>
        <w:tab/>
      </w:r>
      <w:r w:rsidR="008B5EB0" w:rsidRPr="00F1267A">
        <w:rPr>
          <w:rFonts w:cstheme="minorHAnsi"/>
          <w:color w:val="000000" w:themeColor="text1"/>
          <w:sz w:val="24"/>
          <w:szCs w:val="24"/>
        </w:rPr>
        <w:t>100%</w:t>
      </w:r>
      <w:r w:rsidR="008B5EB0" w:rsidRPr="00F1267A">
        <w:rPr>
          <w:rFonts w:cstheme="minorHAnsi"/>
          <w:color w:val="000000" w:themeColor="text1"/>
          <w:sz w:val="24"/>
          <w:szCs w:val="24"/>
        </w:rPr>
        <w:tab/>
        <w:t>-</w:t>
      </w:r>
      <w:r w:rsidR="008B5EB0" w:rsidRPr="00F1267A">
        <w:rPr>
          <w:rFonts w:cstheme="minorHAnsi"/>
          <w:color w:val="000000" w:themeColor="text1"/>
          <w:sz w:val="24"/>
          <w:szCs w:val="24"/>
        </w:rPr>
        <w:tab/>
        <w:t>93%</w:t>
      </w:r>
      <w:r w:rsidR="008B5EB0" w:rsidRPr="00F1267A">
        <w:rPr>
          <w:rFonts w:cstheme="minorHAnsi"/>
          <w:color w:val="000000" w:themeColor="text1"/>
          <w:sz w:val="24"/>
          <w:szCs w:val="24"/>
        </w:rPr>
        <w:tab/>
        <w:t>-</w:t>
      </w:r>
      <w:r w:rsidR="008B5EB0" w:rsidRPr="00F1267A">
        <w:rPr>
          <w:rFonts w:cstheme="minorHAnsi"/>
          <w:color w:val="000000" w:themeColor="text1"/>
          <w:sz w:val="24"/>
          <w:szCs w:val="24"/>
        </w:rPr>
        <w:tab/>
        <w:t>90%</w:t>
      </w:r>
      <w:r w:rsidR="008B5EB0" w:rsidRPr="00F1267A">
        <w:rPr>
          <w:rFonts w:cstheme="minorHAnsi"/>
          <w:color w:val="000000" w:themeColor="text1"/>
          <w:sz w:val="24"/>
          <w:szCs w:val="24"/>
        </w:rPr>
        <w:tab/>
        <w:t>-</w:t>
      </w:r>
      <w:r w:rsidR="008B5EB0" w:rsidRPr="00F1267A">
        <w:rPr>
          <w:rFonts w:cstheme="minorHAnsi"/>
          <w:color w:val="000000" w:themeColor="text1"/>
          <w:sz w:val="24"/>
          <w:szCs w:val="24"/>
        </w:rPr>
        <w:tab/>
        <w:t>87%</w:t>
      </w:r>
      <w:r w:rsidR="006A6550" w:rsidRPr="00F1267A">
        <w:rPr>
          <w:rFonts w:cstheme="minorHAnsi"/>
          <w:color w:val="000000" w:themeColor="text1"/>
          <w:sz w:val="24"/>
          <w:szCs w:val="24"/>
        </w:rPr>
        <w:tab/>
        <w:t>-</w:t>
      </w:r>
      <w:r w:rsidR="006A6550" w:rsidRPr="00F1267A">
        <w:rPr>
          <w:rFonts w:cstheme="minorHAnsi"/>
          <w:color w:val="000000" w:themeColor="text1"/>
          <w:sz w:val="24"/>
          <w:szCs w:val="24"/>
        </w:rPr>
        <w:tab/>
        <w:t>83%</w:t>
      </w:r>
      <w:r w:rsidR="006A6550" w:rsidRPr="00F1267A">
        <w:rPr>
          <w:rFonts w:cstheme="minorHAnsi"/>
          <w:color w:val="000000" w:themeColor="text1"/>
          <w:sz w:val="24"/>
          <w:szCs w:val="24"/>
        </w:rPr>
        <w:tab/>
        <w:t>-</w:t>
      </w:r>
      <w:r w:rsidR="006A6550" w:rsidRPr="00F1267A">
        <w:rPr>
          <w:rFonts w:cstheme="minorHAnsi"/>
          <w:color w:val="000000" w:themeColor="text1"/>
          <w:sz w:val="24"/>
          <w:szCs w:val="24"/>
        </w:rPr>
        <w:tab/>
      </w:r>
      <w:r w:rsidR="009E2239" w:rsidRPr="00F1267A">
        <w:rPr>
          <w:rFonts w:cstheme="minorHAnsi"/>
          <w:color w:val="000000" w:themeColor="text1"/>
          <w:sz w:val="24"/>
          <w:szCs w:val="24"/>
        </w:rPr>
        <w:t>80%</w:t>
      </w:r>
      <w:r w:rsidR="009E2239" w:rsidRPr="00F1267A">
        <w:rPr>
          <w:rFonts w:cstheme="minorHAnsi"/>
          <w:color w:val="000000" w:themeColor="text1"/>
          <w:sz w:val="24"/>
          <w:szCs w:val="24"/>
        </w:rPr>
        <w:tab/>
        <w:t>-</w:t>
      </w:r>
      <w:r w:rsidR="009E2239" w:rsidRPr="00F1267A">
        <w:rPr>
          <w:rFonts w:cstheme="minorHAnsi"/>
          <w:color w:val="000000" w:themeColor="text1"/>
          <w:sz w:val="24"/>
          <w:szCs w:val="24"/>
        </w:rPr>
        <w:tab/>
      </w:r>
      <w:r w:rsidR="006A6550" w:rsidRPr="00F1267A">
        <w:rPr>
          <w:rFonts w:cstheme="minorHAnsi"/>
          <w:color w:val="000000" w:themeColor="text1"/>
          <w:sz w:val="24"/>
          <w:szCs w:val="24"/>
        </w:rPr>
        <w:t>77%</w:t>
      </w:r>
      <w:r w:rsidR="006A6550" w:rsidRPr="00F1267A">
        <w:rPr>
          <w:rFonts w:cstheme="minorHAnsi"/>
          <w:color w:val="000000" w:themeColor="text1"/>
          <w:sz w:val="24"/>
          <w:szCs w:val="24"/>
        </w:rPr>
        <w:tab/>
        <w:t>-</w:t>
      </w:r>
      <w:r w:rsidR="006A6550" w:rsidRPr="00F1267A">
        <w:rPr>
          <w:rFonts w:cstheme="minorHAnsi"/>
          <w:color w:val="000000" w:themeColor="text1"/>
          <w:sz w:val="24"/>
          <w:szCs w:val="24"/>
        </w:rPr>
        <w:tab/>
        <w:t>73%</w:t>
      </w:r>
      <w:r w:rsidR="009E2239" w:rsidRPr="00F1267A">
        <w:rPr>
          <w:rFonts w:cstheme="minorHAnsi"/>
          <w:color w:val="000000" w:themeColor="text1"/>
          <w:sz w:val="24"/>
          <w:szCs w:val="24"/>
        </w:rPr>
        <w:tab/>
        <w:t>-</w:t>
      </w:r>
      <w:r w:rsidR="009E2239" w:rsidRPr="00F1267A">
        <w:rPr>
          <w:rFonts w:cstheme="minorHAnsi"/>
          <w:color w:val="000000" w:themeColor="text1"/>
          <w:sz w:val="24"/>
          <w:szCs w:val="24"/>
        </w:rPr>
        <w:tab/>
        <w:t>70%</w:t>
      </w:r>
      <w:r w:rsidR="009E2239" w:rsidRPr="00F1267A">
        <w:rPr>
          <w:rFonts w:cstheme="minorHAnsi"/>
          <w:color w:val="000000" w:themeColor="text1"/>
          <w:sz w:val="24"/>
          <w:szCs w:val="24"/>
        </w:rPr>
        <w:tab/>
        <w:t>-</w:t>
      </w:r>
      <w:r w:rsidR="009E2239" w:rsidRPr="00F1267A">
        <w:rPr>
          <w:rFonts w:cstheme="minorHAnsi"/>
          <w:color w:val="000000" w:themeColor="text1"/>
          <w:sz w:val="24"/>
          <w:szCs w:val="24"/>
        </w:rPr>
        <w:tab/>
        <w:t>67%</w:t>
      </w:r>
      <w:r w:rsidR="00242E73" w:rsidRPr="00F1267A">
        <w:rPr>
          <w:rFonts w:cstheme="minorHAnsi"/>
          <w:color w:val="000000" w:themeColor="text1"/>
          <w:sz w:val="24"/>
          <w:szCs w:val="24"/>
        </w:rPr>
        <w:tab/>
        <w:t>-</w:t>
      </w:r>
      <w:r w:rsidR="00242E73" w:rsidRPr="00F1267A">
        <w:rPr>
          <w:rFonts w:cstheme="minorHAnsi"/>
          <w:color w:val="000000" w:themeColor="text1"/>
          <w:sz w:val="24"/>
          <w:szCs w:val="24"/>
        </w:rPr>
        <w:tab/>
        <w:t>60%</w:t>
      </w:r>
      <w:r w:rsidR="00242E73" w:rsidRPr="00F1267A">
        <w:rPr>
          <w:rFonts w:cstheme="minorHAnsi"/>
          <w:color w:val="000000" w:themeColor="text1"/>
          <w:sz w:val="24"/>
          <w:szCs w:val="24"/>
        </w:rPr>
        <w:tab/>
        <w:t>-</w:t>
      </w:r>
      <w:r w:rsidR="00242E73" w:rsidRPr="00F1267A">
        <w:rPr>
          <w:rFonts w:cstheme="minorHAnsi"/>
          <w:color w:val="000000" w:themeColor="text1"/>
          <w:sz w:val="24"/>
          <w:szCs w:val="24"/>
        </w:rPr>
        <w:tab/>
        <w:t>0%</w:t>
      </w:r>
    </w:p>
    <w:p w14:paraId="07B15572" w14:textId="40629B7F" w:rsidR="00F40A3B" w:rsidRDefault="00F40A3B" w:rsidP="00F40A3B">
      <w:pPr>
        <w:rPr>
          <w:rFonts w:cstheme="minorHAnsi"/>
          <w:i/>
          <w:color w:val="A6A6A6" w:themeColor="background1" w:themeShade="A6"/>
          <w:sz w:val="24"/>
          <w:szCs w:val="24"/>
        </w:rPr>
      </w:pPr>
      <w:r w:rsidRPr="00F15DBC">
        <w:rPr>
          <w:rFonts w:cstheme="minorHAnsi"/>
          <w:color w:val="A6A6A6" w:themeColor="background1" w:themeShade="A6"/>
          <w:sz w:val="24"/>
          <w:szCs w:val="24"/>
        </w:rPr>
        <w:t xml:space="preserve">Note: Above percentages are % of overall points earned </w:t>
      </w:r>
      <w:r w:rsidRPr="00F15DBC">
        <w:rPr>
          <w:rFonts w:cstheme="minorHAnsi"/>
          <w:i/>
          <w:color w:val="A6A6A6" w:themeColor="background1" w:themeShade="A6"/>
          <w:sz w:val="24"/>
          <w:szCs w:val="24"/>
        </w:rPr>
        <w:t>[or are % rankings of students, e.g. if scaled to curve</w:t>
      </w:r>
      <w:r w:rsidR="00831031">
        <w:rPr>
          <w:rFonts w:cstheme="minorHAnsi"/>
          <w:i/>
          <w:color w:val="A6A6A6" w:themeColor="background1" w:themeShade="A6"/>
          <w:sz w:val="24"/>
          <w:szCs w:val="24"/>
        </w:rPr>
        <w:t>]</w:t>
      </w:r>
    </w:p>
    <w:p w14:paraId="1C693B1B" w14:textId="16EE0AE3" w:rsidR="00DC5E86" w:rsidRDefault="00FF02C0" w:rsidP="00DC5E86">
      <w:pPr>
        <w:rPr>
          <w:rFonts w:cstheme="minorHAnsi"/>
          <w:iCs/>
          <w:color w:val="000000" w:themeColor="text1"/>
          <w:sz w:val="24"/>
          <w:szCs w:val="24"/>
        </w:rPr>
      </w:pPr>
      <w:r>
        <w:rPr>
          <w:rFonts w:cstheme="minorHAnsi"/>
          <w:iCs/>
          <w:color w:val="000000" w:themeColor="text1"/>
          <w:sz w:val="24"/>
          <w:szCs w:val="24"/>
        </w:rPr>
        <w:t xml:space="preserve">In keeping with Fisher College </w:t>
      </w:r>
      <w:r w:rsidR="00901C74">
        <w:rPr>
          <w:rFonts w:cstheme="minorHAnsi"/>
          <w:iCs/>
          <w:color w:val="000000" w:themeColor="text1"/>
          <w:sz w:val="24"/>
          <w:szCs w:val="24"/>
        </w:rPr>
        <w:t>policy</w:t>
      </w:r>
      <w:r>
        <w:rPr>
          <w:rFonts w:cstheme="minorHAnsi"/>
          <w:iCs/>
          <w:color w:val="000000" w:themeColor="text1"/>
          <w:sz w:val="24"/>
          <w:szCs w:val="24"/>
        </w:rPr>
        <w:t>, I strive to have the average GPA for the course</w:t>
      </w:r>
      <w:r w:rsidR="00DC5E86">
        <w:rPr>
          <w:rFonts w:cstheme="minorHAnsi"/>
          <w:iCs/>
          <w:color w:val="000000" w:themeColor="text1"/>
          <w:sz w:val="24"/>
          <w:szCs w:val="24"/>
        </w:rPr>
        <w:t xml:space="preserve"> in the following range:  [choose the appropriate range</w:t>
      </w:r>
      <w:r w:rsidR="00B07CE5">
        <w:rPr>
          <w:rFonts w:cstheme="minorHAnsi"/>
          <w:iCs/>
          <w:color w:val="000000" w:themeColor="text1"/>
          <w:sz w:val="24"/>
          <w:szCs w:val="24"/>
        </w:rPr>
        <w:t xml:space="preserve"> for the program in which you are teaching</w:t>
      </w:r>
      <w:r w:rsidR="00DC5E86">
        <w:rPr>
          <w:rFonts w:cstheme="minorHAnsi"/>
          <w:iCs/>
          <w:color w:val="000000" w:themeColor="text1"/>
          <w:sz w:val="24"/>
          <w:szCs w:val="24"/>
        </w:rPr>
        <w:t>]</w:t>
      </w:r>
    </w:p>
    <w:p w14:paraId="700C2096" w14:textId="768FE744" w:rsidR="00F40A3B" w:rsidRPr="00277929" w:rsidRDefault="0071110C" w:rsidP="00277929">
      <w:pPr>
        <w:tabs>
          <w:tab w:val="left" w:pos="1260"/>
          <w:tab w:val="left" w:pos="1350"/>
          <w:tab w:val="left" w:pos="6480"/>
        </w:tabs>
        <w:spacing w:after="0" w:line="240" w:lineRule="auto"/>
        <w:rPr>
          <w:rFonts w:eastAsia="Times New Roman" w:cstheme="minorHAnsi"/>
          <w:i/>
          <w:iCs/>
          <w:color w:val="BFBFBF" w:themeColor="background1" w:themeShade="BF"/>
          <w:sz w:val="24"/>
          <w:szCs w:val="24"/>
        </w:rPr>
      </w:pPr>
      <w:r w:rsidRPr="002E6C46">
        <w:rPr>
          <w:rFonts w:eastAsia="Times New Roman" w:cstheme="minorHAnsi"/>
          <w:b/>
          <w:bCs/>
          <w:i/>
          <w:iCs/>
          <w:color w:val="BFBFBF" w:themeColor="background1" w:themeShade="BF"/>
          <w:sz w:val="24"/>
          <w:szCs w:val="24"/>
        </w:rPr>
        <w:lastRenderedPageBreak/>
        <w:t xml:space="preserve">UG </w:t>
      </w:r>
      <w:r w:rsidR="00DC5E86" w:rsidRPr="002E6C46">
        <w:rPr>
          <w:rFonts w:eastAsia="Times New Roman" w:cstheme="minorHAnsi"/>
          <w:b/>
          <w:bCs/>
          <w:i/>
          <w:iCs/>
          <w:color w:val="BFBFBF" w:themeColor="background1" w:themeShade="BF"/>
          <w:sz w:val="24"/>
          <w:szCs w:val="24"/>
        </w:rPr>
        <w:t>Non-Core Specialization Required Classes</w:t>
      </w:r>
      <w:r w:rsidR="00016FBA" w:rsidRPr="002E6C46">
        <w:rPr>
          <w:rFonts w:eastAsia="Times New Roman" w:cstheme="minorHAnsi"/>
          <w:b/>
          <w:bCs/>
          <w:i/>
          <w:iCs/>
          <w:color w:val="BFBFBF" w:themeColor="background1" w:themeShade="BF"/>
          <w:sz w:val="24"/>
          <w:szCs w:val="24"/>
        </w:rPr>
        <w:tab/>
      </w:r>
      <w:r w:rsidR="00DC5E86" w:rsidRPr="002E6C46">
        <w:rPr>
          <w:rFonts w:eastAsia="Times New Roman" w:cstheme="minorHAnsi"/>
          <w:b/>
          <w:bCs/>
          <w:i/>
          <w:iCs/>
          <w:color w:val="BFBFBF" w:themeColor="background1" w:themeShade="BF"/>
          <w:sz w:val="24"/>
          <w:szCs w:val="24"/>
        </w:rPr>
        <w:t>2.9 – 3.3</w:t>
      </w:r>
    </w:p>
    <w:p w14:paraId="2C1A6F48" w14:textId="1BCB6CC3" w:rsidR="00204CD1" w:rsidRPr="00F15DBC" w:rsidRDefault="00204CD1" w:rsidP="0051310D">
      <w:pPr>
        <w:rPr>
          <w:rFonts w:cstheme="minorHAnsi"/>
          <w:sz w:val="24"/>
          <w:szCs w:val="24"/>
        </w:rPr>
      </w:pPr>
      <w:r w:rsidRPr="00F15DBC">
        <w:rPr>
          <w:rFonts w:cstheme="minorHAnsi"/>
          <w:noProof/>
          <w:sz w:val="24"/>
          <w:szCs w:val="24"/>
        </w:rPr>
        <mc:AlternateContent>
          <mc:Choice Requires="wpg">
            <w:drawing>
              <wp:anchor distT="0" distB="0" distL="114300" distR="114300" simplePos="0" relativeHeight="251658242" behindDoc="0" locked="0" layoutInCell="1" allowOverlap="1" wp14:anchorId="7FFC5970" wp14:editId="503516EF">
                <wp:simplePos x="0" y="0"/>
                <wp:positionH relativeFrom="margin">
                  <wp:align>left</wp:align>
                </wp:positionH>
                <wp:positionV relativeFrom="paragraph">
                  <wp:posOffset>118110</wp:posOffset>
                </wp:positionV>
                <wp:extent cx="6502400" cy="908050"/>
                <wp:effectExtent l="0" t="19050" r="31750" b="25400"/>
                <wp:wrapNone/>
                <wp:docPr id="22" name="Group 22"/>
                <wp:cNvGraphicFramePr/>
                <a:graphic xmlns:a="http://schemas.openxmlformats.org/drawingml/2006/main">
                  <a:graphicData uri="http://schemas.microsoft.com/office/word/2010/wordprocessingGroup">
                    <wpg:wgp>
                      <wpg:cNvGrpSpPr/>
                      <wpg:grpSpPr>
                        <a:xfrm>
                          <a:off x="0" y="0"/>
                          <a:ext cx="6502400" cy="908050"/>
                          <a:chOff x="0" y="0"/>
                          <a:chExt cx="6648450" cy="2305050"/>
                        </a:xfrm>
                      </wpg:grpSpPr>
                      <wps:wsp>
                        <wps:cNvPr id="23" name="Straight Connector 23"/>
                        <wps:cNvCnPr/>
                        <wps:spPr>
                          <a:xfrm flipV="1">
                            <a:off x="0" y="2305050"/>
                            <a:ext cx="66294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19050" y="0"/>
                            <a:ext cx="662940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1C712D" id="Group 22" o:spid="_x0000_s1026" style="position:absolute;margin-left:0;margin-top:9.3pt;width:512pt;height:71.5pt;z-index:251682816;mso-position-horizontal:left;mso-position-horizontal-relative:margin;mso-width-relative:margin;mso-height-relative:margin" coordsize="66484,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">
                <v:line id="Straight Connector 23" o:spid="_x0000_s1027" style="position:absolute;flip:y;visibility:visible;mso-wrap-style:square" from="0,23050" to="66294,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" strokecolor="white [3212]" strokeweight="3pt">
                  <v:stroke joinstyle="miter"/>
                </v:line>
                <v:line id="Straight Connector 24" o:spid="_x0000_s1028" style="position:absolute;flip:y;visibility:visible;mso-wrap-style:square" from="190,0" to="66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" strokecolor="#c00000" strokeweight="3pt">
                  <v:stroke joinstyle="miter"/>
                </v:line>
                <w10:wrap anchorx="margin"/>
              </v:group>
            </w:pict>
          </mc:Fallback>
        </mc:AlternateContent>
      </w:r>
    </w:p>
    <w:p w14:paraId="30D7D7B2" w14:textId="77777777" w:rsidR="00335042" w:rsidRPr="00F3606B" w:rsidRDefault="00335042" w:rsidP="00335042">
      <w:pPr>
        <w:spacing w:after="160" w:line="259" w:lineRule="auto"/>
        <w:rPr>
          <w:rFonts w:cstheme="minorHAnsi"/>
          <w:color w:val="000000" w:themeColor="text1"/>
          <w:sz w:val="24"/>
          <w:szCs w:val="24"/>
        </w:rPr>
        <w:sectPr w:rsidR="00335042" w:rsidRPr="00F3606B" w:rsidSect="00CD566D">
          <w:footerReference w:type="even" r:id="rId14"/>
          <w:footerReference w:type="default" r:id="rId15"/>
          <w:footerReference w:type="first" r:id="rId16"/>
          <w:pgSz w:w="12240" w:h="15840"/>
          <w:pgMar w:top="810" w:right="810" w:bottom="720" w:left="900" w:header="720" w:footer="720" w:gutter="0"/>
          <w:pgNumType w:start="1"/>
          <w:cols w:space="720"/>
          <w:titlePg/>
          <w:docGrid w:linePitch="360"/>
        </w:sectPr>
      </w:pPr>
    </w:p>
    <w:p w14:paraId="66531FD7" w14:textId="0E1A8F1A" w:rsidR="00587618" w:rsidRDefault="00587618" w:rsidP="00335042">
      <w:pPr>
        <w:spacing w:after="160" w:line="259" w:lineRule="auto"/>
        <w:rPr>
          <w:rFonts w:ascii="Arial" w:hAnsi="Arial" w:cs="Arial"/>
          <w:b/>
          <w:bCs/>
          <w:szCs w:val="20"/>
        </w:rPr>
      </w:pPr>
      <w:r>
        <w:rPr>
          <w:rFonts w:ascii="Arial" w:hAnsi="Arial" w:cs="Arial"/>
          <w:b/>
          <w:bCs/>
          <w:szCs w:val="20"/>
        </w:rPr>
        <w:lastRenderedPageBreak/>
        <w:t>Course Schedule</w:t>
      </w:r>
      <w:r w:rsidR="003335B1">
        <w:rPr>
          <w:rFonts w:ascii="Arial" w:hAnsi="Arial" w:cs="Arial"/>
          <w:b/>
          <w:bCs/>
          <w:szCs w:val="20"/>
        </w:rPr>
        <w:t>:</w:t>
      </w:r>
    </w:p>
    <w:tbl>
      <w:tblPr>
        <w:tblStyle w:val="GridTable6Colorful-Accent5"/>
        <w:tblW w:w="14475" w:type="dxa"/>
        <w:tblLayout w:type="fixed"/>
        <w:tblLook w:val="04A0" w:firstRow="1" w:lastRow="0" w:firstColumn="1" w:lastColumn="0" w:noHBand="0" w:noVBand="1"/>
      </w:tblPr>
      <w:tblGrid>
        <w:gridCol w:w="1073"/>
        <w:gridCol w:w="1522"/>
        <w:gridCol w:w="4554"/>
        <w:gridCol w:w="1836"/>
        <w:gridCol w:w="1522"/>
        <w:gridCol w:w="744"/>
        <w:gridCol w:w="1052"/>
        <w:gridCol w:w="2172"/>
      </w:tblGrid>
      <w:tr w:rsidR="004F29F1" w:rsidRPr="004F29F1" w14:paraId="5C93A02D" w14:textId="77777777" w:rsidTr="004F29F1">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AC78C52" w14:textId="77777777" w:rsidR="004F29F1" w:rsidRPr="004F29F1" w:rsidRDefault="004F29F1" w:rsidP="004F29F1">
            <w:pPr>
              <w:spacing w:after="0" w:line="240" w:lineRule="auto"/>
              <w:rPr>
                <w:rFonts w:ascii="Arial" w:eastAsia="Times New Roman" w:hAnsi="Arial" w:cs="Arial"/>
                <w:color w:val="000000"/>
                <w:sz w:val="24"/>
                <w:szCs w:val="24"/>
              </w:rPr>
            </w:pPr>
          </w:p>
        </w:tc>
        <w:tc>
          <w:tcPr>
            <w:tcW w:w="1522" w:type="dxa"/>
            <w:noWrap/>
            <w:hideMark/>
          </w:tcPr>
          <w:p w14:paraId="645EFEF4" w14:textId="77777777" w:rsidR="004F29F1" w:rsidRPr="004F29F1" w:rsidRDefault="004F29F1" w:rsidP="004F29F1">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Date</w:t>
            </w:r>
          </w:p>
        </w:tc>
        <w:tc>
          <w:tcPr>
            <w:tcW w:w="4554" w:type="dxa"/>
            <w:hideMark/>
          </w:tcPr>
          <w:p w14:paraId="2B67B653" w14:textId="77777777" w:rsidR="004F29F1" w:rsidRPr="004F29F1" w:rsidRDefault="004F29F1" w:rsidP="004F29F1">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Topic</w:t>
            </w:r>
          </w:p>
        </w:tc>
        <w:tc>
          <w:tcPr>
            <w:tcW w:w="1836" w:type="dxa"/>
            <w:hideMark/>
          </w:tcPr>
          <w:p w14:paraId="44CA6645" w14:textId="77777777" w:rsidR="004F29F1" w:rsidRPr="004F29F1" w:rsidRDefault="004F29F1" w:rsidP="004F29F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Readings</w:t>
            </w:r>
          </w:p>
        </w:tc>
        <w:tc>
          <w:tcPr>
            <w:tcW w:w="1522" w:type="dxa"/>
            <w:hideMark/>
          </w:tcPr>
          <w:p w14:paraId="23C22FEC" w14:textId="77777777" w:rsidR="004F29F1" w:rsidRPr="004F29F1" w:rsidRDefault="004F29F1" w:rsidP="004F29F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Grade Component</w:t>
            </w:r>
          </w:p>
        </w:tc>
        <w:tc>
          <w:tcPr>
            <w:tcW w:w="744" w:type="dxa"/>
            <w:hideMark/>
          </w:tcPr>
          <w:p w14:paraId="6BB535D1" w14:textId="77777777" w:rsidR="004F29F1" w:rsidRPr="004F29F1" w:rsidRDefault="004F29F1" w:rsidP="004F29F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Type</w:t>
            </w:r>
          </w:p>
        </w:tc>
        <w:tc>
          <w:tcPr>
            <w:tcW w:w="1052" w:type="dxa"/>
            <w:hideMark/>
          </w:tcPr>
          <w:p w14:paraId="21DE7EE6" w14:textId="77777777" w:rsidR="004F29F1" w:rsidRPr="004F29F1" w:rsidRDefault="004F29F1" w:rsidP="004F29F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Present Format</w:t>
            </w:r>
          </w:p>
        </w:tc>
        <w:tc>
          <w:tcPr>
            <w:tcW w:w="2172" w:type="dxa"/>
            <w:hideMark/>
          </w:tcPr>
          <w:p w14:paraId="6FB70DA7" w14:textId="77777777" w:rsidR="004F29F1" w:rsidRPr="004F29F1" w:rsidRDefault="004F29F1" w:rsidP="004F29F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Assess. Format</w:t>
            </w:r>
          </w:p>
        </w:tc>
      </w:tr>
      <w:tr w:rsidR="004F29F1" w:rsidRPr="004F29F1" w14:paraId="05626340" w14:textId="77777777" w:rsidTr="004F29F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674B664"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6685DE3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38AAAD3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06C2CFA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7AA5CD0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45B773B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29DE016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44E7A2E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7A49BD1D" w14:textId="77777777" w:rsidTr="004F29F1">
        <w:trPr>
          <w:trHeight w:val="360"/>
        </w:trPr>
        <w:tc>
          <w:tcPr>
            <w:cnfStyle w:val="001000000000" w:firstRow="0" w:lastRow="0" w:firstColumn="1" w:lastColumn="0" w:oddVBand="0" w:evenVBand="0" w:oddHBand="0" w:evenHBand="0" w:firstRowFirstColumn="0" w:firstRowLastColumn="0" w:lastRowFirstColumn="0" w:lastRowLastColumn="0"/>
            <w:tcW w:w="14475" w:type="dxa"/>
            <w:gridSpan w:val="8"/>
            <w:noWrap/>
            <w:hideMark/>
          </w:tcPr>
          <w:p w14:paraId="2A86391C" w14:textId="77777777" w:rsidR="004F29F1" w:rsidRPr="004F29F1" w:rsidRDefault="004F29F1" w:rsidP="004F29F1">
            <w:pPr>
              <w:spacing w:after="0" w:line="240" w:lineRule="auto"/>
              <w:rPr>
                <w:rFonts w:ascii="Arial" w:eastAsia="Times New Roman" w:hAnsi="Arial" w:cs="Arial"/>
                <w:i/>
                <w:iCs/>
                <w:color w:val="FF0000"/>
                <w:sz w:val="28"/>
                <w:szCs w:val="28"/>
                <w:u w:val="single"/>
              </w:rPr>
            </w:pPr>
            <w:r w:rsidRPr="004F29F1">
              <w:rPr>
                <w:rFonts w:ascii="Arial" w:eastAsia="Times New Roman" w:hAnsi="Arial" w:cs="Arial"/>
                <w:i/>
                <w:iCs/>
                <w:color w:val="FF0000"/>
                <w:sz w:val="28"/>
                <w:szCs w:val="28"/>
                <w:u w:val="single"/>
              </w:rPr>
              <w:t>Overview</w:t>
            </w:r>
          </w:p>
        </w:tc>
      </w:tr>
      <w:tr w:rsidR="004F29F1" w:rsidRPr="004F29F1" w14:paraId="66579937"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9E8E87C"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1.1</w:t>
            </w:r>
          </w:p>
        </w:tc>
        <w:tc>
          <w:tcPr>
            <w:tcW w:w="1522" w:type="dxa"/>
            <w:noWrap/>
            <w:hideMark/>
          </w:tcPr>
          <w:p w14:paraId="772BCD10"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August 26, 2025</w:t>
            </w:r>
          </w:p>
        </w:tc>
        <w:tc>
          <w:tcPr>
            <w:tcW w:w="4554" w:type="dxa"/>
            <w:hideMark/>
          </w:tcPr>
          <w:p w14:paraId="6666CDE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Welcome/Careers in Real Estate</w:t>
            </w:r>
          </w:p>
        </w:tc>
        <w:tc>
          <w:tcPr>
            <w:tcW w:w="1836" w:type="dxa"/>
            <w:hideMark/>
          </w:tcPr>
          <w:p w14:paraId="10F70BB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Supplemental III</w:t>
            </w:r>
          </w:p>
        </w:tc>
        <w:tc>
          <w:tcPr>
            <w:tcW w:w="1522" w:type="dxa"/>
            <w:hideMark/>
          </w:tcPr>
          <w:p w14:paraId="70882BD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3305B25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C977D1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5AA77C4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028E0350" w14:textId="77777777" w:rsidTr="004F29F1">
        <w:trPr>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99DC2A0"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4440405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6FF0A5F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7E1AD6B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66ABB49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643C192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09D3F7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5B98735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4F0FF998"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D21CFB5"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1.2</w:t>
            </w:r>
          </w:p>
        </w:tc>
        <w:tc>
          <w:tcPr>
            <w:tcW w:w="1522" w:type="dxa"/>
            <w:noWrap/>
            <w:hideMark/>
          </w:tcPr>
          <w:p w14:paraId="352A1CB6"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August 28, 2025</w:t>
            </w:r>
          </w:p>
        </w:tc>
        <w:tc>
          <w:tcPr>
            <w:tcW w:w="4554" w:type="dxa"/>
            <w:hideMark/>
          </w:tcPr>
          <w:p w14:paraId="2B9C475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Real Estate as an Asset Class/Risk and Opportunities</w:t>
            </w:r>
          </w:p>
        </w:tc>
        <w:tc>
          <w:tcPr>
            <w:tcW w:w="1836" w:type="dxa"/>
            <w:hideMark/>
          </w:tcPr>
          <w:p w14:paraId="25688FB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1, Supplemental I</w:t>
            </w:r>
          </w:p>
        </w:tc>
        <w:tc>
          <w:tcPr>
            <w:tcW w:w="1522" w:type="dxa"/>
            <w:hideMark/>
          </w:tcPr>
          <w:p w14:paraId="375D6C0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1605B2D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3A9BBD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5197FE9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6B599CE7" w14:textId="77777777" w:rsidTr="004F29F1">
        <w:trPr>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32E72246"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681A9A0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5F945DD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59E072F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12A67B1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17CCFEA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2E51B8E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102EB81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0948C718"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7E5337D"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2.1</w:t>
            </w:r>
          </w:p>
        </w:tc>
        <w:tc>
          <w:tcPr>
            <w:tcW w:w="1522" w:type="dxa"/>
            <w:noWrap/>
            <w:hideMark/>
          </w:tcPr>
          <w:p w14:paraId="5EF54010"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September 2, 2025</w:t>
            </w:r>
          </w:p>
        </w:tc>
        <w:tc>
          <w:tcPr>
            <w:tcW w:w="4554" w:type="dxa"/>
            <w:hideMark/>
          </w:tcPr>
          <w:p w14:paraId="01A7971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Major Property Types + Hotels</w:t>
            </w:r>
          </w:p>
        </w:tc>
        <w:tc>
          <w:tcPr>
            <w:tcW w:w="1836" w:type="dxa"/>
            <w:hideMark/>
          </w:tcPr>
          <w:p w14:paraId="155CB2D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2</w:t>
            </w:r>
          </w:p>
        </w:tc>
        <w:tc>
          <w:tcPr>
            <w:tcW w:w="1522" w:type="dxa"/>
            <w:hideMark/>
          </w:tcPr>
          <w:p w14:paraId="204689C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4D204CD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6B3045A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35EE128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5A819737"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80A8A3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5765E13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7A7D9E0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40250C8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685D51C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5F164F5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5EEFB4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6C2B770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77943E4E" w14:textId="77777777" w:rsidTr="004F29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75" w:type="dxa"/>
            <w:gridSpan w:val="8"/>
            <w:noWrap/>
            <w:hideMark/>
          </w:tcPr>
          <w:p w14:paraId="3892ECD3" w14:textId="77777777" w:rsidR="004F29F1" w:rsidRPr="004F29F1" w:rsidRDefault="004F29F1" w:rsidP="004F29F1">
            <w:pPr>
              <w:spacing w:after="0" w:line="240" w:lineRule="auto"/>
              <w:rPr>
                <w:rFonts w:ascii="Arial" w:eastAsia="Times New Roman" w:hAnsi="Arial" w:cs="Arial"/>
                <w:i/>
                <w:iCs/>
                <w:color w:val="FF0000"/>
                <w:sz w:val="28"/>
                <w:szCs w:val="28"/>
                <w:u w:val="single"/>
              </w:rPr>
            </w:pPr>
            <w:r w:rsidRPr="004F29F1">
              <w:rPr>
                <w:rFonts w:ascii="Arial" w:eastAsia="Times New Roman" w:hAnsi="Arial" w:cs="Arial"/>
                <w:i/>
                <w:iCs/>
                <w:color w:val="FF0000"/>
                <w:sz w:val="28"/>
                <w:szCs w:val="28"/>
                <w:u w:val="single"/>
              </w:rPr>
              <w:t>SECTION 1 - CAPM and the RE Financial Foundation</w:t>
            </w:r>
          </w:p>
        </w:tc>
      </w:tr>
      <w:tr w:rsidR="004F29F1" w:rsidRPr="004F29F1" w14:paraId="631A1566"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0D272682"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2.2</w:t>
            </w:r>
          </w:p>
        </w:tc>
        <w:tc>
          <w:tcPr>
            <w:tcW w:w="1522" w:type="dxa"/>
            <w:noWrap/>
            <w:hideMark/>
          </w:tcPr>
          <w:p w14:paraId="31FCF98E"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September 4, 2025</w:t>
            </w:r>
          </w:p>
        </w:tc>
        <w:tc>
          <w:tcPr>
            <w:tcW w:w="4554" w:type="dxa"/>
            <w:hideMark/>
          </w:tcPr>
          <w:p w14:paraId="50FE9C7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Modern Portfolio Theory (MPT) and Capital Asset Pricing Model (CAPM)</w:t>
            </w:r>
          </w:p>
        </w:tc>
        <w:tc>
          <w:tcPr>
            <w:tcW w:w="1836" w:type="dxa"/>
            <w:hideMark/>
          </w:tcPr>
          <w:p w14:paraId="52C67AC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2361A29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73A7B42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03B71D9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22F66F5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6B015CAE" w14:textId="77777777" w:rsidTr="004F29F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AB3DE1E"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615D0C9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49B9326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60CF9E0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17EED2C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4019F54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3EE2EFA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2311554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46E97B3B" w14:textId="77777777" w:rsidTr="004F29F1">
        <w:trPr>
          <w:trHeight w:val="138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E4D81E3"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lastRenderedPageBreak/>
              <w:t>WEEK 3.1</w:t>
            </w:r>
          </w:p>
        </w:tc>
        <w:tc>
          <w:tcPr>
            <w:tcW w:w="1522" w:type="dxa"/>
            <w:noWrap/>
            <w:hideMark/>
          </w:tcPr>
          <w:p w14:paraId="6E7CB2E9"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September 9, 2025</w:t>
            </w:r>
          </w:p>
        </w:tc>
        <w:tc>
          <w:tcPr>
            <w:tcW w:w="4554" w:type="dxa"/>
            <w:hideMark/>
          </w:tcPr>
          <w:p w14:paraId="40E87F7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Annuities, Present Value and Amortization</w:t>
            </w:r>
          </w:p>
        </w:tc>
        <w:tc>
          <w:tcPr>
            <w:tcW w:w="1836" w:type="dxa"/>
            <w:hideMark/>
          </w:tcPr>
          <w:p w14:paraId="326FDF8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Linnaman Prerequisite 2, 3; pages 378-396</w:t>
            </w:r>
          </w:p>
        </w:tc>
        <w:tc>
          <w:tcPr>
            <w:tcW w:w="1522" w:type="dxa"/>
            <w:hideMark/>
          </w:tcPr>
          <w:p w14:paraId="08DE7D2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5A7435D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3741FF1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79E4504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71DCAA60"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06295796"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7B11BE1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72B6D68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6B50758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8B95AF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49E4768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5CA2D72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6E23E38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764E601C"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39811A4A"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3.2</w:t>
            </w:r>
          </w:p>
        </w:tc>
        <w:tc>
          <w:tcPr>
            <w:tcW w:w="1522" w:type="dxa"/>
            <w:noWrap/>
            <w:hideMark/>
          </w:tcPr>
          <w:p w14:paraId="28DA54A3"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September 11, 2025</w:t>
            </w:r>
          </w:p>
        </w:tc>
        <w:tc>
          <w:tcPr>
            <w:tcW w:w="4554" w:type="dxa"/>
            <w:hideMark/>
          </w:tcPr>
          <w:p w14:paraId="5AEDBD3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Perpetuities, Gordon Model and Capitalization Rate (Cap Rate)</w:t>
            </w:r>
          </w:p>
        </w:tc>
        <w:tc>
          <w:tcPr>
            <w:tcW w:w="1836" w:type="dxa"/>
            <w:hideMark/>
          </w:tcPr>
          <w:p w14:paraId="6D7FE1A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9, Supplement A, B, C and D</w:t>
            </w:r>
          </w:p>
        </w:tc>
        <w:tc>
          <w:tcPr>
            <w:tcW w:w="1522" w:type="dxa"/>
            <w:hideMark/>
          </w:tcPr>
          <w:p w14:paraId="5E01CB1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05D92D5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7AE13D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6C3CDF4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40B6178A"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37CA10BA"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5DF0817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6EA3A08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16521CE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672BBD3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14076F2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C40FD0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6437835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3B9C522B"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4B1E3CC"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577CDAB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6BDF242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Worksheet Assigment - Amortization</w:t>
            </w:r>
          </w:p>
        </w:tc>
        <w:tc>
          <w:tcPr>
            <w:tcW w:w="1836" w:type="dxa"/>
            <w:hideMark/>
          </w:tcPr>
          <w:p w14:paraId="6A7BA4B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246A0C1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Worksheets</w:t>
            </w:r>
          </w:p>
        </w:tc>
        <w:tc>
          <w:tcPr>
            <w:tcW w:w="744" w:type="dxa"/>
            <w:noWrap/>
            <w:hideMark/>
          </w:tcPr>
          <w:p w14:paraId="135FB15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 xml:space="preserve"> O   </w:t>
            </w:r>
            <w:r w:rsidRPr="004F29F1">
              <w:rPr>
                <w:rFonts w:ascii="Webdings" w:eastAsia="Times New Roman" w:hAnsi="Webdings" w:cs="Calibri"/>
                <w:color w:val="C00000"/>
              </w:rPr>
              <w:t>^</w:t>
            </w:r>
          </w:p>
        </w:tc>
        <w:tc>
          <w:tcPr>
            <w:tcW w:w="1052" w:type="dxa"/>
            <w:noWrap/>
            <w:hideMark/>
          </w:tcPr>
          <w:p w14:paraId="59242E2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5C0B613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Submitted via Carmen prior to class.</w:t>
            </w:r>
          </w:p>
        </w:tc>
      </w:tr>
      <w:tr w:rsidR="004F29F1" w:rsidRPr="004F29F1" w14:paraId="2F5B4675"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7090C64"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312D513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329077D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6B51CE3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3C61EC4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13B22BD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3548E55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48924B3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124F051A"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BAABE0F"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4.1</w:t>
            </w:r>
          </w:p>
        </w:tc>
        <w:tc>
          <w:tcPr>
            <w:tcW w:w="1522" w:type="dxa"/>
            <w:noWrap/>
            <w:hideMark/>
          </w:tcPr>
          <w:p w14:paraId="404A3132"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September 16, 2025</w:t>
            </w:r>
          </w:p>
        </w:tc>
        <w:tc>
          <w:tcPr>
            <w:tcW w:w="4554" w:type="dxa"/>
            <w:hideMark/>
          </w:tcPr>
          <w:p w14:paraId="794E2CA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Discounted Cash Flow Analysis (DCF)</w:t>
            </w:r>
          </w:p>
        </w:tc>
        <w:tc>
          <w:tcPr>
            <w:tcW w:w="1836" w:type="dxa"/>
            <w:hideMark/>
          </w:tcPr>
          <w:p w14:paraId="47139BD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Linnaman Prerquisite 1, pages 364-377</w:t>
            </w:r>
          </w:p>
        </w:tc>
        <w:tc>
          <w:tcPr>
            <w:tcW w:w="1522" w:type="dxa"/>
            <w:hideMark/>
          </w:tcPr>
          <w:p w14:paraId="564E888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1DD7B14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6B9BB2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4E4D9B6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32422376"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C836BA4"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58C5716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299D76B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18E0C1B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1757FC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13B2A78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47D23B3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6736896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15278572"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E57470D"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654D87C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6A5DBC4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Worksheet Assignment - Capitalization Rate</w:t>
            </w:r>
          </w:p>
        </w:tc>
        <w:tc>
          <w:tcPr>
            <w:tcW w:w="1836" w:type="dxa"/>
            <w:hideMark/>
          </w:tcPr>
          <w:p w14:paraId="290C960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62E396A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Worksheets</w:t>
            </w:r>
          </w:p>
        </w:tc>
        <w:tc>
          <w:tcPr>
            <w:tcW w:w="744" w:type="dxa"/>
            <w:noWrap/>
            <w:hideMark/>
          </w:tcPr>
          <w:p w14:paraId="5016786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 xml:space="preserve"> O   </w:t>
            </w:r>
            <w:r w:rsidRPr="004F29F1">
              <w:rPr>
                <w:rFonts w:ascii="Webdings" w:eastAsia="Times New Roman" w:hAnsi="Webdings" w:cs="Calibri"/>
                <w:color w:val="C00000"/>
              </w:rPr>
              <w:t>^</w:t>
            </w:r>
          </w:p>
        </w:tc>
        <w:tc>
          <w:tcPr>
            <w:tcW w:w="1052" w:type="dxa"/>
            <w:noWrap/>
            <w:hideMark/>
          </w:tcPr>
          <w:p w14:paraId="0915E01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274174B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2F5312D1"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8372EA6"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68054DA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2E81C89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43F9A53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5B44370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6300C22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2F25BA4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5568C4C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4CBD6E0A" w14:textId="77777777" w:rsidTr="004F29F1">
        <w:trPr>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10598B2"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4.2</w:t>
            </w:r>
          </w:p>
        </w:tc>
        <w:tc>
          <w:tcPr>
            <w:tcW w:w="1522" w:type="dxa"/>
            <w:noWrap/>
            <w:hideMark/>
          </w:tcPr>
          <w:p w14:paraId="6EBFA40D"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September 18, 2025</w:t>
            </w:r>
          </w:p>
        </w:tc>
        <w:tc>
          <w:tcPr>
            <w:tcW w:w="4554" w:type="dxa"/>
            <w:hideMark/>
          </w:tcPr>
          <w:p w14:paraId="49057A3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Review Exam 1</w:t>
            </w:r>
          </w:p>
        </w:tc>
        <w:tc>
          <w:tcPr>
            <w:tcW w:w="1836" w:type="dxa"/>
            <w:hideMark/>
          </w:tcPr>
          <w:p w14:paraId="722D59D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50DC046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23A22DA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FBE1CA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5B5E53B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6FD4FDDC"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A334D14"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3D20AAC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29440B6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32754A7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58B6F3A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7DAF070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3EAD161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11366BD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1519FE04"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91BD56F"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lastRenderedPageBreak/>
              <w:t> </w:t>
            </w:r>
          </w:p>
        </w:tc>
        <w:tc>
          <w:tcPr>
            <w:tcW w:w="1522" w:type="dxa"/>
            <w:noWrap/>
            <w:hideMark/>
          </w:tcPr>
          <w:p w14:paraId="1BD7EE8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45E747E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Worksheet Assignment - DCF</w:t>
            </w:r>
          </w:p>
        </w:tc>
        <w:tc>
          <w:tcPr>
            <w:tcW w:w="1836" w:type="dxa"/>
            <w:hideMark/>
          </w:tcPr>
          <w:p w14:paraId="54BF2B7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44F40C7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Worksheets</w:t>
            </w:r>
          </w:p>
        </w:tc>
        <w:tc>
          <w:tcPr>
            <w:tcW w:w="744" w:type="dxa"/>
            <w:noWrap/>
            <w:hideMark/>
          </w:tcPr>
          <w:p w14:paraId="618EF19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 xml:space="preserve"> O   </w:t>
            </w:r>
            <w:r w:rsidRPr="004F29F1">
              <w:rPr>
                <w:rFonts w:ascii="Webdings" w:eastAsia="Times New Roman" w:hAnsi="Webdings" w:cs="Calibri"/>
                <w:color w:val="C00000"/>
              </w:rPr>
              <w:t>^</w:t>
            </w:r>
          </w:p>
        </w:tc>
        <w:tc>
          <w:tcPr>
            <w:tcW w:w="1052" w:type="dxa"/>
            <w:noWrap/>
            <w:hideMark/>
          </w:tcPr>
          <w:p w14:paraId="43D72F2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3139E52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44882C47"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1328CF0"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2B55907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0C94887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3944FA0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2638B77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68E3DAD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084EB52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4E87A31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615B8C9D" w14:textId="77777777" w:rsidTr="004F29F1">
        <w:trPr>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37177CD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5.1</w:t>
            </w:r>
          </w:p>
        </w:tc>
        <w:tc>
          <w:tcPr>
            <w:tcW w:w="1522" w:type="dxa"/>
            <w:noWrap/>
            <w:hideMark/>
          </w:tcPr>
          <w:p w14:paraId="1B1DA7F7"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September 23, 2025</w:t>
            </w:r>
          </w:p>
        </w:tc>
        <w:tc>
          <w:tcPr>
            <w:tcW w:w="4554" w:type="dxa"/>
            <w:hideMark/>
          </w:tcPr>
          <w:p w14:paraId="5BC1705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Co-Star - Eli Weikart</w:t>
            </w:r>
          </w:p>
        </w:tc>
        <w:tc>
          <w:tcPr>
            <w:tcW w:w="1836" w:type="dxa"/>
            <w:hideMark/>
          </w:tcPr>
          <w:p w14:paraId="2700A47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5EB2F6D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12B3C4F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597CFB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7C08316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1E21E92C"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02E4160"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598EA74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50B48A3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3926382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A449BB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05167EC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4B0A036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5A30D32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37C2BD58" w14:textId="77777777" w:rsidTr="004F29F1">
        <w:trPr>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5FAFA94"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5.2</w:t>
            </w:r>
          </w:p>
        </w:tc>
        <w:tc>
          <w:tcPr>
            <w:tcW w:w="1522" w:type="dxa"/>
            <w:noWrap/>
            <w:hideMark/>
          </w:tcPr>
          <w:p w14:paraId="586BBF14"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September 25, 2025</w:t>
            </w:r>
          </w:p>
        </w:tc>
        <w:tc>
          <w:tcPr>
            <w:tcW w:w="4554" w:type="dxa"/>
            <w:hideMark/>
          </w:tcPr>
          <w:p w14:paraId="388E4EC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Exam 1</w:t>
            </w:r>
          </w:p>
        </w:tc>
        <w:tc>
          <w:tcPr>
            <w:tcW w:w="1836" w:type="dxa"/>
            <w:hideMark/>
          </w:tcPr>
          <w:p w14:paraId="4670694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6183ABD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Exam 1</w:t>
            </w:r>
          </w:p>
        </w:tc>
        <w:tc>
          <w:tcPr>
            <w:tcW w:w="744" w:type="dxa"/>
            <w:hideMark/>
          </w:tcPr>
          <w:p w14:paraId="1364829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24"/>
                <w:szCs w:val="24"/>
              </w:rPr>
            </w:pPr>
            <w:r w:rsidRPr="004F29F1">
              <w:rPr>
                <w:rFonts w:ascii="Calibri" w:eastAsia="Times New Roman" w:hAnsi="Calibri" w:cs="Calibri"/>
                <w:color w:val="C00000"/>
                <w:sz w:val="24"/>
                <w:szCs w:val="24"/>
              </w:rPr>
              <w:t xml:space="preserve">N </w:t>
            </w:r>
            <w:r w:rsidRPr="004F29F1">
              <w:rPr>
                <w:rFonts w:ascii="Webdings" w:eastAsia="Times New Roman" w:hAnsi="Webdings" w:cs="Calibri"/>
                <w:b/>
                <w:bCs/>
                <w:color w:val="C00000"/>
                <w:sz w:val="24"/>
                <w:szCs w:val="24"/>
              </w:rPr>
              <w:t></w:t>
            </w:r>
          </w:p>
        </w:tc>
        <w:tc>
          <w:tcPr>
            <w:tcW w:w="1052" w:type="dxa"/>
            <w:noWrap/>
            <w:hideMark/>
          </w:tcPr>
          <w:p w14:paraId="11F3B8A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4DFE81B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65DB47AF"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4E6A279"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5EF3DD1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4C74983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3001257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37062C4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02DC890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61820CC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5531782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681DC4C8"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859E469"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6.1</w:t>
            </w:r>
          </w:p>
        </w:tc>
        <w:tc>
          <w:tcPr>
            <w:tcW w:w="1522" w:type="dxa"/>
            <w:noWrap/>
            <w:hideMark/>
          </w:tcPr>
          <w:p w14:paraId="1B9C4FD6"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September 30, 2025</w:t>
            </w:r>
          </w:p>
        </w:tc>
        <w:tc>
          <w:tcPr>
            <w:tcW w:w="4554" w:type="dxa"/>
            <w:hideMark/>
          </w:tcPr>
          <w:p w14:paraId="56AF875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Real Estate Capital Stack (Equity versus Debt)</w:t>
            </w:r>
          </w:p>
        </w:tc>
        <w:tc>
          <w:tcPr>
            <w:tcW w:w="1836" w:type="dxa"/>
            <w:hideMark/>
          </w:tcPr>
          <w:p w14:paraId="26E873E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14</w:t>
            </w:r>
          </w:p>
        </w:tc>
        <w:tc>
          <w:tcPr>
            <w:tcW w:w="1522" w:type="dxa"/>
            <w:hideMark/>
          </w:tcPr>
          <w:p w14:paraId="3EB2D6C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6DE59DA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CDDECF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08D82C0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44B18EBE"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9132E5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4FE6430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4FA5776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19E33FF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3E1945B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6A9346C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2F102CD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1A9441E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0E86FD73"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ABDD59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6.2</w:t>
            </w:r>
          </w:p>
        </w:tc>
        <w:tc>
          <w:tcPr>
            <w:tcW w:w="1522" w:type="dxa"/>
            <w:noWrap/>
            <w:hideMark/>
          </w:tcPr>
          <w:p w14:paraId="0FB87932"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October 2, 2025</w:t>
            </w:r>
          </w:p>
        </w:tc>
        <w:tc>
          <w:tcPr>
            <w:tcW w:w="4554" w:type="dxa"/>
            <w:hideMark/>
          </w:tcPr>
          <w:p w14:paraId="330E3D7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Real Estate Equity</w:t>
            </w:r>
          </w:p>
        </w:tc>
        <w:tc>
          <w:tcPr>
            <w:tcW w:w="1836" w:type="dxa"/>
            <w:hideMark/>
          </w:tcPr>
          <w:p w14:paraId="4459EBC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19, 21</w:t>
            </w:r>
          </w:p>
        </w:tc>
        <w:tc>
          <w:tcPr>
            <w:tcW w:w="1522" w:type="dxa"/>
            <w:hideMark/>
          </w:tcPr>
          <w:p w14:paraId="48B8204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5ABBAAA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6C8E6E2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2F23E14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34589A00"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BB5DA46"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3A83A3C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672F800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244F923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1BA9239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42C843D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7E0122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0A24799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2EC810FA"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618C22C"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7.1</w:t>
            </w:r>
          </w:p>
        </w:tc>
        <w:tc>
          <w:tcPr>
            <w:tcW w:w="1522" w:type="dxa"/>
            <w:noWrap/>
            <w:hideMark/>
          </w:tcPr>
          <w:p w14:paraId="3EDDF976"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October 7, 2025</w:t>
            </w:r>
          </w:p>
        </w:tc>
        <w:tc>
          <w:tcPr>
            <w:tcW w:w="4554" w:type="dxa"/>
            <w:hideMark/>
          </w:tcPr>
          <w:p w14:paraId="64B7F7C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Waterfall Distribution</w:t>
            </w:r>
          </w:p>
        </w:tc>
        <w:tc>
          <w:tcPr>
            <w:tcW w:w="1836" w:type="dxa"/>
            <w:hideMark/>
          </w:tcPr>
          <w:p w14:paraId="00A9C4A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BE9B3A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1F9CD81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5F1BD7D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4A33581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39A1142B"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C400263"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4EA8795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3042DAB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0FCE54F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799F169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6732B74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FAD4A8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560FDD1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79D73396"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38F8F88"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7.2</w:t>
            </w:r>
          </w:p>
        </w:tc>
        <w:tc>
          <w:tcPr>
            <w:tcW w:w="1522" w:type="dxa"/>
            <w:noWrap/>
            <w:hideMark/>
          </w:tcPr>
          <w:p w14:paraId="65825368"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October 9, 2025</w:t>
            </w:r>
          </w:p>
        </w:tc>
        <w:tc>
          <w:tcPr>
            <w:tcW w:w="4554" w:type="dxa"/>
            <w:hideMark/>
          </w:tcPr>
          <w:p w14:paraId="53C6B87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Use of Debt and Mortgages - Underwriting Metrics</w:t>
            </w:r>
          </w:p>
        </w:tc>
        <w:tc>
          <w:tcPr>
            <w:tcW w:w="1836" w:type="dxa"/>
            <w:hideMark/>
          </w:tcPr>
          <w:p w14:paraId="09A068F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15</w:t>
            </w:r>
          </w:p>
        </w:tc>
        <w:tc>
          <w:tcPr>
            <w:tcW w:w="1522" w:type="dxa"/>
            <w:hideMark/>
          </w:tcPr>
          <w:p w14:paraId="69E8294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0A85005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2B6B824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56724BE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10FDDB54"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FE2EAB1"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4F52630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26AE4F3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082125D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7AB508B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0E1D028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09F6634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4C4BBF7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49F0FC92"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5D3F2D7"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lastRenderedPageBreak/>
              <w:t> </w:t>
            </w:r>
          </w:p>
        </w:tc>
        <w:tc>
          <w:tcPr>
            <w:tcW w:w="1522" w:type="dxa"/>
            <w:noWrap/>
            <w:hideMark/>
          </w:tcPr>
          <w:p w14:paraId="5F180D5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38C426A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Worksheet Assignment -  Real Estate Capital Stack</w:t>
            </w:r>
          </w:p>
        </w:tc>
        <w:tc>
          <w:tcPr>
            <w:tcW w:w="1836" w:type="dxa"/>
            <w:hideMark/>
          </w:tcPr>
          <w:p w14:paraId="580BDE6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5A5F504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Worksheets</w:t>
            </w:r>
          </w:p>
        </w:tc>
        <w:tc>
          <w:tcPr>
            <w:tcW w:w="744" w:type="dxa"/>
            <w:noWrap/>
            <w:hideMark/>
          </w:tcPr>
          <w:p w14:paraId="1596DB1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 xml:space="preserve"> O   </w:t>
            </w:r>
            <w:r w:rsidRPr="004F29F1">
              <w:rPr>
                <w:rFonts w:ascii="Webdings" w:eastAsia="Times New Roman" w:hAnsi="Webdings" w:cs="Calibri"/>
                <w:color w:val="C00000"/>
              </w:rPr>
              <w:t>^</w:t>
            </w:r>
          </w:p>
        </w:tc>
        <w:tc>
          <w:tcPr>
            <w:tcW w:w="1052" w:type="dxa"/>
            <w:noWrap/>
            <w:hideMark/>
          </w:tcPr>
          <w:p w14:paraId="575F65B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01CDA99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4B5D657E"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3D1655A4"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1CE054F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6527454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2E9A1A6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68F29D5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3E8A922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6515DEE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1315EE2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742A62DA"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90B7621"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8.1</w:t>
            </w:r>
          </w:p>
        </w:tc>
        <w:tc>
          <w:tcPr>
            <w:tcW w:w="1522" w:type="dxa"/>
            <w:noWrap/>
            <w:hideMark/>
          </w:tcPr>
          <w:p w14:paraId="27BFA449"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October 14, 2025</w:t>
            </w:r>
          </w:p>
        </w:tc>
        <w:tc>
          <w:tcPr>
            <w:tcW w:w="4554" w:type="dxa"/>
            <w:hideMark/>
          </w:tcPr>
          <w:p w14:paraId="7E0E454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Construction, Transitional and Permanent Debt Financing</w:t>
            </w:r>
          </w:p>
        </w:tc>
        <w:tc>
          <w:tcPr>
            <w:tcW w:w="1836" w:type="dxa"/>
            <w:hideMark/>
          </w:tcPr>
          <w:p w14:paraId="0483CC6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16 and Supplemental II</w:t>
            </w:r>
          </w:p>
        </w:tc>
        <w:tc>
          <w:tcPr>
            <w:tcW w:w="1522" w:type="dxa"/>
            <w:hideMark/>
          </w:tcPr>
          <w:p w14:paraId="4F45FDC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4B26DF5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2D52F11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61F7A2B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4C144418"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91F489F"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6031C65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7091E0F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2771931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4B24CE5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5E0BE80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09D0E58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2E0334F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1121ED22"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0852E6D"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5052E00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1669D4A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Worksheet Assignment - Equity Waterfall</w:t>
            </w:r>
          </w:p>
        </w:tc>
        <w:tc>
          <w:tcPr>
            <w:tcW w:w="1836" w:type="dxa"/>
            <w:hideMark/>
          </w:tcPr>
          <w:p w14:paraId="751099A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18E4A83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Worksheets</w:t>
            </w:r>
          </w:p>
        </w:tc>
        <w:tc>
          <w:tcPr>
            <w:tcW w:w="744" w:type="dxa"/>
            <w:noWrap/>
            <w:hideMark/>
          </w:tcPr>
          <w:p w14:paraId="17151C9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 xml:space="preserve"> O   </w:t>
            </w:r>
            <w:r w:rsidRPr="004F29F1">
              <w:rPr>
                <w:rFonts w:ascii="Webdings" w:eastAsia="Times New Roman" w:hAnsi="Webdings" w:cs="Calibri"/>
                <w:color w:val="C00000"/>
              </w:rPr>
              <w:t>^</w:t>
            </w:r>
          </w:p>
        </w:tc>
        <w:tc>
          <w:tcPr>
            <w:tcW w:w="1052" w:type="dxa"/>
            <w:noWrap/>
            <w:hideMark/>
          </w:tcPr>
          <w:p w14:paraId="1FF5CC6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33B0651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20A953BF"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D92EE6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68D15A2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427BAD5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1DB56DB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543E1B0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6D9EF14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059BB4B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4170D50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1E1BE411" w14:textId="77777777" w:rsidTr="004F29F1">
        <w:trPr>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AFE96F0"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8.2</w:t>
            </w:r>
          </w:p>
        </w:tc>
        <w:tc>
          <w:tcPr>
            <w:tcW w:w="1522" w:type="dxa"/>
            <w:noWrap/>
            <w:hideMark/>
          </w:tcPr>
          <w:p w14:paraId="33F132C8"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October 16, 2025</w:t>
            </w:r>
          </w:p>
        </w:tc>
        <w:tc>
          <w:tcPr>
            <w:tcW w:w="4554" w:type="dxa"/>
            <w:hideMark/>
          </w:tcPr>
          <w:p w14:paraId="4735E1F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Autumn Break - No Class</w:t>
            </w:r>
          </w:p>
        </w:tc>
        <w:tc>
          <w:tcPr>
            <w:tcW w:w="1836" w:type="dxa"/>
            <w:hideMark/>
          </w:tcPr>
          <w:p w14:paraId="792AD39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7B04224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68A47A6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08F79AB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1DF6BF7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61AD2B4D"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F091D9E"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0BC20E2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2EA5497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15FFC0D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F956F1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72D48D2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5F38781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14642A0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0123B346"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B63243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9.1</w:t>
            </w:r>
          </w:p>
        </w:tc>
        <w:tc>
          <w:tcPr>
            <w:tcW w:w="1522" w:type="dxa"/>
            <w:noWrap/>
            <w:hideMark/>
          </w:tcPr>
          <w:p w14:paraId="3571BD8E"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October 21, 2025</w:t>
            </w:r>
          </w:p>
        </w:tc>
        <w:tc>
          <w:tcPr>
            <w:tcW w:w="4554" w:type="dxa"/>
            <w:hideMark/>
          </w:tcPr>
          <w:p w14:paraId="6781CD6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Sale Leasebacks, Participating Debt and Ground Leases</w:t>
            </w:r>
          </w:p>
        </w:tc>
        <w:tc>
          <w:tcPr>
            <w:tcW w:w="1836" w:type="dxa"/>
            <w:hideMark/>
          </w:tcPr>
          <w:p w14:paraId="79B2841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17</w:t>
            </w:r>
          </w:p>
        </w:tc>
        <w:tc>
          <w:tcPr>
            <w:tcW w:w="1522" w:type="dxa"/>
            <w:hideMark/>
          </w:tcPr>
          <w:p w14:paraId="5082811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399EDFE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F00F35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0283461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1017D7F4" w14:textId="77777777" w:rsidTr="004F29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1A147A4" w14:textId="77777777" w:rsidR="004F29F1" w:rsidRPr="004F29F1" w:rsidRDefault="004F29F1" w:rsidP="004F29F1">
            <w:pPr>
              <w:spacing w:after="0" w:line="240" w:lineRule="auto"/>
              <w:rPr>
                <w:rFonts w:ascii="Arial" w:eastAsia="Times New Roman" w:hAnsi="Arial" w:cs="Arial"/>
                <w:i/>
                <w:iCs/>
                <w:color w:val="FF0000"/>
                <w:sz w:val="28"/>
                <w:szCs w:val="28"/>
              </w:rPr>
            </w:pPr>
            <w:r w:rsidRPr="004F29F1">
              <w:rPr>
                <w:rFonts w:ascii="Arial" w:eastAsia="Times New Roman" w:hAnsi="Arial" w:cs="Arial"/>
                <w:i/>
                <w:iCs/>
                <w:color w:val="FF0000"/>
                <w:sz w:val="28"/>
                <w:szCs w:val="28"/>
              </w:rPr>
              <w:t> </w:t>
            </w:r>
          </w:p>
        </w:tc>
        <w:tc>
          <w:tcPr>
            <w:tcW w:w="1522" w:type="dxa"/>
            <w:noWrap/>
            <w:hideMark/>
          </w:tcPr>
          <w:p w14:paraId="33464CC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2AFCD5E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40A69D5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52EEE2B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317BF3E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B48969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2AC62F7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35690559" w14:textId="77777777" w:rsidTr="004F29F1">
        <w:trPr>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DC45872"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9.2</w:t>
            </w:r>
          </w:p>
        </w:tc>
        <w:tc>
          <w:tcPr>
            <w:tcW w:w="1522" w:type="dxa"/>
            <w:noWrap/>
            <w:hideMark/>
          </w:tcPr>
          <w:p w14:paraId="7081FF14"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October 23, 2025</w:t>
            </w:r>
          </w:p>
        </w:tc>
        <w:tc>
          <w:tcPr>
            <w:tcW w:w="4554" w:type="dxa"/>
            <w:hideMark/>
          </w:tcPr>
          <w:p w14:paraId="4623913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Review Exam 2</w:t>
            </w:r>
          </w:p>
        </w:tc>
        <w:tc>
          <w:tcPr>
            <w:tcW w:w="1836" w:type="dxa"/>
            <w:hideMark/>
          </w:tcPr>
          <w:p w14:paraId="5D87851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3309721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0C6B833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3950C0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57FA38F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0A75EF27" w14:textId="77777777" w:rsidTr="004F29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8FEED18"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06DA695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FF0000"/>
                <w:sz w:val="28"/>
                <w:szCs w:val="28"/>
              </w:rPr>
            </w:pPr>
            <w:r w:rsidRPr="004F29F1">
              <w:rPr>
                <w:rFonts w:ascii="Arial" w:eastAsia="Times New Roman" w:hAnsi="Arial" w:cs="Arial"/>
                <w:b/>
                <w:bCs/>
                <w:i/>
                <w:iCs/>
                <w:color w:val="FF0000"/>
                <w:sz w:val="28"/>
                <w:szCs w:val="28"/>
              </w:rPr>
              <w:t> </w:t>
            </w:r>
          </w:p>
        </w:tc>
        <w:tc>
          <w:tcPr>
            <w:tcW w:w="4554" w:type="dxa"/>
            <w:hideMark/>
          </w:tcPr>
          <w:p w14:paraId="040719B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1F72AB1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D1B80B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73264FC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FD0BC2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25CED2B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16E66A1C" w14:textId="77777777" w:rsidTr="004F29F1">
        <w:trPr>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96461A3"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10.1</w:t>
            </w:r>
          </w:p>
        </w:tc>
        <w:tc>
          <w:tcPr>
            <w:tcW w:w="1522" w:type="dxa"/>
            <w:noWrap/>
            <w:hideMark/>
          </w:tcPr>
          <w:p w14:paraId="4B02AC71"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October 28, 2025</w:t>
            </w:r>
          </w:p>
        </w:tc>
        <w:tc>
          <w:tcPr>
            <w:tcW w:w="4554" w:type="dxa"/>
            <w:hideMark/>
          </w:tcPr>
          <w:p w14:paraId="409E390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Exam 2</w:t>
            </w:r>
          </w:p>
        </w:tc>
        <w:tc>
          <w:tcPr>
            <w:tcW w:w="1836" w:type="dxa"/>
            <w:hideMark/>
          </w:tcPr>
          <w:p w14:paraId="10FF84F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359B9D2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Exam 2</w:t>
            </w:r>
          </w:p>
        </w:tc>
        <w:tc>
          <w:tcPr>
            <w:tcW w:w="744" w:type="dxa"/>
            <w:hideMark/>
          </w:tcPr>
          <w:p w14:paraId="2DE9340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24"/>
                <w:szCs w:val="24"/>
              </w:rPr>
            </w:pPr>
            <w:r w:rsidRPr="004F29F1">
              <w:rPr>
                <w:rFonts w:ascii="Calibri" w:eastAsia="Times New Roman" w:hAnsi="Calibri" w:cs="Calibri"/>
                <w:color w:val="C00000"/>
                <w:sz w:val="24"/>
                <w:szCs w:val="24"/>
              </w:rPr>
              <w:t xml:space="preserve">N </w:t>
            </w:r>
            <w:r w:rsidRPr="004F29F1">
              <w:rPr>
                <w:rFonts w:ascii="Webdings" w:eastAsia="Times New Roman" w:hAnsi="Webdings" w:cs="Calibri"/>
                <w:b/>
                <w:bCs/>
                <w:color w:val="C00000"/>
                <w:sz w:val="24"/>
                <w:szCs w:val="24"/>
              </w:rPr>
              <w:t></w:t>
            </w:r>
          </w:p>
        </w:tc>
        <w:tc>
          <w:tcPr>
            <w:tcW w:w="1052" w:type="dxa"/>
            <w:noWrap/>
            <w:hideMark/>
          </w:tcPr>
          <w:p w14:paraId="667D5C8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7253E0D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58B6F432"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0817656"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21A583A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65B78EC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4DED599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25929B8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04660B5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59CE25B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548A4CF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3EF98520" w14:textId="77777777" w:rsidTr="004F29F1">
        <w:trPr>
          <w:trHeight w:val="360"/>
        </w:trPr>
        <w:tc>
          <w:tcPr>
            <w:cnfStyle w:val="001000000000" w:firstRow="0" w:lastRow="0" w:firstColumn="1" w:lastColumn="0" w:oddVBand="0" w:evenVBand="0" w:oddHBand="0" w:evenHBand="0" w:firstRowFirstColumn="0" w:firstRowLastColumn="0" w:lastRowFirstColumn="0" w:lastRowLastColumn="0"/>
            <w:tcW w:w="14475" w:type="dxa"/>
            <w:gridSpan w:val="8"/>
            <w:noWrap/>
            <w:hideMark/>
          </w:tcPr>
          <w:p w14:paraId="7DC30DE8" w14:textId="77777777" w:rsidR="004F29F1" w:rsidRPr="004F29F1" w:rsidRDefault="004F29F1" w:rsidP="004F29F1">
            <w:pPr>
              <w:spacing w:after="0" w:line="240" w:lineRule="auto"/>
              <w:rPr>
                <w:rFonts w:ascii="Arial" w:eastAsia="Times New Roman" w:hAnsi="Arial" w:cs="Arial"/>
                <w:i/>
                <w:iCs/>
                <w:color w:val="FF0000"/>
                <w:sz w:val="28"/>
                <w:szCs w:val="28"/>
              </w:rPr>
            </w:pPr>
            <w:r w:rsidRPr="004F29F1">
              <w:rPr>
                <w:rFonts w:ascii="Arial" w:eastAsia="Times New Roman" w:hAnsi="Arial" w:cs="Arial"/>
                <w:i/>
                <w:iCs/>
                <w:color w:val="FF0000"/>
                <w:sz w:val="28"/>
                <w:szCs w:val="28"/>
              </w:rPr>
              <w:t>SECTION 2:  Due Diligence, Financial Modeling and Real Estate Value</w:t>
            </w:r>
          </w:p>
        </w:tc>
      </w:tr>
      <w:tr w:rsidR="004F29F1" w:rsidRPr="004F29F1" w14:paraId="5EBDB2C9"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0575029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lastRenderedPageBreak/>
              <w:t>WEEK 10.2</w:t>
            </w:r>
          </w:p>
        </w:tc>
        <w:tc>
          <w:tcPr>
            <w:tcW w:w="1522" w:type="dxa"/>
            <w:noWrap/>
            <w:hideMark/>
          </w:tcPr>
          <w:p w14:paraId="74F1AFF3"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October 30, 2025</w:t>
            </w:r>
          </w:p>
        </w:tc>
        <w:tc>
          <w:tcPr>
            <w:tcW w:w="4554" w:type="dxa"/>
            <w:hideMark/>
          </w:tcPr>
          <w:p w14:paraId="76F7ED9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Real Estate Cycles and Analyzing Metropolitan Long-term Growth Patterns</w:t>
            </w:r>
          </w:p>
        </w:tc>
        <w:tc>
          <w:tcPr>
            <w:tcW w:w="1836" w:type="dxa"/>
            <w:hideMark/>
          </w:tcPr>
          <w:p w14:paraId="2062C4D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Chapters 8 and 25</w:t>
            </w:r>
          </w:p>
        </w:tc>
        <w:tc>
          <w:tcPr>
            <w:tcW w:w="1522" w:type="dxa"/>
            <w:hideMark/>
          </w:tcPr>
          <w:p w14:paraId="0826909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4A8525C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1071CF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38EFB34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7EC24CB4" w14:textId="77777777" w:rsidTr="004F29F1">
        <w:trPr>
          <w:trHeight w:val="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E80BCDC" w14:textId="77777777" w:rsidR="004F29F1" w:rsidRPr="004F29F1" w:rsidRDefault="004F29F1" w:rsidP="004F29F1">
            <w:pPr>
              <w:spacing w:after="0" w:line="240" w:lineRule="auto"/>
              <w:rPr>
                <w:rFonts w:ascii="Arial" w:eastAsia="Times New Roman" w:hAnsi="Arial" w:cs="Arial"/>
                <w:i/>
                <w:iCs/>
                <w:color w:val="FF0000"/>
                <w:sz w:val="28"/>
                <w:szCs w:val="28"/>
              </w:rPr>
            </w:pPr>
            <w:r w:rsidRPr="004F29F1">
              <w:rPr>
                <w:rFonts w:ascii="Arial" w:eastAsia="Times New Roman" w:hAnsi="Arial" w:cs="Arial"/>
                <w:i/>
                <w:iCs/>
                <w:color w:val="FF0000"/>
                <w:sz w:val="28"/>
                <w:szCs w:val="28"/>
              </w:rPr>
              <w:t> </w:t>
            </w:r>
          </w:p>
        </w:tc>
        <w:tc>
          <w:tcPr>
            <w:tcW w:w="1522" w:type="dxa"/>
            <w:noWrap/>
            <w:hideMark/>
          </w:tcPr>
          <w:p w14:paraId="1BDA16B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18A65FA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41B1004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3E63B55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1230FB3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C22255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44FED1C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44009D5A"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F0582EF"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11.1</w:t>
            </w:r>
          </w:p>
        </w:tc>
        <w:tc>
          <w:tcPr>
            <w:tcW w:w="1522" w:type="dxa"/>
            <w:noWrap/>
            <w:hideMark/>
          </w:tcPr>
          <w:p w14:paraId="117CFA3F"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November 4, 2025</w:t>
            </w:r>
          </w:p>
        </w:tc>
        <w:tc>
          <w:tcPr>
            <w:tcW w:w="4554" w:type="dxa"/>
            <w:hideMark/>
          </w:tcPr>
          <w:p w14:paraId="0298FA4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Real Estate Due Diligence</w:t>
            </w:r>
          </w:p>
        </w:tc>
        <w:tc>
          <w:tcPr>
            <w:tcW w:w="1836" w:type="dxa"/>
            <w:hideMark/>
          </w:tcPr>
          <w:p w14:paraId="41C598B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7</w:t>
            </w:r>
          </w:p>
        </w:tc>
        <w:tc>
          <w:tcPr>
            <w:tcW w:w="1522" w:type="dxa"/>
            <w:hideMark/>
          </w:tcPr>
          <w:p w14:paraId="5481273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79CA14F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5893131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1D50E8D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584FD76F"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6A15019"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558AB71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459E7EF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6C79978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FB61E8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58BE2C2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2B1ECA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4ED18E6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68AAE0B8"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0A08A002"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11.2</w:t>
            </w:r>
          </w:p>
        </w:tc>
        <w:tc>
          <w:tcPr>
            <w:tcW w:w="1522" w:type="dxa"/>
            <w:noWrap/>
            <w:hideMark/>
          </w:tcPr>
          <w:p w14:paraId="07EF28AC"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November 6, 2025</w:t>
            </w:r>
          </w:p>
        </w:tc>
        <w:tc>
          <w:tcPr>
            <w:tcW w:w="4554" w:type="dxa"/>
            <w:hideMark/>
          </w:tcPr>
          <w:p w14:paraId="7CF80DF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Commercial Lease Analysis</w:t>
            </w:r>
          </w:p>
        </w:tc>
        <w:tc>
          <w:tcPr>
            <w:tcW w:w="1836" w:type="dxa"/>
            <w:hideMark/>
          </w:tcPr>
          <w:p w14:paraId="533BF75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4</w:t>
            </w:r>
          </w:p>
        </w:tc>
        <w:tc>
          <w:tcPr>
            <w:tcW w:w="1522" w:type="dxa"/>
            <w:hideMark/>
          </w:tcPr>
          <w:p w14:paraId="3E8CE3A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3E07559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3A6B515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421CDF2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14E6971A"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E7BDA17"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706AB01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47F27FC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3D1CE74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18E0B36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7F4E795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0092B88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17BEFC6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5DB621D5" w14:textId="77777777" w:rsidTr="004F29F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D3F7395"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12.1</w:t>
            </w:r>
          </w:p>
        </w:tc>
        <w:tc>
          <w:tcPr>
            <w:tcW w:w="1522" w:type="dxa"/>
            <w:noWrap/>
            <w:hideMark/>
          </w:tcPr>
          <w:p w14:paraId="364206FD"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November 11, 2025</w:t>
            </w:r>
          </w:p>
        </w:tc>
        <w:tc>
          <w:tcPr>
            <w:tcW w:w="4554" w:type="dxa"/>
            <w:hideMark/>
          </w:tcPr>
          <w:p w14:paraId="1E12F0B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Veterans Day - No Class</w:t>
            </w:r>
          </w:p>
        </w:tc>
        <w:tc>
          <w:tcPr>
            <w:tcW w:w="1836" w:type="dxa"/>
            <w:hideMark/>
          </w:tcPr>
          <w:p w14:paraId="57A8E63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595522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4C7D918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0844254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39571B1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31F01DED"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F3CCD3C"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4A9A3D0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1A2330C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5312D48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146F11A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04054E1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5A91D66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27DBAFB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557280B6"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3B8D3E7"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12.2</w:t>
            </w:r>
          </w:p>
        </w:tc>
        <w:tc>
          <w:tcPr>
            <w:tcW w:w="1522" w:type="dxa"/>
            <w:noWrap/>
            <w:hideMark/>
          </w:tcPr>
          <w:p w14:paraId="44A637B5"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November 13, 2025</w:t>
            </w:r>
          </w:p>
        </w:tc>
        <w:tc>
          <w:tcPr>
            <w:tcW w:w="4554" w:type="dxa"/>
            <w:hideMark/>
          </w:tcPr>
          <w:p w14:paraId="37B3FF1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Entitlement Process and Development Feasbility</w:t>
            </w:r>
          </w:p>
        </w:tc>
        <w:tc>
          <w:tcPr>
            <w:tcW w:w="1836" w:type="dxa"/>
            <w:hideMark/>
          </w:tcPr>
          <w:p w14:paraId="0F4DAAC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Chapter 11</w:t>
            </w:r>
          </w:p>
        </w:tc>
        <w:tc>
          <w:tcPr>
            <w:tcW w:w="1522" w:type="dxa"/>
            <w:hideMark/>
          </w:tcPr>
          <w:p w14:paraId="319DB8E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0ACB9EF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409DEE7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05D19CA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41747509"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4C0B71C"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103D83B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22F2D57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58F3920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13366DB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2A1CB8E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2AEEA6E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2085A0B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2252CC60"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BBAB635"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13.1</w:t>
            </w:r>
          </w:p>
        </w:tc>
        <w:tc>
          <w:tcPr>
            <w:tcW w:w="1522" w:type="dxa"/>
            <w:noWrap/>
            <w:hideMark/>
          </w:tcPr>
          <w:p w14:paraId="34ECE439"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November 18, 2025</w:t>
            </w:r>
          </w:p>
        </w:tc>
        <w:tc>
          <w:tcPr>
            <w:tcW w:w="4554" w:type="dxa"/>
            <w:hideMark/>
          </w:tcPr>
          <w:p w14:paraId="7EFC37C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Real Estate Owner Exit Strategies and  Real Estate Return Profiles</w:t>
            </w:r>
          </w:p>
        </w:tc>
        <w:tc>
          <w:tcPr>
            <w:tcW w:w="1836" w:type="dxa"/>
            <w:hideMark/>
          </w:tcPr>
          <w:p w14:paraId="2CF565D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Chapters 18 and 20</w:t>
            </w:r>
          </w:p>
        </w:tc>
        <w:tc>
          <w:tcPr>
            <w:tcW w:w="1522" w:type="dxa"/>
            <w:hideMark/>
          </w:tcPr>
          <w:p w14:paraId="5D502BE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67B0944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C36634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4D8C818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32335ABB"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D7743A8"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436B7A7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0D47144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7AE1E63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4748F66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552209D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5E1367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7BF2F1C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5AF95126"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72C8B2D"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lastRenderedPageBreak/>
              <w:t> </w:t>
            </w:r>
          </w:p>
        </w:tc>
        <w:tc>
          <w:tcPr>
            <w:tcW w:w="1522" w:type="dxa"/>
            <w:noWrap/>
            <w:hideMark/>
          </w:tcPr>
          <w:p w14:paraId="02E435F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07F7C91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Worksheet Assignment - Development Feasibility</w:t>
            </w:r>
          </w:p>
        </w:tc>
        <w:tc>
          <w:tcPr>
            <w:tcW w:w="1836" w:type="dxa"/>
            <w:hideMark/>
          </w:tcPr>
          <w:p w14:paraId="47EAF25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1B60DDA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Worksheets</w:t>
            </w:r>
          </w:p>
        </w:tc>
        <w:tc>
          <w:tcPr>
            <w:tcW w:w="744" w:type="dxa"/>
            <w:noWrap/>
            <w:hideMark/>
          </w:tcPr>
          <w:p w14:paraId="6E240E3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 xml:space="preserve"> O   </w:t>
            </w:r>
            <w:r w:rsidRPr="004F29F1">
              <w:rPr>
                <w:rFonts w:ascii="Webdings" w:eastAsia="Times New Roman" w:hAnsi="Webdings" w:cs="Calibri"/>
                <w:color w:val="C00000"/>
              </w:rPr>
              <w:t>^</w:t>
            </w:r>
          </w:p>
        </w:tc>
        <w:tc>
          <w:tcPr>
            <w:tcW w:w="1052" w:type="dxa"/>
            <w:noWrap/>
            <w:hideMark/>
          </w:tcPr>
          <w:p w14:paraId="7842E0F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38BD8DE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7022AF12"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29AAF92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1F25C2B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4554" w:type="dxa"/>
            <w:hideMark/>
          </w:tcPr>
          <w:p w14:paraId="06AB7CA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7BDA303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7C7993F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p>
        </w:tc>
        <w:tc>
          <w:tcPr>
            <w:tcW w:w="744" w:type="dxa"/>
            <w:noWrap/>
            <w:hideMark/>
          </w:tcPr>
          <w:p w14:paraId="5F2F264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2EDB614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312EEC0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13AFC9A7"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DA34B82"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13.2</w:t>
            </w:r>
          </w:p>
        </w:tc>
        <w:tc>
          <w:tcPr>
            <w:tcW w:w="1522" w:type="dxa"/>
            <w:noWrap/>
            <w:hideMark/>
          </w:tcPr>
          <w:p w14:paraId="7C94B1BC"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November 20, 2025</w:t>
            </w:r>
          </w:p>
        </w:tc>
        <w:tc>
          <w:tcPr>
            <w:tcW w:w="4554" w:type="dxa"/>
            <w:hideMark/>
          </w:tcPr>
          <w:p w14:paraId="6F736EB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Real Estate Financial Modeling</w:t>
            </w:r>
          </w:p>
        </w:tc>
        <w:tc>
          <w:tcPr>
            <w:tcW w:w="1836" w:type="dxa"/>
            <w:hideMark/>
          </w:tcPr>
          <w:p w14:paraId="3A6B07D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Chapters 6 and 10</w:t>
            </w:r>
          </w:p>
        </w:tc>
        <w:tc>
          <w:tcPr>
            <w:tcW w:w="1522" w:type="dxa"/>
            <w:hideMark/>
          </w:tcPr>
          <w:p w14:paraId="3719C21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7236C7A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3A96952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3DE4F5A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4630316D"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9D7CCEE"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46DDA85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408F0DC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4B1184A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7A1A0AC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541D2D0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E55DF6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3F69500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06BEF065"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1E4F95D"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083F4BA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7F467B4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Worksheet Assignment - Impact of Sponsor Promote</w:t>
            </w:r>
          </w:p>
        </w:tc>
        <w:tc>
          <w:tcPr>
            <w:tcW w:w="1836" w:type="dxa"/>
            <w:hideMark/>
          </w:tcPr>
          <w:p w14:paraId="4DF4D17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4414F81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Worksheets</w:t>
            </w:r>
          </w:p>
        </w:tc>
        <w:tc>
          <w:tcPr>
            <w:tcW w:w="744" w:type="dxa"/>
            <w:noWrap/>
            <w:hideMark/>
          </w:tcPr>
          <w:p w14:paraId="737E116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 xml:space="preserve"> O   </w:t>
            </w:r>
            <w:r w:rsidRPr="004F29F1">
              <w:rPr>
                <w:rFonts w:ascii="Webdings" w:eastAsia="Times New Roman" w:hAnsi="Webdings" w:cs="Calibri"/>
                <w:color w:val="C00000"/>
              </w:rPr>
              <w:t>^</w:t>
            </w:r>
          </w:p>
        </w:tc>
        <w:tc>
          <w:tcPr>
            <w:tcW w:w="1052" w:type="dxa"/>
            <w:noWrap/>
            <w:hideMark/>
          </w:tcPr>
          <w:p w14:paraId="466E52B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1169110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33ACF983"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61904A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68D4F3E1"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4C9CDDD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1836" w:type="dxa"/>
            <w:hideMark/>
          </w:tcPr>
          <w:p w14:paraId="38F6AE6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6A8CD16C"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374B04A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53FF8F5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0E2B717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7971CF4C" w14:textId="77777777" w:rsidTr="004F29F1">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0DECE62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14.1</w:t>
            </w:r>
          </w:p>
        </w:tc>
        <w:tc>
          <w:tcPr>
            <w:tcW w:w="1522" w:type="dxa"/>
            <w:noWrap/>
            <w:hideMark/>
          </w:tcPr>
          <w:p w14:paraId="5446AF59"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November 25, 2025</w:t>
            </w:r>
          </w:p>
        </w:tc>
        <w:tc>
          <w:tcPr>
            <w:tcW w:w="4554" w:type="dxa"/>
            <w:hideMark/>
          </w:tcPr>
          <w:p w14:paraId="36C1DE3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The Forces that changed the Real Estate Market Forever and Exam 3 Review</w:t>
            </w:r>
          </w:p>
        </w:tc>
        <w:tc>
          <w:tcPr>
            <w:tcW w:w="1836" w:type="dxa"/>
            <w:hideMark/>
          </w:tcPr>
          <w:p w14:paraId="4676F1F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Linneman Chapter 22</w:t>
            </w:r>
          </w:p>
        </w:tc>
        <w:tc>
          <w:tcPr>
            <w:tcW w:w="1522" w:type="dxa"/>
            <w:hideMark/>
          </w:tcPr>
          <w:p w14:paraId="5C2D98F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Class Participation</w:t>
            </w:r>
          </w:p>
        </w:tc>
        <w:tc>
          <w:tcPr>
            <w:tcW w:w="744" w:type="dxa"/>
            <w:noWrap/>
            <w:hideMark/>
          </w:tcPr>
          <w:p w14:paraId="5C5184A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3E5B0DD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462E4DF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6EA7FCD8"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E2A9D42"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63DFB02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1776F8A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4A2E08F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631BC87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3BE5A4E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73F392B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6251940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7D9C0AB0" w14:textId="77777777" w:rsidTr="004F29F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3D9BEECB"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14.2</w:t>
            </w:r>
          </w:p>
        </w:tc>
        <w:tc>
          <w:tcPr>
            <w:tcW w:w="1522" w:type="dxa"/>
            <w:noWrap/>
            <w:hideMark/>
          </w:tcPr>
          <w:p w14:paraId="2224B332" w14:textId="77777777" w:rsidR="004F29F1" w:rsidRPr="004F29F1" w:rsidRDefault="004F29F1" w:rsidP="004F29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November 27, 2025</w:t>
            </w:r>
          </w:p>
        </w:tc>
        <w:tc>
          <w:tcPr>
            <w:tcW w:w="4554" w:type="dxa"/>
            <w:hideMark/>
          </w:tcPr>
          <w:p w14:paraId="74FB49A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Thanksgiving - No Class</w:t>
            </w:r>
          </w:p>
        </w:tc>
        <w:tc>
          <w:tcPr>
            <w:tcW w:w="1836" w:type="dxa"/>
            <w:hideMark/>
          </w:tcPr>
          <w:p w14:paraId="67453FE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66B0FEE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2F2F74B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4A9CEB3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00F978C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2BAA4AA5"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653074F"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1A4C535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7D2705A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5D11B77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BB7D5D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2693D79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0C1F1E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7B69FA0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3F3EF644" w14:textId="77777777" w:rsidTr="004F29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75" w:type="dxa"/>
            <w:gridSpan w:val="8"/>
            <w:noWrap/>
            <w:hideMark/>
          </w:tcPr>
          <w:p w14:paraId="3EFE5CE8" w14:textId="77777777" w:rsidR="004F29F1" w:rsidRPr="004F29F1" w:rsidRDefault="004F29F1" w:rsidP="004F29F1">
            <w:pPr>
              <w:spacing w:after="0" w:line="240" w:lineRule="auto"/>
              <w:rPr>
                <w:rFonts w:ascii="Arial" w:eastAsia="Times New Roman" w:hAnsi="Arial" w:cs="Arial"/>
                <w:i/>
                <w:iCs/>
                <w:color w:val="FF0000"/>
                <w:sz w:val="28"/>
                <w:szCs w:val="28"/>
                <w:u w:val="single"/>
              </w:rPr>
            </w:pPr>
            <w:r w:rsidRPr="004F29F1">
              <w:rPr>
                <w:rFonts w:ascii="Arial" w:eastAsia="Times New Roman" w:hAnsi="Arial" w:cs="Arial"/>
                <w:i/>
                <w:iCs/>
                <w:color w:val="FF0000"/>
                <w:sz w:val="28"/>
                <w:szCs w:val="28"/>
                <w:u w:val="single"/>
              </w:rPr>
              <w:t>SECTION 3:  Investment Committees</w:t>
            </w:r>
          </w:p>
        </w:tc>
      </w:tr>
      <w:tr w:rsidR="004F29F1" w:rsidRPr="004F29F1" w14:paraId="50435408" w14:textId="77777777" w:rsidTr="004F29F1">
        <w:trPr>
          <w:trHeight w:val="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D7A5B34" w14:textId="77777777" w:rsidR="004F29F1" w:rsidRPr="004F29F1" w:rsidRDefault="004F29F1" w:rsidP="004F29F1">
            <w:pPr>
              <w:spacing w:after="0" w:line="240" w:lineRule="auto"/>
              <w:rPr>
                <w:rFonts w:ascii="Arial" w:eastAsia="Times New Roman" w:hAnsi="Arial" w:cs="Arial"/>
                <w:i/>
                <w:iCs/>
                <w:color w:val="FF0000"/>
                <w:sz w:val="28"/>
                <w:szCs w:val="28"/>
                <w:u w:val="single"/>
              </w:rPr>
            </w:pPr>
            <w:r w:rsidRPr="004F29F1">
              <w:rPr>
                <w:rFonts w:ascii="Arial" w:eastAsia="Times New Roman" w:hAnsi="Arial" w:cs="Arial"/>
                <w:i/>
                <w:iCs/>
                <w:color w:val="FF0000"/>
                <w:sz w:val="28"/>
                <w:szCs w:val="28"/>
                <w:u w:val="single"/>
              </w:rPr>
              <w:t> </w:t>
            </w:r>
          </w:p>
        </w:tc>
        <w:tc>
          <w:tcPr>
            <w:tcW w:w="1522" w:type="dxa"/>
            <w:noWrap/>
            <w:hideMark/>
          </w:tcPr>
          <w:p w14:paraId="0A09C531"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November 30, 2025</w:t>
            </w:r>
          </w:p>
        </w:tc>
        <w:tc>
          <w:tcPr>
            <w:tcW w:w="4554" w:type="dxa"/>
            <w:hideMark/>
          </w:tcPr>
          <w:p w14:paraId="33DEA07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IC Memorandum Due 11:59 p.m.</w:t>
            </w:r>
          </w:p>
        </w:tc>
        <w:tc>
          <w:tcPr>
            <w:tcW w:w="1836" w:type="dxa"/>
            <w:hideMark/>
          </w:tcPr>
          <w:p w14:paraId="7EBF1A3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045DD58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IC Memo</w:t>
            </w:r>
          </w:p>
        </w:tc>
        <w:tc>
          <w:tcPr>
            <w:tcW w:w="744" w:type="dxa"/>
            <w:hideMark/>
          </w:tcPr>
          <w:p w14:paraId="1ED44C6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24"/>
                <w:szCs w:val="24"/>
              </w:rPr>
            </w:pPr>
            <w:r w:rsidRPr="004F29F1">
              <w:rPr>
                <w:rFonts w:ascii="Calibri" w:eastAsia="Times New Roman" w:hAnsi="Calibri" w:cs="Calibri"/>
                <w:color w:val="C00000"/>
                <w:sz w:val="24"/>
                <w:szCs w:val="24"/>
              </w:rPr>
              <w:t xml:space="preserve">C   </w:t>
            </w:r>
            <w:r w:rsidRPr="004F29F1">
              <w:rPr>
                <w:rFonts w:ascii="Webdings" w:eastAsia="Times New Roman" w:hAnsi="Webdings" w:cs="Calibri"/>
                <w:color w:val="C00000"/>
                <w:sz w:val="24"/>
                <w:szCs w:val="24"/>
              </w:rPr>
              <w:t></w:t>
            </w:r>
          </w:p>
        </w:tc>
        <w:tc>
          <w:tcPr>
            <w:tcW w:w="1052" w:type="dxa"/>
            <w:noWrap/>
            <w:hideMark/>
          </w:tcPr>
          <w:p w14:paraId="5184723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 </w:t>
            </w:r>
          </w:p>
        </w:tc>
        <w:tc>
          <w:tcPr>
            <w:tcW w:w="2172" w:type="dxa"/>
            <w:hideMark/>
          </w:tcPr>
          <w:p w14:paraId="611DD36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15CC2679" w14:textId="77777777" w:rsidTr="004F29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41FB934B" w14:textId="77777777" w:rsidR="004F29F1" w:rsidRPr="004F29F1" w:rsidRDefault="004F29F1" w:rsidP="004F29F1">
            <w:pPr>
              <w:spacing w:after="0" w:line="240" w:lineRule="auto"/>
              <w:rPr>
                <w:rFonts w:ascii="Arial" w:eastAsia="Times New Roman" w:hAnsi="Arial" w:cs="Arial"/>
                <w:i/>
                <w:iCs/>
                <w:color w:val="FF0000"/>
                <w:sz w:val="28"/>
                <w:szCs w:val="28"/>
                <w:u w:val="single"/>
              </w:rPr>
            </w:pPr>
            <w:r w:rsidRPr="004F29F1">
              <w:rPr>
                <w:rFonts w:ascii="Arial" w:eastAsia="Times New Roman" w:hAnsi="Arial" w:cs="Arial"/>
                <w:i/>
                <w:iCs/>
                <w:color w:val="FF0000"/>
                <w:sz w:val="28"/>
                <w:szCs w:val="28"/>
                <w:u w:val="single"/>
              </w:rPr>
              <w:t> </w:t>
            </w:r>
          </w:p>
        </w:tc>
        <w:tc>
          <w:tcPr>
            <w:tcW w:w="1522" w:type="dxa"/>
            <w:noWrap/>
            <w:hideMark/>
          </w:tcPr>
          <w:p w14:paraId="6B4E7CA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3D11461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5ABBEE4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76B1CE0C"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1E3A868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4648306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5A76ACB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6C464119"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3ECA275"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lastRenderedPageBreak/>
              <w:t>WEEK 15.1</w:t>
            </w:r>
          </w:p>
        </w:tc>
        <w:tc>
          <w:tcPr>
            <w:tcW w:w="1522" w:type="dxa"/>
            <w:noWrap/>
            <w:hideMark/>
          </w:tcPr>
          <w:p w14:paraId="38214CAE"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December 2, 2025</w:t>
            </w:r>
          </w:p>
        </w:tc>
        <w:tc>
          <w:tcPr>
            <w:tcW w:w="4554" w:type="dxa"/>
            <w:hideMark/>
          </w:tcPr>
          <w:p w14:paraId="70877172"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Investment Committee 1</w:t>
            </w:r>
          </w:p>
        </w:tc>
        <w:tc>
          <w:tcPr>
            <w:tcW w:w="1836" w:type="dxa"/>
            <w:hideMark/>
          </w:tcPr>
          <w:p w14:paraId="17181223"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117C759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IC Memo</w:t>
            </w:r>
          </w:p>
        </w:tc>
        <w:tc>
          <w:tcPr>
            <w:tcW w:w="744" w:type="dxa"/>
            <w:hideMark/>
          </w:tcPr>
          <w:p w14:paraId="6EB840D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24"/>
                <w:szCs w:val="24"/>
              </w:rPr>
            </w:pPr>
            <w:r w:rsidRPr="004F29F1">
              <w:rPr>
                <w:rFonts w:ascii="Calibri" w:eastAsia="Times New Roman" w:hAnsi="Calibri" w:cs="Calibri"/>
                <w:color w:val="C00000"/>
                <w:sz w:val="24"/>
                <w:szCs w:val="24"/>
              </w:rPr>
              <w:t xml:space="preserve">C   </w:t>
            </w:r>
            <w:r w:rsidRPr="004F29F1">
              <w:rPr>
                <w:rFonts w:ascii="Webdings" w:eastAsia="Times New Roman" w:hAnsi="Webdings" w:cs="Calibri"/>
                <w:color w:val="C00000"/>
                <w:sz w:val="24"/>
                <w:szCs w:val="24"/>
              </w:rPr>
              <w:t></w:t>
            </w:r>
          </w:p>
        </w:tc>
        <w:tc>
          <w:tcPr>
            <w:tcW w:w="1052" w:type="dxa"/>
            <w:noWrap/>
            <w:hideMark/>
          </w:tcPr>
          <w:p w14:paraId="2D9CD5F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74C95EC9"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7191B848"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5E3C547E"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4B823BB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 </w:t>
            </w:r>
          </w:p>
        </w:tc>
        <w:tc>
          <w:tcPr>
            <w:tcW w:w="4554" w:type="dxa"/>
            <w:hideMark/>
          </w:tcPr>
          <w:p w14:paraId="5E39C26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68E4E5D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3051D720"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4EB6A9A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50988E3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0794C68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7412C5A6"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E5790AC"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15.2</w:t>
            </w:r>
          </w:p>
        </w:tc>
        <w:tc>
          <w:tcPr>
            <w:tcW w:w="1522" w:type="dxa"/>
            <w:noWrap/>
            <w:hideMark/>
          </w:tcPr>
          <w:p w14:paraId="005613B2"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December 4, 2025</w:t>
            </w:r>
          </w:p>
        </w:tc>
        <w:tc>
          <w:tcPr>
            <w:tcW w:w="4554" w:type="dxa"/>
            <w:hideMark/>
          </w:tcPr>
          <w:p w14:paraId="013E34D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Investment Committee 2</w:t>
            </w:r>
          </w:p>
        </w:tc>
        <w:tc>
          <w:tcPr>
            <w:tcW w:w="1836" w:type="dxa"/>
            <w:hideMark/>
          </w:tcPr>
          <w:p w14:paraId="4A7EA14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76FF1D30"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IC Memo</w:t>
            </w:r>
          </w:p>
        </w:tc>
        <w:tc>
          <w:tcPr>
            <w:tcW w:w="744" w:type="dxa"/>
            <w:hideMark/>
          </w:tcPr>
          <w:p w14:paraId="340FB685"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24"/>
                <w:szCs w:val="24"/>
              </w:rPr>
            </w:pPr>
            <w:r w:rsidRPr="004F29F1">
              <w:rPr>
                <w:rFonts w:ascii="Calibri" w:eastAsia="Times New Roman" w:hAnsi="Calibri" w:cs="Calibri"/>
                <w:color w:val="C00000"/>
                <w:sz w:val="24"/>
                <w:szCs w:val="24"/>
              </w:rPr>
              <w:t xml:space="preserve">C   </w:t>
            </w:r>
            <w:r w:rsidRPr="004F29F1">
              <w:rPr>
                <w:rFonts w:ascii="Webdings" w:eastAsia="Times New Roman" w:hAnsi="Webdings" w:cs="Calibri"/>
                <w:color w:val="C00000"/>
                <w:sz w:val="24"/>
                <w:szCs w:val="24"/>
              </w:rPr>
              <w:t></w:t>
            </w:r>
          </w:p>
        </w:tc>
        <w:tc>
          <w:tcPr>
            <w:tcW w:w="1052" w:type="dxa"/>
            <w:noWrap/>
            <w:hideMark/>
          </w:tcPr>
          <w:p w14:paraId="59D9DE5D"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16346BA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35BEF007"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0F35654C"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0E7BCEF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4554" w:type="dxa"/>
            <w:hideMark/>
          </w:tcPr>
          <w:p w14:paraId="3EC039C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6F74F21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747826A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4070E89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469864D7"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5F61607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427B2FF3" w14:textId="77777777" w:rsidTr="004F29F1">
        <w:trPr>
          <w:trHeight w:val="136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90B0FDC"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WEEK 16.1</w:t>
            </w:r>
          </w:p>
        </w:tc>
        <w:tc>
          <w:tcPr>
            <w:tcW w:w="1522" w:type="dxa"/>
            <w:noWrap/>
            <w:hideMark/>
          </w:tcPr>
          <w:p w14:paraId="386C6A87" w14:textId="77777777" w:rsidR="004F29F1" w:rsidRPr="004F29F1" w:rsidRDefault="004F29F1" w:rsidP="004F29F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December 9, 2025</w:t>
            </w:r>
          </w:p>
        </w:tc>
        <w:tc>
          <w:tcPr>
            <w:tcW w:w="4554" w:type="dxa"/>
            <w:hideMark/>
          </w:tcPr>
          <w:p w14:paraId="323F7D6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Investment Committee 3</w:t>
            </w:r>
          </w:p>
        </w:tc>
        <w:tc>
          <w:tcPr>
            <w:tcW w:w="1836" w:type="dxa"/>
            <w:hideMark/>
          </w:tcPr>
          <w:p w14:paraId="48BAD9B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43403B7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IC Memo</w:t>
            </w:r>
          </w:p>
        </w:tc>
        <w:tc>
          <w:tcPr>
            <w:tcW w:w="744" w:type="dxa"/>
            <w:hideMark/>
          </w:tcPr>
          <w:p w14:paraId="1237391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24"/>
                <w:szCs w:val="24"/>
              </w:rPr>
            </w:pPr>
            <w:r w:rsidRPr="004F29F1">
              <w:rPr>
                <w:rFonts w:ascii="Calibri" w:eastAsia="Times New Roman" w:hAnsi="Calibri" w:cs="Calibri"/>
                <w:color w:val="C00000"/>
                <w:sz w:val="24"/>
                <w:szCs w:val="24"/>
              </w:rPr>
              <w:t xml:space="preserve">C   </w:t>
            </w:r>
            <w:r w:rsidRPr="004F29F1">
              <w:rPr>
                <w:rFonts w:ascii="Webdings" w:eastAsia="Times New Roman" w:hAnsi="Webdings" w:cs="Calibri"/>
                <w:color w:val="C00000"/>
                <w:sz w:val="24"/>
                <w:szCs w:val="24"/>
              </w:rPr>
              <w:t></w:t>
            </w:r>
          </w:p>
        </w:tc>
        <w:tc>
          <w:tcPr>
            <w:tcW w:w="1052" w:type="dxa"/>
            <w:noWrap/>
            <w:hideMark/>
          </w:tcPr>
          <w:p w14:paraId="6B9561B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5CD3C00A"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Submit via Carmen prior to class</w:t>
            </w:r>
          </w:p>
        </w:tc>
      </w:tr>
      <w:tr w:rsidR="004F29F1" w:rsidRPr="004F29F1" w14:paraId="5B0ED1DD" w14:textId="77777777" w:rsidTr="004F29F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0AEB61D6"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0314F915"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4554" w:type="dxa"/>
            <w:hideMark/>
          </w:tcPr>
          <w:p w14:paraId="56A43FCB"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 </w:t>
            </w:r>
          </w:p>
        </w:tc>
        <w:tc>
          <w:tcPr>
            <w:tcW w:w="1836" w:type="dxa"/>
            <w:hideMark/>
          </w:tcPr>
          <w:p w14:paraId="76302C2E"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311BE4F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162B7BC6"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1D381C9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0CACC504"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64A46958" w14:textId="77777777" w:rsidTr="004F29F1">
        <w:trPr>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6295F9F4"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Finals Week</w:t>
            </w:r>
          </w:p>
        </w:tc>
        <w:tc>
          <w:tcPr>
            <w:tcW w:w="1522" w:type="dxa"/>
            <w:noWrap/>
            <w:hideMark/>
          </w:tcPr>
          <w:p w14:paraId="2EA2EA58" w14:textId="77777777" w:rsidR="004F29F1" w:rsidRPr="004F29F1" w:rsidRDefault="004F29F1" w:rsidP="004F29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r w:rsidRPr="004F29F1">
              <w:rPr>
                <w:rFonts w:ascii="Arial" w:eastAsia="Times New Roman" w:hAnsi="Arial" w:cs="Arial"/>
                <w:color w:val="000000"/>
                <w:sz w:val="24"/>
                <w:szCs w:val="24"/>
              </w:rPr>
              <w:t>December 12, 2025</w:t>
            </w:r>
          </w:p>
        </w:tc>
        <w:tc>
          <w:tcPr>
            <w:tcW w:w="4554" w:type="dxa"/>
            <w:hideMark/>
          </w:tcPr>
          <w:p w14:paraId="3B05109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rPr>
            </w:pPr>
            <w:r w:rsidRPr="004F29F1">
              <w:rPr>
                <w:rFonts w:ascii="Arial" w:eastAsia="Times New Roman" w:hAnsi="Arial" w:cs="Arial"/>
                <w:b/>
                <w:bCs/>
                <w:color w:val="000000"/>
                <w:sz w:val="24"/>
                <w:szCs w:val="24"/>
              </w:rPr>
              <w:t>Exam 3</w:t>
            </w:r>
          </w:p>
        </w:tc>
        <w:tc>
          <w:tcPr>
            <w:tcW w:w="1836" w:type="dxa"/>
            <w:hideMark/>
          </w:tcPr>
          <w:p w14:paraId="4C5ACD98"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hideMark/>
          </w:tcPr>
          <w:p w14:paraId="528E1E6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Exam 3</w:t>
            </w:r>
          </w:p>
        </w:tc>
        <w:tc>
          <w:tcPr>
            <w:tcW w:w="744" w:type="dxa"/>
            <w:hideMark/>
          </w:tcPr>
          <w:p w14:paraId="31313B9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24"/>
                <w:szCs w:val="24"/>
              </w:rPr>
            </w:pPr>
            <w:r w:rsidRPr="004F29F1">
              <w:rPr>
                <w:rFonts w:ascii="Calibri" w:eastAsia="Times New Roman" w:hAnsi="Calibri" w:cs="Calibri"/>
                <w:color w:val="C00000"/>
                <w:sz w:val="24"/>
                <w:szCs w:val="24"/>
              </w:rPr>
              <w:t xml:space="preserve">N </w:t>
            </w:r>
            <w:r w:rsidRPr="004F29F1">
              <w:rPr>
                <w:rFonts w:ascii="Webdings" w:eastAsia="Times New Roman" w:hAnsi="Webdings" w:cs="Calibri"/>
                <w:b/>
                <w:bCs/>
                <w:color w:val="C00000"/>
                <w:sz w:val="24"/>
                <w:szCs w:val="24"/>
              </w:rPr>
              <w:t></w:t>
            </w:r>
          </w:p>
        </w:tc>
        <w:tc>
          <w:tcPr>
            <w:tcW w:w="1052" w:type="dxa"/>
            <w:noWrap/>
            <w:hideMark/>
          </w:tcPr>
          <w:p w14:paraId="48C9134F"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4"/>
                <w:szCs w:val="24"/>
                <w:u w:val="single"/>
              </w:rPr>
            </w:pPr>
            <w:r w:rsidRPr="004F29F1">
              <w:rPr>
                <w:rFonts w:ascii="Calibri" w:eastAsia="Times New Roman" w:hAnsi="Calibri" w:cs="Calibri"/>
                <w:i/>
                <w:iCs/>
                <w:color w:val="000000"/>
                <w:sz w:val="24"/>
                <w:szCs w:val="24"/>
                <w:u w:val="single"/>
              </w:rPr>
              <w:t>in-class</w:t>
            </w:r>
          </w:p>
        </w:tc>
        <w:tc>
          <w:tcPr>
            <w:tcW w:w="2172" w:type="dxa"/>
            <w:hideMark/>
          </w:tcPr>
          <w:p w14:paraId="64F6A1A7"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31D9F71C" w14:textId="77777777" w:rsidTr="004F29F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26A4178"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115E4CAC" w14:textId="77777777" w:rsidR="004F29F1" w:rsidRPr="004F29F1" w:rsidRDefault="004F29F1" w:rsidP="004F29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N   </w:t>
            </w:r>
            <w:r w:rsidRPr="004F29F1">
              <w:rPr>
                <w:rFonts w:ascii="Webdings" w:eastAsia="Times New Roman" w:hAnsi="Webdings" w:cs="Calibri"/>
                <w:color w:val="C00000"/>
              </w:rPr>
              <w:t></w:t>
            </w:r>
          </w:p>
        </w:tc>
        <w:tc>
          <w:tcPr>
            <w:tcW w:w="6390" w:type="dxa"/>
            <w:gridSpan w:val="2"/>
            <w:noWrap/>
            <w:hideMark/>
          </w:tcPr>
          <w:p w14:paraId="69B01F2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rPr>
            </w:pPr>
            <w:r w:rsidRPr="004F29F1">
              <w:rPr>
                <w:rFonts w:ascii="Calibri" w:eastAsia="Times New Roman" w:hAnsi="Calibri" w:cs="Calibri"/>
                <w:i/>
                <w:iCs/>
                <w:color w:val="000000"/>
              </w:rPr>
              <w:t>Independent Work:  Strictly non-collaborative, original individual work.  Discussions with instructor only.</w:t>
            </w:r>
          </w:p>
        </w:tc>
        <w:tc>
          <w:tcPr>
            <w:tcW w:w="1522" w:type="dxa"/>
            <w:hideMark/>
          </w:tcPr>
          <w:p w14:paraId="24A8E02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7DAB4992"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2F326259"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3AF3B0FF"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4399CC6C" w14:textId="77777777" w:rsidTr="004F29F1">
        <w:trPr>
          <w:trHeight w:val="32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11E9CA29" w14:textId="77777777" w:rsidR="004F29F1" w:rsidRPr="004F29F1" w:rsidRDefault="004F29F1" w:rsidP="004F29F1">
            <w:pPr>
              <w:spacing w:after="0" w:line="240" w:lineRule="auto"/>
              <w:rPr>
                <w:rFonts w:ascii="Arial" w:eastAsia="Times New Roman" w:hAnsi="Arial" w:cs="Arial"/>
                <w:color w:val="000000"/>
                <w:sz w:val="20"/>
                <w:szCs w:val="20"/>
              </w:rPr>
            </w:pPr>
            <w:r w:rsidRPr="004F29F1">
              <w:rPr>
                <w:rFonts w:ascii="Arial" w:eastAsia="Times New Roman" w:hAnsi="Arial" w:cs="Arial"/>
                <w:color w:val="000000"/>
                <w:sz w:val="20"/>
                <w:szCs w:val="20"/>
              </w:rPr>
              <w:t> </w:t>
            </w:r>
          </w:p>
        </w:tc>
        <w:tc>
          <w:tcPr>
            <w:tcW w:w="1522" w:type="dxa"/>
            <w:noWrap/>
            <w:hideMark/>
          </w:tcPr>
          <w:p w14:paraId="50FD4A54" w14:textId="77777777" w:rsidR="004F29F1" w:rsidRPr="004F29F1" w:rsidRDefault="004F29F1" w:rsidP="004F29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 xml:space="preserve"> O   </w:t>
            </w:r>
            <w:r w:rsidRPr="004F29F1">
              <w:rPr>
                <w:rFonts w:ascii="Webdings" w:eastAsia="Times New Roman" w:hAnsi="Webdings" w:cs="Calibri"/>
                <w:color w:val="C00000"/>
              </w:rPr>
              <w:t>^</w:t>
            </w:r>
          </w:p>
        </w:tc>
        <w:tc>
          <w:tcPr>
            <w:tcW w:w="6390" w:type="dxa"/>
            <w:gridSpan w:val="2"/>
            <w:noWrap/>
            <w:hideMark/>
          </w:tcPr>
          <w:p w14:paraId="201964A4"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4F29F1">
              <w:rPr>
                <w:rFonts w:ascii="Calibri" w:eastAsia="Times New Roman" w:hAnsi="Calibri" w:cs="Calibri"/>
                <w:i/>
                <w:iCs/>
                <w:color w:val="000000"/>
              </w:rPr>
              <w:t>Optional-Collaboration: Original individual work/submissions; Students are permitted to discuss among themselves.</w:t>
            </w:r>
          </w:p>
        </w:tc>
        <w:tc>
          <w:tcPr>
            <w:tcW w:w="1522" w:type="dxa"/>
            <w:hideMark/>
          </w:tcPr>
          <w:p w14:paraId="09369F2E"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p>
        </w:tc>
        <w:tc>
          <w:tcPr>
            <w:tcW w:w="744" w:type="dxa"/>
            <w:noWrap/>
            <w:hideMark/>
          </w:tcPr>
          <w:p w14:paraId="0F8552A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052" w:type="dxa"/>
            <w:noWrap/>
            <w:hideMark/>
          </w:tcPr>
          <w:p w14:paraId="08C060DB"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172" w:type="dxa"/>
            <w:hideMark/>
          </w:tcPr>
          <w:p w14:paraId="57506E06" w14:textId="77777777" w:rsidR="004F29F1" w:rsidRPr="004F29F1" w:rsidRDefault="004F29F1" w:rsidP="004F29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r w:rsidR="004F29F1" w:rsidRPr="004F29F1" w14:paraId="48F0DF23" w14:textId="77777777" w:rsidTr="004F29F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3" w:type="dxa"/>
            <w:noWrap/>
            <w:hideMark/>
          </w:tcPr>
          <w:p w14:paraId="7E4428D1" w14:textId="77777777" w:rsidR="004F29F1" w:rsidRPr="004F29F1" w:rsidRDefault="004F29F1" w:rsidP="004F29F1">
            <w:pPr>
              <w:spacing w:after="0" w:line="240" w:lineRule="auto"/>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522" w:type="dxa"/>
            <w:noWrap/>
            <w:hideMark/>
          </w:tcPr>
          <w:p w14:paraId="17DED51C" w14:textId="77777777" w:rsidR="004F29F1" w:rsidRPr="004F29F1" w:rsidRDefault="004F29F1" w:rsidP="004F29F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C00000"/>
              </w:rPr>
            </w:pPr>
            <w:r w:rsidRPr="004F29F1">
              <w:rPr>
                <w:rFonts w:ascii="Calibri" w:eastAsia="Times New Roman" w:hAnsi="Calibri" w:cs="Calibri"/>
                <w:color w:val="C00000"/>
              </w:rPr>
              <w:t>C    </w:t>
            </w:r>
            <w:r w:rsidRPr="004F29F1">
              <w:rPr>
                <w:rFonts w:ascii="Webdings" w:eastAsia="Times New Roman" w:hAnsi="Webdings" w:cs="Calibri"/>
                <w:color w:val="C00000"/>
              </w:rPr>
              <w:t></w:t>
            </w:r>
          </w:p>
        </w:tc>
        <w:tc>
          <w:tcPr>
            <w:tcW w:w="4554" w:type="dxa"/>
            <w:noWrap/>
            <w:hideMark/>
          </w:tcPr>
          <w:p w14:paraId="5AA25E5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rPr>
            </w:pPr>
            <w:r w:rsidRPr="004F29F1">
              <w:rPr>
                <w:rFonts w:ascii="Calibri" w:eastAsia="Times New Roman" w:hAnsi="Calibri" w:cs="Calibri"/>
                <w:i/>
                <w:iCs/>
                <w:color w:val="000000"/>
              </w:rPr>
              <w:t>Collaboration-Required: An explicit expectation for collaboration among students.</w:t>
            </w:r>
          </w:p>
        </w:tc>
        <w:tc>
          <w:tcPr>
            <w:tcW w:w="1836" w:type="dxa"/>
            <w:hideMark/>
          </w:tcPr>
          <w:p w14:paraId="2209771D"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F29F1">
              <w:rPr>
                <w:rFonts w:ascii="Calibri" w:eastAsia="Times New Roman" w:hAnsi="Calibri" w:cs="Calibri"/>
                <w:color w:val="000000"/>
              </w:rPr>
              <w:t> </w:t>
            </w:r>
          </w:p>
        </w:tc>
        <w:tc>
          <w:tcPr>
            <w:tcW w:w="1522" w:type="dxa"/>
            <w:hideMark/>
          </w:tcPr>
          <w:p w14:paraId="602B48A8"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744" w:type="dxa"/>
            <w:noWrap/>
            <w:hideMark/>
          </w:tcPr>
          <w:p w14:paraId="778F4CEA"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1052" w:type="dxa"/>
            <w:noWrap/>
            <w:hideMark/>
          </w:tcPr>
          <w:p w14:paraId="4F869ED3"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c>
          <w:tcPr>
            <w:tcW w:w="2172" w:type="dxa"/>
            <w:hideMark/>
          </w:tcPr>
          <w:p w14:paraId="7A87DB31" w14:textId="77777777" w:rsidR="004F29F1" w:rsidRPr="004F29F1" w:rsidRDefault="004F29F1" w:rsidP="004F29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4F29F1">
              <w:rPr>
                <w:rFonts w:ascii="Calibri" w:eastAsia="Times New Roman" w:hAnsi="Calibri" w:cs="Calibri"/>
                <w:color w:val="000000"/>
                <w:sz w:val="24"/>
                <w:szCs w:val="24"/>
              </w:rPr>
              <w:t> </w:t>
            </w:r>
          </w:p>
        </w:tc>
      </w:tr>
    </w:tbl>
    <w:p w14:paraId="418DBF25" w14:textId="0107EC67" w:rsidR="00587618" w:rsidRDefault="00587618" w:rsidP="00335042">
      <w:pPr>
        <w:spacing w:after="160" w:line="259" w:lineRule="auto"/>
        <w:rPr>
          <w:rFonts w:ascii="Arial" w:hAnsi="Arial" w:cs="Arial"/>
          <w:b/>
          <w:bCs/>
          <w:szCs w:val="20"/>
        </w:rPr>
      </w:pPr>
    </w:p>
    <w:p w14:paraId="49B6737A" w14:textId="19F0DA88" w:rsidR="009A66BA" w:rsidRDefault="009A66BA" w:rsidP="00335042">
      <w:pPr>
        <w:spacing w:after="160" w:line="259" w:lineRule="auto"/>
        <w:rPr>
          <w:rFonts w:ascii="Arial" w:hAnsi="Arial" w:cs="Arial"/>
          <w:b/>
          <w:bCs/>
          <w:szCs w:val="20"/>
        </w:rPr>
      </w:pPr>
    </w:p>
    <w:p w14:paraId="3797F1A2" w14:textId="1ACC082D" w:rsidR="009A66BA" w:rsidRDefault="009A66BA" w:rsidP="00335042">
      <w:pPr>
        <w:spacing w:after="160" w:line="259" w:lineRule="auto"/>
        <w:rPr>
          <w:rFonts w:ascii="Arial" w:hAnsi="Arial" w:cs="Arial"/>
          <w:b/>
          <w:bCs/>
          <w:szCs w:val="20"/>
        </w:rPr>
      </w:pPr>
    </w:p>
    <w:p w14:paraId="1B38C103" w14:textId="77777777" w:rsidR="009A66BA" w:rsidRDefault="009A66BA" w:rsidP="00335042">
      <w:pPr>
        <w:spacing w:after="160" w:line="259" w:lineRule="auto"/>
        <w:rPr>
          <w:rFonts w:ascii="Arial" w:hAnsi="Arial" w:cs="Arial"/>
          <w:b/>
          <w:bCs/>
          <w:szCs w:val="20"/>
        </w:rPr>
      </w:pPr>
    </w:p>
    <w:p w14:paraId="29600EEA" w14:textId="77777777" w:rsidR="009A66BA" w:rsidRDefault="009A66BA" w:rsidP="00335042">
      <w:pPr>
        <w:spacing w:after="160" w:line="259" w:lineRule="auto"/>
        <w:rPr>
          <w:rFonts w:ascii="Arial" w:hAnsi="Arial" w:cs="Arial"/>
          <w:b/>
          <w:bCs/>
          <w:szCs w:val="20"/>
        </w:rPr>
      </w:pPr>
    </w:p>
    <w:p w14:paraId="71295577" w14:textId="77777777" w:rsidR="009A66BA" w:rsidRDefault="009A66BA" w:rsidP="00335042">
      <w:pPr>
        <w:spacing w:after="160" w:line="259" w:lineRule="auto"/>
        <w:rPr>
          <w:rFonts w:ascii="Arial" w:hAnsi="Arial" w:cs="Arial"/>
          <w:b/>
          <w:bCs/>
          <w:szCs w:val="20"/>
        </w:rPr>
      </w:pPr>
    </w:p>
    <w:p w14:paraId="51E14989" w14:textId="77777777" w:rsidR="009A66BA" w:rsidRDefault="009A66BA" w:rsidP="00335042">
      <w:pPr>
        <w:spacing w:after="160" w:line="259" w:lineRule="auto"/>
        <w:rPr>
          <w:rFonts w:ascii="Arial" w:hAnsi="Arial" w:cs="Arial"/>
          <w:b/>
          <w:bCs/>
          <w:szCs w:val="20"/>
        </w:rPr>
      </w:pPr>
    </w:p>
    <w:p w14:paraId="7EE79B0A" w14:textId="77777777" w:rsidR="009A66BA" w:rsidRDefault="009A66BA" w:rsidP="00335042">
      <w:pPr>
        <w:spacing w:after="160" w:line="259" w:lineRule="auto"/>
        <w:rPr>
          <w:rFonts w:ascii="Arial" w:hAnsi="Arial" w:cs="Arial"/>
          <w:b/>
          <w:bCs/>
          <w:szCs w:val="20"/>
        </w:rPr>
      </w:pPr>
    </w:p>
    <w:p w14:paraId="0E03C824" w14:textId="7CF13761" w:rsidR="009A66BA" w:rsidRPr="00587618" w:rsidRDefault="009A66BA" w:rsidP="00335042">
      <w:pPr>
        <w:spacing w:after="160" w:line="259" w:lineRule="auto"/>
        <w:rPr>
          <w:rFonts w:ascii="Arial" w:hAnsi="Arial" w:cs="Arial"/>
          <w:b/>
          <w:bCs/>
          <w:szCs w:val="20"/>
        </w:rPr>
        <w:sectPr w:rsidR="009A66BA" w:rsidRPr="00587618" w:rsidSect="00CD566D">
          <w:pgSz w:w="15840" w:h="12240" w:orient="landscape"/>
          <w:pgMar w:top="810" w:right="720" w:bottom="900" w:left="810" w:header="720" w:footer="720" w:gutter="0"/>
          <w:cols w:space="720"/>
          <w:docGrid w:linePitch="360"/>
        </w:sectPr>
      </w:pPr>
    </w:p>
    <w:p w14:paraId="3C09CE27" w14:textId="08A48E3A" w:rsidR="00986681" w:rsidRPr="00986681" w:rsidRDefault="00AE0AE7" w:rsidP="00986681">
      <w:pPr>
        <w:rPr>
          <w:lang w:val="en"/>
        </w:rPr>
      </w:pPr>
      <w:r w:rsidRPr="00F40A3B">
        <w:rPr>
          <w:rFonts w:ascii="Arial" w:hAnsi="Arial" w:cs="Arial"/>
          <w:b/>
          <w:noProof/>
          <w:sz w:val="20"/>
          <w:szCs w:val="20"/>
        </w:rPr>
        <w:lastRenderedPageBreak/>
        <w:drawing>
          <wp:inline distT="0" distB="0" distL="0" distR="0" wp14:anchorId="08D808B5" wp14:editId="62D2BB74">
            <wp:extent cx="6498590" cy="368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8590" cy="36830"/>
                    </a:xfrm>
                    <a:prstGeom prst="rect">
                      <a:avLst/>
                    </a:prstGeom>
                    <a:noFill/>
                  </pic:spPr>
                </pic:pic>
              </a:graphicData>
            </a:graphic>
          </wp:inline>
        </w:drawing>
      </w:r>
    </w:p>
    <w:p w14:paraId="27484107" w14:textId="77777777" w:rsidR="002E6C46" w:rsidRPr="00F15DBC" w:rsidRDefault="002E6C46" w:rsidP="002E6C46">
      <w:pPr>
        <w:spacing w:after="0" w:line="240" w:lineRule="auto"/>
        <w:rPr>
          <w:rFonts w:cstheme="minorHAnsi"/>
          <w:b/>
          <w:sz w:val="24"/>
          <w:szCs w:val="24"/>
          <w:u w:val="single"/>
        </w:rPr>
      </w:pPr>
      <w:r w:rsidRPr="00F15DBC">
        <w:rPr>
          <w:rFonts w:cstheme="minorHAnsi"/>
          <w:b/>
          <w:sz w:val="24"/>
          <w:szCs w:val="24"/>
          <w:u w:val="single"/>
        </w:rPr>
        <w:t>Additional Course Policies</w:t>
      </w:r>
    </w:p>
    <w:p w14:paraId="19F3735A" w14:textId="77777777" w:rsidR="002E6C46" w:rsidRPr="00F15DBC" w:rsidRDefault="002E6C46" w:rsidP="002E6C46">
      <w:pPr>
        <w:spacing w:after="0" w:line="240" w:lineRule="auto"/>
        <w:rPr>
          <w:rFonts w:cstheme="minorHAnsi"/>
          <w:b/>
          <w:sz w:val="24"/>
          <w:szCs w:val="24"/>
          <w:u w:val="single"/>
        </w:rPr>
      </w:pPr>
    </w:p>
    <w:p w14:paraId="2B9CF3F3" w14:textId="2A5BB6DB" w:rsidR="002E6C46" w:rsidRPr="00F15DBC" w:rsidRDefault="002E6C46" w:rsidP="002E6C46">
      <w:pPr>
        <w:spacing w:after="0" w:line="240" w:lineRule="auto"/>
        <w:contextualSpacing/>
        <w:rPr>
          <w:rFonts w:cstheme="minorHAnsi"/>
          <w:b/>
          <w:bCs/>
          <w:color w:val="000000"/>
          <w:sz w:val="24"/>
          <w:szCs w:val="24"/>
        </w:rPr>
      </w:pPr>
      <w:r w:rsidRPr="00F15DBC">
        <w:rPr>
          <w:rFonts w:cstheme="minorHAnsi"/>
          <w:b/>
          <w:bCs/>
          <w:color w:val="000000"/>
          <w:sz w:val="24"/>
          <w:szCs w:val="24"/>
        </w:rPr>
        <w:t>Use of AI:</w:t>
      </w:r>
      <w:r w:rsidRPr="00F15DBC">
        <w:rPr>
          <w:rFonts w:cstheme="minorHAnsi"/>
          <w:i/>
          <w:color w:val="808080" w:themeColor="background1" w:themeShade="80"/>
          <w:sz w:val="24"/>
          <w:szCs w:val="24"/>
        </w:rPr>
        <w:t xml:space="preserve"> </w:t>
      </w:r>
    </w:p>
    <w:p w14:paraId="5667DDFE" w14:textId="52EA0C13" w:rsidR="00FB5DD9" w:rsidRPr="00FB5DD9" w:rsidRDefault="00FB5DD9" w:rsidP="00FB5DD9">
      <w:pPr>
        <w:rPr>
          <w:rFonts w:cstheme="minorHAnsi"/>
          <w:color w:val="000000" w:themeColor="text1"/>
          <w:sz w:val="24"/>
          <w:szCs w:val="24"/>
        </w:rPr>
      </w:pPr>
      <w:r w:rsidRPr="00FB5DD9">
        <w:rPr>
          <w:rFonts w:cstheme="minorHAnsi"/>
          <w:color w:val="000000" w:themeColor="text1"/>
          <w:sz w:val="24"/>
          <w:szCs w:val="24"/>
        </w:rPr>
        <w:t>There has been a significant increase in the popularity and availability of a variety of generative artificial intelligence (AI) tools, including ChatGPT, Sudowrite and others. These tools will help shape the future of work, research and technology but when used in the wrong way, they can stand in conflict with academic integrity at Ohio State.</w:t>
      </w:r>
    </w:p>
    <w:p w14:paraId="72B16056" w14:textId="1473F4E9" w:rsidR="00FB5DD9" w:rsidRPr="00FB5DD9" w:rsidRDefault="00FB5DD9" w:rsidP="00FB5DD9">
      <w:pPr>
        <w:rPr>
          <w:rFonts w:cstheme="minorHAnsi"/>
          <w:color w:val="000000" w:themeColor="text1"/>
          <w:sz w:val="24"/>
          <w:szCs w:val="24"/>
        </w:rPr>
      </w:pPr>
      <w:r w:rsidRPr="00FB5DD9">
        <w:rPr>
          <w:rFonts w:cstheme="minorHAnsi"/>
          <w:color w:val="000000" w:themeColor="text1"/>
          <w:sz w:val="24"/>
          <w:szCs w:val="24"/>
        </w:rPr>
        <w:t xml:space="preserve">All students have important obligations under the </w:t>
      </w:r>
      <w:hyperlink r:id="rId17" w:history="1">
        <w:r w:rsidRPr="00FB5DD9">
          <w:rPr>
            <w:rFonts w:cstheme="minorHAnsi"/>
            <w:color w:val="000000" w:themeColor="text1"/>
            <w:sz w:val="24"/>
            <w:szCs w:val="24"/>
          </w:rPr>
          <w:t>Code of Student Conduct</w:t>
        </w:r>
      </w:hyperlink>
      <w:r w:rsidRPr="00FB5DD9">
        <w:rPr>
          <w:rFonts w:cstheme="minorHAnsi"/>
          <w:color w:val="000000" w:themeColor="text1"/>
          <w:sz w:val="24"/>
          <w:szCs w:val="24"/>
        </w:rPr>
        <w:t xml:space="preserve"> to complete all academic and scholarly activities with fairness and honesty.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69CF3B71" w14:textId="439EF943" w:rsidR="00FB5DD9" w:rsidRDefault="00FB5DD9" w:rsidP="00FB5DD9">
      <w:pPr>
        <w:rPr>
          <w:rFonts w:cstheme="minorHAnsi"/>
          <w:color w:val="000000" w:themeColor="text1"/>
          <w:sz w:val="24"/>
          <w:szCs w:val="24"/>
        </w:rPr>
      </w:pPr>
      <w:r w:rsidRPr="00FB5DD9">
        <w:rPr>
          <w:rFonts w:cstheme="minorHAnsi"/>
          <w:color w:val="000000" w:themeColor="text1"/>
          <w:sz w:val="24"/>
          <w:szCs w:val="24"/>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1D519CEC" w14:textId="11C6625A" w:rsidR="006A044C" w:rsidRPr="001B78E9" w:rsidRDefault="006A044C" w:rsidP="00FB5DD9">
      <w:pPr>
        <w:rPr>
          <w:rFonts w:cstheme="minorHAnsi"/>
          <w:color w:val="000000"/>
          <w:sz w:val="24"/>
          <w:szCs w:val="24"/>
        </w:rPr>
      </w:pPr>
      <w:r w:rsidRPr="001B78E9">
        <w:rPr>
          <w:rFonts w:cstheme="minorHAnsi"/>
          <w:color w:val="000000"/>
          <w:sz w:val="24"/>
          <w:szCs w:val="24"/>
        </w:rPr>
        <w:t>Use of artificial intelligence (AI)-powered programs, including but not limited to ChatGPT, for course assignments is permitted. When AI-powered programs are permitted, and used by students, the scope of use and content must be specified</w:t>
      </w:r>
      <w:r w:rsidRPr="001B78E9">
        <w:rPr>
          <w:rStyle w:val="apple-converted-space"/>
          <w:rFonts w:cstheme="minorHAnsi"/>
          <w:color w:val="000000"/>
          <w:sz w:val="24"/>
          <w:szCs w:val="24"/>
        </w:rPr>
        <w:t> </w:t>
      </w:r>
      <w:r w:rsidRPr="001B78E9">
        <w:rPr>
          <w:rFonts w:cstheme="minorHAnsi"/>
          <w:color w:val="000000"/>
          <w:sz w:val="24"/>
          <w:szCs w:val="24"/>
        </w:rPr>
        <w:t>and referenced by students accordingly. Students are expected to be aware of the shortcomings of use of AI-powered programs, including risk of academic misconduct (e.g., plagiarism; etc.). Students are required to confirm the sources used to assure accuracy. The grading of IC Memo and PP presentation will be severely affected if information used is not factual.</w:t>
      </w:r>
    </w:p>
    <w:p w14:paraId="0CCAF6BE" w14:textId="65D2B268" w:rsidR="002E6C46" w:rsidRPr="00F15DBC" w:rsidRDefault="002E6C46" w:rsidP="002E6C46">
      <w:pPr>
        <w:spacing w:after="0" w:line="240" w:lineRule="auto"/>
        <w:rPr>
          <w:rFonts w:cstheme="minorHAnsi"/>
          <w:b/>
          <w:sz w:val="24"/>
          <w:szCs w:val="24"/>
        </w:rPr>
      </w:pPr>
      <w:r w:rsidRPr="00F15DBC">
        <w:rPr>
          <w:rFonts w:cstheme="minorHAnsi"/>
          <w:b/>
          <w:sz w:val="24"/>
          <w:szCs w:val="24"/>
        </w:rPr>
        <w:t xml:space="preserve">Testing Policy: </w:t>
      </w:r>
    </w:p>
    <w:p w14:paraId="0205C54B" w14:textId="77777777" w:rsidR="008B4031" w:rsidRDefault="008B4031" w:rsidP="002E6C46">
      <w:pPr>
        <w:spacing w:after="0" w:line="240" w:lineRule="auto"/>
        <w:rPr>
          <w:rFonts w:cstheme="minorHAnsi"/>
          <w:i/>
          <w:color w:val="808080" w:themeColor="background1" w:themeShade="80"/>
          <w:sz w:val="24"/>
          <w:szCs w:val="24"/>
        </w:rPr>
      </w:pPr>
    </w:p>
    <w:p w14:paraId="6168A0C0" w14:textId="2CD04909" w:rsidR="002E6C46" w:rsidRPr="008B4031" w:rsidRDefault="002E6C46" w:rsidP="002E6C46">
      <w:pPr>
        <w:spacing w:after="0" w:line="240" w:lineRule="auto"/>
        <w:rPr>
          <w:rFonts w:cstheme="minorHAnsi"/>
          <w:iCs/>
          <w:color w:val="000000" w:themeColor="text1"/>
          <w:sz w:val="24"/>
          <w:szCs w:val="24"/>
        </w:rPr>
      </w:pPr>
      <w:r w:rsidRPr="008B4031">
        <w:rPr>
          <w:rFonts w:cstheme="minorHAnsi"/>
          <w:iCs/>
          <w:color w:val="000000" w:themeColor="text1"/>
          <w:sz w:val="24"/>
          <w:szCs w:val="24"/>
        </w:rPr>
        <w:t xml:space="preserve">There are </w:t>
      </w:r>
      <w:r w:rsidRPr="008B4031">
        <w:rPr>
          <w:rFonts w:cstheme="minorHAnsi"/>
          <w:iCs/>
          <w:color w:val="000000" w:themeColor="text1"/>
          <w:sz w:val="24"/>
          <w:szCs w:val="24"/>
          <w:u w:val="single"/>
        </w:rPr>
        <w:t xml:space="preserve">no make-ups for </w:t>
      </w:r>
      <w:r w:rsidR="008B4031">
        <w:rPr>
          <w:rFonts w:cstheme="minorHAnsi"/>
          <w:iCs/>
          <w:color w:val="000000" w:themeColor="text1"/>
          <w:sz w:val="24"/>
          <w:szCs w:val="24"/>
          <w:u w:val="single"/>
        </w:rPr>
        <w:t>exams</w:t>
      </w:r>
      <w:r w:rsidRPr="008B4031">
        <w:rPr>
          <w:rFonts w:cstheme="minorHAnsi"/>
          <w:iCs/>
          <w:color w:val="000000" w:themeColor="text1"/>
          <w:sz w:val="24"/>
          <w:szCs w:val="24"/>
        </w:rPr>
        <w:t xml:space="preserve">.  Missed </w:t>
      </w:r>
      <w:r w:rsidR="008B4031">
        <w:rPr>
          <w:rFonts w:cstheme="minorHAnsi"/>
          <w:iCs/>
          <w:color w:val="000000" w:themeColor="text1"/>
          <w:sz w:val="24"/>
          <w:szCs w:val="24"/>
        </w:rPr>
        <w:t>exams</w:t>
      </w:r>
      <w:r w:rsidRPr="008B4031">
        <w:rPr>
          <w:rFonts w:cstheme="minorHAnsi"/>
          <w:iCs/>
          <w:color w:val="000000" w:themeColor="text1"/>
          <w:sz w:val="24"/>
          <w:szCs w:val="24"/>
        </w:rPr>
        <w:t xml:space="preserve"> will be recorded as a “0”. Missed exams can only be made-up in extreme cases (e.g., death of family member, personal hospitalization, etc.) with proper documentation (e.g., a physician’s note, ER paperwork, obituary, etc.).  Each decision of potentially allowing a make-up exam is made by the instructor on a case-by-case basis.  Additionally, you MUST contact the instructor </w:t>
      </w:r>
      <w:r w:rsidR="008B4031">
        <w:rPr>
          <w:rFonts w:cstheme="minorHAnsi"/>
          <w:iCs/>
          <w:color w:val="000000" w:themeColor="text1"/>
          <w:sz w:val="24"/>
          <w:szCs w:val="24"/>
        </w:rPr>
        <w:t xml:space="preserve">at </w:t>
      </w:r>
      <w:hyperlink r:id="rId18" w:history="1">
        <w:r w:rsidR="008B4031" w:rsidRPr="00EA19ED">
          <w:rPr>
            <w:rStyle w:val="Hyperlink"/>
            <w:rFonts w:cstheme="minorHAnsi"/>
            <w:iCs/>
            <w:sz w:val="24"/>
            <w:szCs w:val="24"/>
          </w:rPr>
          <w:t>stuckwisch.1@osu.edu</w:t>
        </w:r>
      </w:hyperlink>
      <w:r w:rsidR="008B4031">
        <w:rPr>
          <w:rFonts w:cstheme="minorHAnsi"/>
          <w:iCs/>
          <w:color w:val="000000" w:themeColor="text1"/>
          <w:sz w:val="24"/>
          <w:szCs w:val="24"/>
        </w:rPr>
        <w:t xml:space="preserve"> </w:t>
      </w:r>
      <w:r w:rsidRPr="008B4031">
        <w:rPr>
          <w:rFonts w:cstheme="minorHAnsi"/>
          <w:iCs/>
          <w:color w:val="000000" w:themeColor="text1"/>
          <w:sz w:val="24"/>
          <w:szCs w:val="24"/>
        </w:rPr>
        <w:t xml:space="preserve">as soon as you know of a potential problem or conflict with an exam date. If you are experiencing an extreme situation or emergency, please attempt to notify the instructor </w:t>
      </w:r>
      <w:r w:rsidR="008B4031">
        <w:rPr>
          <w:rFonts w:cstheme="minorHAnsi"/>
          <w:iCs/>
          <w:color w:val="000000" w:themeColor="text1"/>
          <w:sz w:val="24"/>
          <w:szCs w:val="24"/>
        </w:rPr>
        <w:t xml:space="preserve">at </w:t>
      </w:r>
      <w:hyperlink r:id="rId19" w:history="1">
        <w:r w:rsidR="008B4031" w:rsidRPr="00EA19ED">
          <w:rPr>
            <w:rStyle w:val="Hyperlink"/>
            <w:rFonts w:cstheme="minorHAnsi"/>
            <w:iCs/>
            <w:sz w:val="24"/>
            <w:szCs w:val="24"/>
          </w:rPr>
          <w:t>stuckwisch.1@osu.edu</w:t>
        </w:r>
      </w:hyperlink>
      <w:r w:rsidR="008B4031">
        <w:rPr>
          <w:rFonts w:cstheme="minorHAnsi"/>
          <w:iCs/>
          <w:color w:val="000000" w:themeColor="text1"/>
          <w:sz w:val="24"/>
          <w:szCs w:val="24"/>
        </w:rPr>
        <w:t xml:space="preserve"> </w:t>
      </w:r>
      <w:r w:rsidRPr="008B4031">
        <w:rPr>
          <w:rFonts w:cstheme="minorHAnsi"/>
          <w:iCs/>
          <w:color w:val="000000" w:themeColor="text1"/>
          <w:sz w:val="24"/>
          <w:szCs w:val="24"/>
        </w:rPr>
        <w:t xml:space="preserve">ASAP. </w:t>
      </w:r>
    </w:p>
    <w:p w14:paraId="05EBDBC4" w14:textId="77777777" w:rsidR="002E6C46" w:rsidRPr="00F15DBC" w:rsidRDefault="002E6C46" w:rsidP="002E6C46">
      <w:pPr>
        <w:spacing w:after="0" w:line="240" w:lineRule="auto"/>
        <w:rPr>
          <w:rFonts w:cstheme="minorHAnsi"/>
          <w:i/>
          <w:color w:val="808080" w:themeColor="background1" w:themeShade="80"/>
          <w:sz w:val="24"/>
          <w:szCs w:val="24"/>
        </w:rPr>
      </w:pPr>
    </w:p>
    <w:p w14:paraId="445AA4E7" w14:textId="77777777" w:rsidR="002E6C46" w:rsidRPr="00F15DBC" w:rsidRDefault="002E6C46" w:rsidP="002E6C46">
      <w:pPr>
        <w:spacing w:after="0" w:line="240" w:lineRule="auto"/>
        <w:rPr>
          <w:rFonts w:cstheme="minorHAnsi"/>
          <w:b/>
          <w:sz w:val="24"/>
          <w:szCs w:val="24"/>
        </w:rPr>
      </w:pPr>
      <w:r w:rsidRPr="00F15DBC">
        <w:rPr>
          <w:rFonts w:cstheme="minorHAnsi"/>
          <w:b/>
          <w:sz w:val="24"/>
          <w:szCs w:val="24"/>
        </w:rPr>
        <w:t>Attendance / Participation Expectations:</w:t>
      </w:r>
    </w:p>
    <w:p w14:paraId="7D3632FF" w14:textId="784AF8B7" w:rsidR="00154DEB" w:rsidRDefault="002E6C46" w:rsidP="002E6C46">
      <w:pPr>
        <w:spacing w:after="0" w:line="240" w:lineRule="auto"/>
        <w:rPr>
          <w:rFonts w:ascii="Arial" w:hAnsi="Arial" w:cs="Arial"/>
        </w:rPr>
      </w:pPr>
      <w:r w:rsidRPr="00F15DBC">
        <w:rPr>
          <w:rFonts w:cstheme="minorHAnsi"/>
          <w:color w:val="000000" w:themeColor="text1"/>
          <w:sz w:val="24"/>
          <w:szCs w:val="24"/>
        </w:rPr>
        <w:t>Any student who fails to attend without giving prior notification to the instructor will be dis-enrolled after the third instructional day of the term, the first Friday of the term, or the second scheduled class meeting of the course, whichever occurs first.</w:t>
      </w:r>
      <w:r w:rsidR="00EC0ACC">
        <w:rPr>
          <w:rFonts w:cstheme="minorHAnsi"/>
          <w:color w:val="000000" w:themeColor="text1"/>
          <w:sz w:val="24"/>
          <w:szCs w:val="24"/>
        </w:rPr>
        <w:t xml:space="preserve"> </w:t>
      </w:r>
      <w:r w:rsidR="00EC0ACC" w:rsidRPr="00EC0ACC">
        <w:rPr>
          <w:rFonts w:cstheme="minorHAnsi"/>
          <w:i/>
          <w:iCs/>
          <w:color w:val="808080" w:themeColor="background1" w:themeShade="80"/>
          <w:sz w:val="24"/>
          <w:szCs w:val="24"/>
        </w:rPr>
        <w:t>[note: this is university policy]</w:t>
      </w:r>
      <w:r w:rsidR="006D7339">
        <w:rPr>
          <w:rFonts w:cstheme="minorHAnsi"/>
          <w:i/>
          <w:iCs/>
          <w:color w:val="808080" w:themeColor="background1" w:themeShade="80"/>
          <w:sz w:val="24"/>
          <w:szCs w:val="24"/>
        </w:rPr>
        <w:t xml:space="preserve">. </w:t>
      </w:r>
    </w:p>
    <w:p w14:paraId="3D6FFB7B" w14:textId="77777777" w:rsidR="00154DEB" w:rsidRDefault="00154DEB" w:rsidP="002E6C46">
      <w:pPr>
        <w:spacing w:after="0" w:line="240" w:lineRule="auto"/>
        <w:rPr>
          <w:rFonts w:ascii="Arial" w:hAnsi="Arial" w:cs="Arial"/>
        </w:rPr>
      </w:pPr>
    </w:p>
    <w:p w14:paraId="51ABE59D" w14:textId="77777777" w:rsidR="00154DEB" w:rsidRPr="00BD3B1B" w:rsidRDefault="00154DEB" w:rsidP="00154DEB">
      <w:pPr>
        <w:rPr>
          <w:rFonts w:ascii="Arial" w:hAnsi="Arial" w:cs="Arial"/>
          <w:u w:val="single"/>
        </w:rPr>
      </w:pPr>
      <w:r w:rsidRPr="00BD3B1B">
        <w:rPr>
          <w:rFonts w:ascii="Arial" w:hAnsi="Arial" w:cs="Arial"/>
          <w:u w:val="single"/>
        </w:rPr>
        <w:t>Class Participation:</w:t>
      </w:r>
    </w:p>
    <w:p w14:paraId="4A949000" w14:textId="77777777" w:rsidR="00154DEB" w:rsidRPr="003E0D8F" w:rsidRDefault="00154DEB" w:rsidP="00154DEB">
      <w:pPr>
        <w:rPr>
          <w:rFonts w:ascii="Arial" w:hAnsi="Arial" w:cs="Arial"/>
        </w:rPr>
      </w:pPr>
      <w:r w:rsidRPr="20233CC9">
        <w:rPr>
          <w:rFonts w:ascii="Arial" w:hAnsi="Arial" w:cs="Arial"/>
        </w:rPr>
        <w:lastRenderedPageBreak/>
        <w:t>Participation during class is a vital part of this class. It is expected that you have read the material prior to class and come prepared to discuss the material in class. I will be tracking attendance and participation and expect each one to contribute to the class on a regular basis. In addition to attendance, we will be discussing current real estate events at the beginning of class. These may come from the Wall Street Journal (WSJ), The New York Times, or other real estate publications. I encourage students to read the WSJ on a daily basis and purchase an on-line subscription. The participation grade will include thoughtful questions, respect for your fellow students and prohibition of electronic devices in class, except for laptops/iPads.</w:t>
      </w:r>
    </w:p>
    <w:p w14:paraId="40653348" w14:textId="77777777" w:rsidR="00154DEB" w:rsidRPr="003E0D8F" w:rsidRDefault="00154DEB" w:rsidP="00154DEB">
      <w:pPr>
        <w:ind w:firstLine="360"/>
        <w:rPr>
          <w:rFonts w:ascii="Arial" w:hAnsi="Arial" w:cs="Arial"/>
          <w:i/>
          <w:iCs/>
          <w:u w:val="single"/>
        </w:rPr>
      </w:pPr>
      <w:r w:rsidRPr="003E0D8F">
        <w:rPr>
          <w:rFonts w:ascii="Arial" w:hAnsi="Arial" w:cs="Arial"/>
          <w:i/>
          <w:iCs/>
          <w:u w:val="single"/>
        </w:rPr>
        <w:t>Wall Street Journal:</w:t>
      </w:r>
    </w:p>
    <w:p w14:paraId="056D1E7C" w14:textId="77777777" w:rsidR="00154DEB" w:rsidRPr="008E10A1" w:rsidRDefault="00154DEB" w:rsidP="00154DEB">
      <w:pPr>
        <w:ind w:left="360"/>
        <w:rPr>
          <w:rFonts w:ascii="Arial" w:hAnsi="Arial" w:cs="Arial"/>
          <w:color w:val="4472C4" w:themeColor="accent1"/>
        </w:rPr>
      </w:pPr>
      <w:r w:rsidRPr="003E0D8F">
        <w:rPr>
          <w:rFonts w:ascii="Arial" w:hAnsi="Arial" w:cs="Arial"/>
        </w:rPr>
        <w:t xml:space="preserve">WSJ offers a discounted Student on-line subscription at </w:t>
      </w:r>
      <w:hyperlink r:id="rId20" w:history="1">
        <w:r w:rsidRPr="008E10A1">
          <w:rPr>
            <w:rStyle w:val="Hyperlink"/>
            <w:rFonts w:ascii="Arial" w:hAnsi="Arial" w:cs="Arial"/>
            <w:color w:val="4472C4" w:themeColor="accent1"/>
          </w:rPr>
          <w:t>https://store.wsj.com/shop/us/us/wsjstudentinterns23</w:t>
        </w:r>
      </w:hyperlink>
    </w:p>
    <w:p w14:paraId="46373FE8" w14:textId="77777777" w:rsidR="00154DEB" w:rsidRPr="003E0D8F" w:rsidRDefault="00154DEB" w:rsidP="00154DEB">
      <w:pPr>
        <w:ind w:left="360"/>
        <w:rPr>
          <w:rFonts w:ascii="Arial" w:hAnsi="Arial" w:cs="Arial"/>
          <w:i/>
          <w:iCs/>
          <w:u w:val="single"/>
        </w:rPr>
      </w:pPr>
      <w:r w:rsidRPr="003E0D8F">
        <w:rPr>
          <w:rFonts w:ascii="Arial" w:hAnsi="Arial" w:cs="Arial"/>
          <w:i/>
          <w:iCs/>
          <w:u w:val="single"/>
        </w:rPr>
        <w:t>The New York Times</w:t>
      </w:r>
    </w:p>
    <w:p w14:paraId="55F5E616" w14:textId="448B742E" w:rsidR="006D7339" w:rsidRDefault="00154DEB" w:rsidP="00312AC0">
      <w:pPr>
        <w:ind w:left="360"/>
        <w:rPr>
          <w:rStyle w:val="Hyperlink"/>
          <w:rFonts w:ascii="Arial" w:hAnsi="Arial" w:cs="Arial"/>
          <w:color w:val="4472C4" w:themeColor="accent1"/>
          <w:bdr w:val="none" w:sz="0" w:space="0" w:color="auto" w:frame="1"/>
          <w:shd w:val="clear" w:color="auto" w:fill="FFFFFF"/>
        </w:rPr>
      </w:pPr>
      <w:r w:rsidRPr="003E0D8F">
        <w:rPr>
          <w:rFonts w:ascii="Arial" w:hAnsi="Arial" w:cs="Arial"/>
        </w:rPr>
        <w:t xml:space="preserve">OSU offers free subscriptions to The New York Times at </w:t>
      </w:r>
      <w:hyperlink r:id="rId21" w:tgtFrame="_blank" w:history="1">
        <w:r w:rsidRPr="008E10A1">
          <w:rPr>
            <w:rStyle w:val="Hyperlink"/>
            <w:rFonts w:ascii="Arial" w:hAnsi="Arial" w:cs="Arial"/>
            <w:color w:val="4472C4" w:themeColor="accent1"/>
            <w:bdr w:val="none" w:sz="0" w:space="0" w:color="auto" w:frame="1"/>
            <w:shd w:val="clear" w:color="auto" w:fill="FFFFFF"/>
          </w:rPr>
          <w:t>https://usg.osu.edu/resources/initiatives/new-york-times-subscription</w:t>
        </w:r>
      </w:hyperlink>
    </w:p>
    <w:p w14:paraId="346C1BE2" w14:textId="520D7079" w:rsidR="00550C5F" w:rsidRDefault="00550C5F" w:rsidP="00550C5F">
      <w:pPr>
        <w:pStyle w:val="Heading2"/>
        <w:numPr>
          <w:ilvl w:val="0"/>
          <w:numId w:val="0"/>
        </w:numPr>
        <w:spacing w:before="0"/>
        <w:rPr>
          <w:rFonts w:asciiTheme="minorHAnsi" w:hAnsiTheme="minorHAnsi" w:cstheme="minorHAnsi"/>
          <w:color w:val="000000" w:themeColor="text1"/>
          <w:sz w:val="24"/>
          <w:szCs w:val="24"/>
        </w:rPr>
      </w:pPr>
      <w:r w:rsidRPr="00550C5F">
        <w:rPr>
          <w:rFonts w:asciiTheme="minorHAnsi" w:hAnsiTheme="minorHAnsi" w:cstheme="minorHAnsi"/>
          <w:color w:val="000000" w:themeColor="text1"/>
          <w:sz w:val="24"/>
          <w:szCs w:val="24"/>
        </w:rPr>
        <w:t>Late Assignments</w:t>
      </w:r>
      <w:r>
        <w:rPr>
          <w:rFonts w:asciiTheme="minorHAnsi" w:hAnsiTheme="minorHAnsi" w:cstheme="minorHAnsi"/>
          <w:color w:val="000000" w:themeColor="text1"/>
          <w:sz w:val="24"/>
          <w:szCs w:val="24"/>
        </w:rPr>
        <w:t>:</w:t>
      </w:r>
    </w:p>
    <w:p w14:paraId="1179D7B2" w14:textId="5431C13C" w:rsidR="00550C5F" w:rsidRDefault="00550C5F" w:rsidP="00550C5F">
      <w:pPr>
        <w:spacing w:line="240" w:lineRule="auto"/>
      </w:pPr>
      <w:r>
        <w:t>Please refer to Carmen for due dates. Due dates are set to help you stay on pace and to allow timely feedback that will help you complete subsequent assignments. Late assignments will be docked points.</w:t>
      </w:r>
    </w:p>
    <w:p w14:paraId="766748BA" w14:textId="77777777" w:rsidR="00550C5F" w:rsidRDefault="002E6C46" w:rsidP="00051801">
      <w:pPr>
        <w:spacing w:after="0" w:line="240" w:lineRule="auto"/>
        <w:rPr>
          <w:rFonts w:cstheme="minorHAnsi"/>
          <w:b/>
          <w:color w:val="000000" w:themeColor="text1"/>
          <w:sz w:val="24"/>
          <w:szCs w:val="24"/>
        </w:rPr>
      </w:pPr>
      <w:r w:rsidRPr="00F15DBC">
        <w:rPr>
          <w:rFonts w:cstheme="minorHAnsi"/>
          <w:b/>
          <w:color w:val="000000" w:themeColor="text1"/>
          <w:sz w:val="24"/>
          <w:szCs w:val="24"/>
        </w:rPr>
        <w:t xml:space="preserve">Course-specific Copyright Policy: </w:t>
      </w:r>
    </w:p>
    <w:p w14:paraId="2DE6EB88" w14:textId="401BD0C5" w:rsidR="00550C5F" w:rsidRPr="00550C5F" w:rsidRDefault="002E6C46" w:rsidP="00051801">
      <w:pPr>
        <w:spacing w:after="0" w:line="240" w:lineRule="auto"/>
        <w:rPr>
          <w:rFonts w:cstheme="minorHAnsi"/>
          <w:color w:val="000000" w:themeColor="text1"/>
          <w:sz w:val="24"/>
          <w:szCs w:val="24"/>
        </w:rPr>
      </w:pPr>
      <w:r w:rsidRPr="00F15DBC">
        <w:rPr>
          <w:rFonts w:cstheme="minorHAnsi"/>
          <w:color w:val="000000" w:themeColor="text1"/>
          <w:sz w:val="24"/>
          <w:szCs w:val="24"/>
        </w:rPr>
        <w:t>Material provided by the instructor may not be re-posted anywhere without the explicit permission of instructors.  See University Copyright Policy</w:t>
      </w:r>
      <w:r w:rsidR="00312AC0">
        <w:rPr>
          <w:rFonts w:cstheme="minorHAnsi"/>
          <w:color w:val="000000" w:themeColor="text1"/>
          <w:sz w:val="24"/>
          <w:szCs w:val="24"/>
        </w:rPr>
        <w:t>.</w:t>
      </w:r>
    </w:p>
    <w:p w14:paraId="3DD2BAE7" w14:textId="77777777" w:rsidR="00285B5C" w:rsidRDefault="00285B5C" w:rsidP="00051801">
      <w:pPr>
        <w:spacing w:after="0" w:line="240" w:lineRule="auto"/>
        <w:rPr>
          <w:rFonts w:cstheme="minorHAnsi"/>
          <w:b/>
          <w:sz w:val="24"/>
          <w:szCs w:val="24"/>
          <w:u w:val="single"/>
        </w:rPr>
      </w:pPr>
    </w:p>
    <w:p w14:paraId="210E1F6D" w14:textId="385F5F2B" w:rsidR="00051801" w:rsidRPr="00EA4315" w:rsidRDefault="00051801" w:rsidP="00051801">
      <w:pPr>
        <w:spacing w:after="0" w:line="240" w:lineRule="auto"/>
        <w:rPr>
          <w:rFonts w:cstheme="minorHAnsi"/>
          <w:b/>
          <w:sz w:val="24"/>
          <w:szCs w:val="24"/>
          <w:u w:val="single"/>
        </w:rPr>
      </w:pPr>
      <w:r w:rsidRPr="00EA4315">
        <w:rPr>
          <w:rFonts w:cstheme="minorHAnsi"/>
          <w:b/>
          <w:sz w:val="24"/>
          <w:szCs w:val="24"/>
          <w:u w:val="single"/>
        </w:rPr>
        <w:t xml:space="preserve">Additional </w:t>
      </w:r>
      <w:r w:rsidR="00F54A11" w:rsidRPr="00EA4315">
        <w:rPr>
          <w:rFonts w:cstheme="minorHAnsi"/>
          <w:b/>
          <w:sz w:val="24"/>
          <w:szCs w:val="24"/>
          <w:u w:val="single"/>
        </w:rPr>
        <w:t xml:space="preserve">University </w:t>
      </w:r>
      <w:r w:rsidRPr="00EA4315">
        <w:rPr>
          <w:rFonts w:cstheme="minorHAnsi"/>
          <w:b/>
          <w:sz w:val="24"/>
          <w:szCs w:val="24"/>
          <w:u w:val="single"/>
        </w:rPr>
        <w:t>Policies</w:t>
      </w:r>
      <w:r w:rsidR="00E86E60" w:rsidRPr="00EA4315">
        <w:rPr>
          <w:rFonts w:cstheme="minorHAnsi"/>
          <w:b/>
          <w:sz w:val="24"/>
          <w:szCs w:val="24"/>
          <w:u w:val="single"/>
        </w:rPr>
        <w:t xml:space="preserve"> and Resources</w:t>
      </w:r>
    </w:p>
    <w:p w14:paraId="712BC371" w14:textId="77777777" w:rsidR="00E86E60" w:rsidRPr="00EA4315" w:rsidRDefault="00E86E60" w:rsidP="00E86E60">
      <w:pPr>
        <w:pStyle w:val="Heading1"/>
        <w:numPr>
          <w:ilvl w:val="0"/>
          <w:numId w:val="0"/>
        </w:numPr>
        <w:spacing w:before="0"/>
        <w:rPr>
          <w:rFonts w:asciiTheme="minorHAnsi" w:hAnsiTheme="minorHAnsi" w:cstheme="minorHAnsi"/>
          <w:sz w:val="24"/>
          <w:szCs w:val="24"/>
        </w:rPr>
      </w:pPr>
    </w:p>
    <w:p w14:paraId="6787B8BD" w14:textId="52A3CE3C" w:rsidR="00765674" w:rsidRPr="00312AC0" w:rsidRDefault="00765674" w:rsidP="00E86E60">
      <w:pPr>
        <w:pStyle w:val="Heading1"/>
        <w:numPr>
          <w:ilvl w:val="0"/>
          <w:numId w:val="0"/>
        </w:numPr>
        <w:spacing w:before="0"/>
        <w:rPr>
          <w:rFonts w:asciiTheme="minorHAnsi" w:hAnsiTheme="minorHAnsi" w:cstheme="minorHAnsi"/>
          <w:color w:val="000000" w:themeColor="text1"/>
          <w:sz w:val="24"/>
          <w:szCs w:val="24"/>
        </w:rPr>
      </w:pPr>
      <w:r w:rsidRPr="00312AC0">
        <w:rPr>
          <w:rFonts w:asciiTheme="minorHAnsi" w:hAnsiTheme="minorHAnsi" w:cstheme="minorHAnsi"/>
          <w:color w:val="000000" w:themeColor="text1"/>
          <w:sz w:val="24"/>
          <w:szCs w:val="24"/>
        </w:rPr>
        <w:t>Academic Misconduct</w:t>
      </w:r>
    </w:p>
    <w:p w14:paraId="0CEE8C80" w14:textId="3BAFA86C" w:rsidR="00765674" w:rsidRPr="00EA4315" w:rsidRDefault="00765674" w:rsidP="00765674">
      <w:pPr>
        <w:rPr>
          <w:rFonts w:cstheme="minorHAnsi"/>
          <w:sz w:val="24"/>
          <w:szCs w:val="24"/>
        </w:rPr>
      </w:pPr>
      <w:r w:rsidRPr="00EA4315">
        <w:rPr>
          <w:rFonts w:cstheme="minorHAnsi"/>
          <w:sz w:val="24"/>
          <w:szCs w:val="24"/>
        </w:rPr>
        <w:t xml:space="preserve">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w:t>
      </w:r>
      <w:hyperlink r:id="rId22" w:history="1">
        <w:r w:rsidRPr="00EA4315">
          <w:rPr>
            <w:rStyle w:val="Hyperlink"/>
            <w:rFonts w:cstheme="minorHAnsi"/>
            <w:sz w:val="24"/>
            <w:szCs w:val="24"/>
          </w:rPr>
          <w:t>Code of Student Conduct</w:t>
        </w:r>
      </w:hyperlink>
      <w:r w:rsidRPr="00EA4315">
        <w:rPr>
          <w:rFonts w:cstheme="minorHAnsi"/>
          <w:sz w:val="24"/>
          <w:szCs w:val="24"/>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6AF4648F" w14:textId="7EFE54F2" w:rsidR="00765674" w:rsidRPr="00EA4315" w:rsidRDefault="00765674" w:rsidP="00765674">
      <w:pPr>
        <w:rPr>
          <w:rFonts w:cstheme="minorHAnsi"/>
          <w:sz w:val="24"/>
          <w:szCs w:val="24"/>
        </w:rPr>
      </w:pPr>
      <w:r w:rsidRPr="00EA4315">
        <w:rPr>
          <w:rFonts w:cstheme="minorHAnsi"/>
          <w:sz w:val="24"/>
          <w:szCs w:val="24"/>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124995D6" w14:textId="523B3BB6" w:rsidR="00765674" w:rsidRPr="00EA4315" w:rsidRDefault="00765674" w:rsidP="00765674">
      <w:pPr>
        <w:rPr>
          <w:rFonts w:cstheme="minorHAnsi"/>
          <w:sz w:val="24"/>
          <w:szCs w:val="24"/>
        </w:rPr>
      </w:pPr>
      <w:r w:rsidRPr="00EA4315">
        <w:rPr>
          <w:rFonts w:cstheme="minorHAnsi"/>
          <w:b/>
          <w:bCs/>
          <w:sz w:val="24"/>
          <w:szCs w:val="24"/>
        </w:rPr>
        <w:t>If I suspect that a student has committed academic misconduct in this course, I am obligated by University Rules to report my suspicions to the Committee on Academic Misconduct</w:t>
      </w:r>
      <w:r w:rsidRPr="00EA4315">
        <w:rPr>
          <w:rFonts w:cstheme="minorHAnsi"/>
          <w:sz w:val="24"/>
          <w:szCs w:val="24"/>
        </w:rPr>
        <w:t xml:space="preserve">. If COAM determines </w:t>
      </w:r>
      <w:r w:rsidRPr="00EA4315">
        <w:rPr>
          <w:rFonts w:cstheme="minorHAnsi"/>
          <w:sz w:val="24"/>
          <w:szCs w:val="24"/>
        </w:rPr>
        <w:lastRenderedPageBreak/>
        <w:t>that you have violated the University's Code of Student Conduct (i.e., committed academic misconduct), the sanctions for the misconduct could include a failing grade in this course and suspension or dismissal from the University.</w:t>
      </w:r>
    </w:p>
    <w:p w14:paraId="5D650DC4" w14:textId="10DAB9F1" w:rsidR="00AE0AE7" w:rsidRPr="00EA4315" w:rsidRDefault="00765674" w:rsidP="00D4149F">
      <w:pPr>
        <w:rPr>
          <w:rFonts w:cstheme="minorHAnsi"/>
          <w:sz w:val="24"/>
          <w:szCs w:val="24"/>
        </w:rPr>
      </w:pPr>
      <w:r w:rsidRPr="00EA4315">
        <w:rPr>
          <w:rFonts w:cstheme="minorHAnsi"/>
          <w:sz w:val="24"/>
          <w:szCs w:val="24"/>
        </w:rPr>
        <w:t>If you have any questions about the above policy or what constitutes academic misconduct in this course, please contact me.</w:t>
      </w:r>
      <w:r w:rsidR="000B0F63" w:rsidRPr="00EA4315">
        <w:rPr>
          <w:rFonts w:cstheme="minorHAnsi"/>
          <w:sz w:val="24"/>
          <w:szCs w:val="24"/>
        </w:rPr>
        <w:t xml:space="preserve">  You can also review these resources:</w:t>
      </w:r>
    </w:p>
    <w:p w14:paraId="3EF26FCE" w14:textId="77777777" w:rsidR="000B0F63" w:rsidRPr="00EA4315" w:rsidRDefault="000B0F63" w:rsidP="000B0F63">
      <w:pPr>
        <w:pStyle w:val="ListBullet"/>
        <w:rPr>
          <w:rFonts w:cstheme="minorHAnsi"/>
        </w:rPr>
      </w:pPr>
      <w:hyperlink r:id="rId23" w:history="1">
        <w:r w:rsidRPr="00EA4315">
          <w:rPr>
            <w:rStyle w:val="Hyperlink"/>
            <w:rFonts w:cstheme="minorHAnsi"/>
          </w:rPr>
          <w:t>Committee on Academic Misconduct</w:t>
        </w:r>
      </w:hyperlink>
      <w:r w:rsidRPr="00EA4315">
        <w:rPr>
          <w:rFonts w:cstheme="minorHAnsi"/>
        </w:rPr>
        <w:t xml:space="preserve"> (go.osu.edu/coam)</w:t>
      </w:r>
    </w:p>
    <w:p w14:paraId="75B7FFFC" w14:textId="77777777" w:rsidR="000B0F63" w:rsidRPr="00EA4315" w:rsidRDefault="000B0F63" w:rsidP="000B0F63">
      <w:pPr>
        <w:pStyle w:val="ListBullet"/>
        <w:rPr>
          <w:rStyle w:val="Hyperlink"/>
          <w:rFonts w:cstheme="minorHAnsi"/>
        </w:rPr>
      </w:pPr>
      <w:hyperlink r:id="rId24" w:history="1">
        <w:r w:rsidRPr="00EA4315">
          <w:rPr>
            <w:rStyle w:val="Hyperlink"/>
            <w:rFonts w:cstheme="minorHAnsi"/>
          </w:rPr>
          <w:t>Ten Suggestions for Preserving Academic Integrity</w:t>
        </w:r>
      </w:hyperlink>
      <w:r w:rsidRPr="00EA4315">
        <w:rPr>
          <w:rStyle w:val="Emphasis"/>
          <w:rFonts w:eastAsiaTheme="majorEastAsia" w:cstheme="minorHAnsi"/>
          <w:color w:val="000000"/>
        </w:rPr>
        <w:t xml:space="preserve"> </w:t>
      </w:r>
      <w:r w:rsidRPr="00EA4315">
        <w:rPr>
          <w:rFonts w:cstheme="minorHAnsi"/>
        </w:rPr>
        <w:t>(go.osu.edu/ten-suggestions)</w:t>
      </w:r>
    </w:p>
    <w:p w14:paraId="7B928482" w14:textId="1A693092" w:rsidR="000B0F63" w:rsidRPr="00EA4315" w:rsidRDefault="000B0F63" w:rsidP="00D4149F">
      <w:pPr>
        <w:pStyle w:val="ListBullet"/>
        <w:rPr>
          <w:rFonts w:cstheme="minorHAnsi"/>
          <w:color w:val="0563C1" w:themeColor="hyperlink"/>
          <w:u w:val="single"/>
        </w:rPr>
      </w:pPr>
      <w:hyperlink r:id="rId25" w:history="1">
        <w:r w:rsidRPr="00EA4315">
          <w:rPr>
            <w:rStyle w:val="Hyperlink"/>
            <w:rFonts w:cstheme="minorHAnsi"/>
          </w:rPr>
          <w:t>Eight Cardinal Rules of Academic Integrity</w:t>
        </w:r>
      </w:hyperlink>
      <w:r w:rsidRPr="00EA4315">
        <w:rPr>
          <w:rFonts w:cstheme="minorHAnsi"/>
        </w:rPr>
        <w:t xml:space="preserve"> (go.osu.edu/cardinal-rules)</w:t>
      </w:r>
    </w:p>
    <w:p w14:paraId="09B48D1F" w14:textId="4955E3FC" w:rsidR="00EA2ABB" w:rsidRPr="00312AC0" w:rsidRDefault="00023064" w:rsidP="00D61FD7">
      <w:pPr>
        <w:pStyle w:val="Heading1"/>
        <w:numPr>
          <w:ilvl w:val="0"/>
          <w:numId w:val="0"/>
        </w:numPr>
        <w:rPr>
          <w:rFonts w:asciiTheme="minorHAnsi" w:hAnsiTheme="minorHAnsi" w:cstheme="minorHAnsi"/>
          <w:color w:val="000000" w:themeColor="text1"/>
          <w:sz w:val="24"/>
          <w:szCs w:val="24"/>
        </w:rPr>
      </w:pPr>
      <w:r w:rsidRPr="00312AC0">
        <w:rPr>
          <w:rFonts w:asciiTheme="minorHAnsi" w:hAnsiTheme="minorHAnsi" w:cstheme="minorHAnsi"/>
          <w:color w:val="000000" w:themeColor="text1"/>
          <w:sz w:val="24"/>
          <w:szCs w:val="24"/>
        </w:rPr>
        <w:t>Your Mental Health</w:t>
      </w:r>
    </w:p>
    <w:p w14:paraId="3543F724" w14:textId="77777777" w:rsidR="00312AC0" w:rsidRDefault="002323C9" w:rsidP="00312AC0">
      <w:pPr>
        <w:rPr>
          <w:rFonts w:cstheme="minorHAnsi"/>
          <w:sz w:val="24"/>
          <w:szCs w:val="24"/>
        </w:rPr>
      </w:pPr>
      <w:r w:rsidRPr="00EA4315">
        <w:rPr>
          <w:rFonts w:cstheme="minorHAnsi"/>
          <w:sz w:val="24"/>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w:t>
      </w:r>
      <w:r w:rsidRPr="00EA4315">
        <w:rPr>
          <w:rFonts w:cstheme="minorHAnsi"/>
          <w:color w:val="000000"/>
          <w:sz w:val="24"/>
          <w:szCs w:val="24"/>
        </w:rPr>
        <w:t>The Ohio State University’s Student Life Counseling and Consultation Service (CCS) is here to support you. </w:t>
      </w:r>
      <w:r w:rsidRPr="00EA4315">
        <w:rPr>
          <w:rFonts w:cstheme="minorHAnsi"/>
          <w:sz w:val="24"/>
          <w:szCs w:val="24"/>
        </w:rPr>
        <w:t>If you find yourself feeling isolated, anxious or overwhelmed</w:t>
      </w:r>
      <w:r w:rsidRPr="00EA4315">
        <w:rPr>
          <w:rFonts w:cstheme="minorHAnsi"/>
          <w:color w:val="201F1E"/>
          <w:sz w:val="24"/>
          <w:szCs w:val="24"/>
          <w:shd w:val="clear" w:color="auto" w:fill="FFFFFF"/>
        </w:rPr>
        <w:t xml:space="preserve">, </w:t>
      </w:r>
      <w:hyperlink r:id="rId26" w:history="1">
        <w:r w:rsidRPr="00EA4315">
          <w:rPr>
            <w:rStyle w:val="Hyperlink"/>
            <w:rFonts w:cstheme="minorHAnsi"/>
            <w:sz w:val="24"/>
            <w:szCs w:val="24"/>
          </w:rPr>
          <w:t>on-demand mental health resources</w:t>
        </w:r>
      </w:hyperlink>
      <w:r w:rsidRPr="00EA4315">
        <w:rPr>
          <w:rFonts w:cstheme="minorHAnsi"/>
          <w:color w:val="000000"/>
          <w:sz w:val="24"/>
          <w:szCs w:val="24"/>
        </w:rPr>
        <w:t xml:space="preserve"> (</w:t>
      </w:r>
      <w:r w:rsidRPr="00EA4315">
        <w:rPr>
          <w:rFonts w:cstheme="minorHAnsi"/>
          <w:sz w:val="24"/>
          <w:szCs w:val="24"/>
        </w:rPr>
        <w:t>go.osu.edu/ccsondemand</w:t>
      </w:r>
      <w:r w:rsidRPr="00EA4315">
        <w:rPr>
          <w:rFonts w:cstheme="minorHAnsi"/>
          <w:color w:val="000000"/>
          <w:sz w:val="24"/>
          <w:szCs w:val="24"/>
        </w:rPr>
        <w:t>) are available</w:t>
      </w:r>
      <w:r w:rsidRPr="00EA4315">
        <w:rPr>
          <w:rFonts w:cstheme="minorHAnsi"/>
          <w:sz w:val="24"/>
          <w:szCs w:val="24"/>
        </w:rPr>
        <w:t>. You can reach an on-call counselor when CCS is closed at </w:t>
      </w:r>
      <w:hyperlink r:id="rId27" w:history="1">
        <w:r w:rsidRPr="00EA4315">
          <w:rPr>
            <w:rStyle w:val="Hyperlink"/>
            <w:rFonts w:cstheme="minorHAnsi"/>
            <w:sz w:val="24"/>
            <w:szCs w:val="24"/>
          </w:rPr>
          <w:t>614- 292-5766</w:t>
        </w:r>
      </w:hyperlink>
      <w:r w:rsidRPr="00EA4315">
        <w:rPr>
          <w:rFonts w:cstheme="minorHAnsi"/>
          <w:b/>
          <w:bCs/>
          <w:sz w:val="24"/>
          <w:szCs w:val="24"/>
        </w:rPr>
        <w:t>. 24-hour emergency help</w:t>
      </w:r>
      <w:r w:rsidRPr="00EA4315">
        <w:rPr>
          <w:rFonts w:cstheme="minorHAnsi"/>
          <w:sz w:val="24"/>
          <w:szCs w:val="24"/>
        </w:rPr>
        <w:t xml:space="preserve"> is available through the </w:t>
      </w:r>
      <w:hyperlink r:id="rId28" w:history="1">
        <w:r w:rsidRPr="00EA4315">
          <w:rPr>
            <w:rStyle w:val="Hyperlink"/>
            <w:rFonts w:cstheme="minorHAnsi"/>
            <w:sz w:val="24"/>
            <w:szCs w:val="24"/>
          </w:rPr>
          <w:t>National Suicide Prevention Lifeline website</w:t>
        </w:r>
      </w:hyperlink>
      <w:r w:rsidRPr="00EA4315">
        <w:rPr>
          <w:rFonts w:cstheme="minorHAnsi"/>
          <w:sz w:val="24"/>
          <w:szCs w:val="24"/>
        </w:rPr>
        <w:t xml:space="preserve"> (suicidepreventionlifeline.org) or by calling </w:t>
      </w:r>
      <w:hyperlink r:id="rId29" w:history="1">
        <w:r w:rsidRPr="00EA4315">
          <w:rPr>
            <w:rStyle w:val="Hyperlink"/>
            <w:rFonts w:cstheme="minorHAnsi"/>
            <w:sz w:val="24"/>
            <w:szCs w:val="24"/>
          </w:rPr>
          <w:t>1-800-273-8255(TALK)</w:t>
        </w:r>
      </w:hyperlink>
      <w:r w:rsidRPr="00EA4315">
        <w:rPr>
          <w:rFonts w:cstheme="minorHAnsi"/>
          <w:sz w:val="24"/>
          <w:szCs w:val="24"/>
        </w:rPr>
        <w:t xml:space="preserve">. </w:t>
      </w:r>
      <w:hyperlink r:id="rId30" w:history="1">
        <w:r w:rsidRPr="00EA4315">
          <w:rPr>
            <w:rStyle w:val="Hyperlink"/>
            <w:rFonts w:cstheme="minorHAnsi"/>
            <w:sz w:val="24"/>
            <w:szCs w:val="24"/>
          </w:rPr>
          <w:t>The Ohio State Wellness app</w:t>
        </w:r>
      </w:hyperlink>
      <w:r w:rsidRPr="00EA4315">
        <w:rPr>
          <w:rFonts w:cstheme="minorHAnsi"/>
          <w:sz w:val="24"/>
          <w:szCs w:val="24"/>
        </w:rPr>
        <w:t xml:space="preserve"> (go.osu.edu/wellnessapp) is also a great resource. </w:t>
      </w:r>
    </w:p>
    <w:p w14:paraId="381F93FF" w14:textId="5CEE190D" w:rsidR="00851D10" w:rsidRPr="00312AC0" w:rsidRDefault="00851D10" w:rsidP="00312AC0">
      <w:pPr>
        <w:rPr>
          <w:rFonts w:cstheme="minorHAnsi"/>
          <w:b/>
          <w:bCs/>
          <w:sz w:val="24"/>
          <w:szCs w:val="24"/>
        </w:rPr>
      </w:pPr>
      <w:r w:rsidRPr="00312AC0">
        <w:rPr>
          <w:rFonts w:cstheme="minorHAnsi"/>
          <w:b/>
          <w:bCs/>
          <w:sz w:val="24"/>
          <w:szCs w:val="24"/>
        </w:rPr>
        <w:t>Religious Accommodations</w:t>
      </w:r>
    </w:p>
    <w:p w14:paraId="167F8654" w14:textId="73ADA2BE" w:rsidR="00487A53" w:rsidRPr="00487A53" w:rsidRDefault="00487A53" w:rsidP="00487A53">
      <w:pPr>
        <w:rPr>
          <w:rFonts w:cstheme="minorHAnsi"/>
          <w:sz w:val="24"/>
          <w:szCs w:val="24"/>
        </w:rPr>
      </w:pPr>
      <w:r w:rsidRPr="00487A53">
        <w:rPr>
          <w:rFonts w:cstheme="minorHAnsi"/>
          <w:sz w:val="24"/>
          <w:szCs w:val="24"/>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7CF08C55" w14:textId="67376D75" w:rsidR="00487A53" w:rsidRPr="00487A53" w:rsidRDefault="00487A53" w:rsidP="00487A53">
      <w:pPr>
        <w:rPr>
          <w:rFonts w:cstheme="minorHAnsi"/>
          <w:sz w:val="24"/>
          <w:szCs w:val="24"/>
        </w:rPr>
      </w:pPr>
      <w:r w:rsidRPr="00487A53">
        <w:rPr>
          <w:rFonts w:cstheme="minorHAnsi"/>
          <w:sz w:val="24"/>
          <w:szCs w:val="24"/>
        </w:rP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68613B6E" w14:textId="19294EE5" w:rsidR="00487A53" w:rsidRPr="00487A53" w:rsidRDefault="00487A53" w:rsidP="00487A53">
      <w:pPr>
        <w:rPr>
          <w:rFonts w:cstheme="minorHAnsi"/>
          <w:sz w:val="24"/>
          <w:szCs w:val="24"/>
        </w:rPr>
      </w:pPr>
      <w:r w:rsidRPr="00487A53">
        <w:rPr>
          <w:rFonts w:cstheme="minorHAnsi"/>
          <w:sz w:val="24"/>
          <w:szCs w:val="24"/>
        </w:rPr>
        <w:lastRenderedPageBreak/>
        <w:t>A student’s request for time off shall be provided if the student’s sincerely held religious belief or practice severely affects the student’s ability to take an exam or meet an academic requirement </w:t>
      </w:r>
      <w:r w:rsidRPr="00487A53">
        <w:rPr>
          <w:rFonts w:cstheme="minorHAnsi"/>
          <w:b/>
          <w:bCs/>
          <w:sz w:val="24"/>
          <w:szCs w:val="24"/>
        </w:rPr>
        <w:t>and</w:t>
      </w:r>
      <w:r w:rsidRPr="00487A53">
        <w:rPr>
          <w:rFonts w:cstheme="minorHAnsi"/>
          <w:sz w:val="24"/>
          <w:szCs w:val="24"/>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148AF94A" w14:textId="3D72F8A0" w:rsidR="00487A53" w:rsidRPr="00487A53" w:rsidRDefault="00487A53" w:rsidP="00487A53">
      <w:pPr>
        <w:rPr>
          <w:rFonts w:cstheme="minorHAnsi"/>
          <w:sz w:val="24"/>
          <w:szCs w:val="24"/>
        </w:rPr>
      </w:pPr>
      <w:r w:rsidRPr="00487A53">
        <w:rPr>
          <w:rFonts w:cstheme="minorHAnsi"/>
          <w:sz w:val="24"/>
          <w:szCs w:val="24"/>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31" w:history="1">
        <w:r w:rsidRPr="00487A53">
          <w:rPr>
            <w:rStyle w:val="Hyperlink"/>
            <w:rFonts w:cstheme="minorHAnsi"/>
            <w:sz w:val="24"/>
            <w:szCs w:val="24"/>
          </w:rPr>
          <w:t>Civil Rights Compliance Office</w:t>
        </w:r>
      </w:hyperlink>
      <w:r w:rsidRPr="00487A53">
        <w:rPr>
          <w:rFonts w:cstheme="minorHAnsi"/>
          <w:sz w:val="24"/>
          <w:szCs w:val="24"/>
        </w:rPr>
        <w:t>.</w:t>
      </w:r>
    </w:p>
    <w:p w14:paraId="7C80552B" w14:textId="77777777" w:rsidR="008E10A1" w:rsidRDefault="00487A53" w:rsidP="008E10A1">
      <w:pPr>
        <w:rPr>
          <w:rStyle w:val="Hyperlink"/>
          <w:rFonts w:cstheme="minorHAnsi"/>
          <w:sz w:val="24"/>
          <w:szCs w:val="24"/>
        </w:rPr>
      </w:pPr>
      <w:r w:rsidRPr="00487A53">
        <w:rPr>
          <w:rFonts w:cstheme="minorHAnsi"/>
          <w:sz w:val="24"/>
          <w:szCs w:val="24"/>
        </w:rPr>
        <w:t xml:space="preserve">Policy: </w:t>
      </w:r>
      <w:hyperlink r:id="rId32" w:history="1">
        <w:r w:rsidRPr="00487A53">
          <w:rPr>
            <w:rStyle w:val="Hyperlink"/>
            <w:rFonts w:cstheme="minorHAnsi"/>
            <w:sz w:val="24"/>
            <w:szCs w:val="24"/>
          </w:rPr>
          <w:t>Religious Holidays, Holy Days and Observances</w:t>
        </w:r>
      </w:hyperlink>
    </w:p>
    <w:p w14:paraId="655271B1" w14:textId="13E9697B" w:rsidR="00EC01B2" w:rsidRPr="008E10A1" w:rsidRDefault="00EC01B2" w:rsidP="008E10A1">
      <w:pPr>
        <w:rPr>
          <w:rFonts w:cstheme="minorHAnsi"/>
          <w:b/>
          <w:bCs/>
          <w:sz w:val="24"/>
          <w:szCs w:val="24"/>
        </w:rPr>
      </w:pPr>
      <w:r w:rsidRPr="008E10A1">
        <w:rPr>
          <w:rFonts w:cstheme="minorHAnsi"/>
          <w:b/>
          <w:bCs/>
          <w:color w:val="000000" w:themeColor="text1"/>
          <w:sz w:val="24"/>
          <w:szCs w:val="24"/>
        </w:rPr>
        <w:t xml:space="preserve">Disability Statement </w:t>
      </w:r>
    </w:p>
    <w:p w14:paraId="0CC90C3F" w14:textId="4021FB85" w:rsidR="003E78BE" w:rsidRPr="00EA4315" w:rsidRDefault="00EC01B2" w:rsidP="00D4149F">
      <w:pPr>
        <w:rPr>
          <w:rFonts w:cstheme="minorHAnsi"/>
          <w:sz w:val="24"/>
          <w:szCs w:val="24"/>
        </w:rPr>
      </w:pPr>
      <w:r w:rsidRPr="00EA4315">
        <w:rPr>
          <w:rFonts w:cstheme="minorHAnsi"/>
          <w:sz w:val="24"/>
          <w:szCs w:val="24"/>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request that you register with Student Life Disability Services. After registration, make arrangements with me as soon as possible to discuss your accommodations so that they may be implemented in a timely fashion.</w:t>
      </w:r>
      <w:r w:rsidR="004E307E" w:rsidRPr="00EA4315">
        <w:rPr>
          <w:rFonts w:cstheme="minorHAnsi"/>
          <w:sz w:val="24"/>
          <w:szCs w:val="24"/>
        </w:rPr>
        <w:t xml:space="preserve">  You can connect with them at </w:t>
      </w:r>
      <w:hyperlink r:id="rId33" w:history="1">
        <w:r w:rsidR="004E307E" w:rsidRPr="00EA4315">
          <w:rPr>
            <w:rStyle w:val="Hyperlink"/>
            <w:rFonts w:cstheme="minorHAnsi"/>
            <w:sz w:val="24"/>
            <w:szCs w:val="24"/>
          </w:rPr>
          <w:t>slds@osu.edu</w:t>
        </w:r>
      </w:hyperlink>
      <w:r w:rsidR="004E307E" w:rsidRPr="00EA4315">
        <w:rPr>
          <w:rFonts w:cstheme="minorHAnsi"/>
          <w:sz w:val="24"/>
          <w:szCs w:val="24"/>
        </w:rPr>
        <w:t xml:space="preserve">; 614-292-3307; or </w:t>
      </w:r>
      <w:hyperlink r:id="rId34" w:history="1">
        <w:r w:rsidR="004E307E" w:rsidRPr="00EA4315">
          <w:rPr>
            <w:rStyle w:val="Hyperlink"/>
            <w:rFonts w:cstheme="minorHAnsi"/>
            <w:sz w:val="24"/>
            <w:szCs w:val="24"/>
          </w:rPr>
          <w:t>slds.osu.edu</w:t>
        </w:r>
      </w:hyperlink>
      <w:r w:rsidR="004E307E" w:rsidRPr="00EA4315">
        <w:rPr>
          <w:rFonts w:cstheme="minorHAnsi"/>
          <w:sz w:val="24"/>
          <w:szCs w:val="24"/>
        </w:rPr>
        <w:t>.</w:t>
      </w:r>
      <w:r w:rsidR="00D7563A" w:rsidRPr="00EA4315">
        <w:rPr>
          <w:rFonts w:cstheme="minorHAnsi"/>
          <w:sz w:val="24"/>
          <w:szCs w:val="24"/>
        </w:rPr>
        <w:t xml:space="preserve"> or in person at</w:t>
      </w:r>
      <w:r w:rsidR="00E91B4E" w:rsidRPr="00EA4315">
        <w:rPr>
          <w:rFonts w:cstheme="minorHAnsi"/>
          <w:sz w:val="24"/>
          <w:szCs w:val="24"/>
        </w:rPr>
        <w:t xml:space="preserve"> 98 Baker Hall, 113 W. 12</w:t>
      </w:r>
      <w:r w:rsidR="00E91B4E" w:rsidRPr="00EA4315">
        <w:rPr>
          <w:rFonts w:cstheme="minorHAnsi"/>
          <w:sz w:val="24"/>
          <w:szCs w:val="24"/>
          <w:vertAlign w:val="superscript"/>
        </w:rPr>
        <w:t>th</w:t>
      </w:r>
      <w:r w:rsidR="00E91B4E" w:rsidRPr="00EA4315">
        <w:rPr>
          <w:rFonts w:cstheme="minorHAnsi"/>
          <w:sz w:val="24"/>
          <w:szCs w:val="24"/>
        </w:rPr>
        <w:t xml:space="preserve"> Ave.</w:t>
      </w:r>
    </w:p>
    <w:p w14:paraId="429F1420" w14:textId="77777777" w:rsidR="00B5654D" w:rsidRPr="008E10A1" w:rsidRDefault="00B5654D" w:rsidP="007A0771">
      <w:pPr>
        <w:pStyle w:val="Heading2"/>
        <w:numPr>
          <w:ilvl w:val="0"/>
          <w:numId w:val="0"/>
        </w:numPr>
        <w:rPr>
          <w:rFonts w:asciiTheme="minorHAnsi" w:hAnsiTheme="minorHAnsi" w:cstheme="minorHAnsi"/>
          <w:color w:val="000000" w:themeColor="text1"/>
          <w:sz w:val="24"/>
          <w:szCs w:val="24"/>
        </w:rPr>
      </w:pPr>
      <w:r w:rsidRPr="008E10A1">
        <w:rPr>
          <w:rFonts w:asciiTheme="minorHAnsi" w:hAnsiTheme="minorHAnsi" w:cstheme="minorHAnsi"/>
          <w:color w:val="000000" w:themeColor="text1"/>
          <w:sz w:val="24"/>
          <w:szCs w:val="24"/>
        </w:rPr>
        <w:t>Creating an Environment Free from Harassment, Discrimination, and Sexual Misconduct</w:t>
      </w:r>
    </w:p>
    <w:p w14:paraId="639924D8" w14:textId="1E452B61" w:rsidR="00AA7DAC" w:rsidRPr="00AA7DAC" w:rsidRDefault="00AA7DAC" w:rsidP="00AA7DAC">
      <w:pPr>
        <w:rPr>
          <w:rFonts w:cstheme="minorHAnsi"/>
          <w:sz w:val="24"/>
          <w:szCs w:val="24"/>
        </w:rPr>
      </w:pPr>
      <w:r w:rsidRPr="00AA7DAC">
        <w:rPr>
          <w:rFonts w:cstheme="minorHAnsi"/>
          <w:sz w:val="24"/>
          <w:szCs w:val="24"/>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506ABB94" w14:textId="1175558E" w:rsidR="00AA7DAC" w:rsidRPr="00AA7DAC" w:rsidRDefault="00AA7DAC" w:rsidP="00AA7DAC">
      <w:pPr>
        <w:rPr>
          <w:rFonts w:cstheme="minorHAnsi"/>
          <w:sz w:val="24"/>
          <w:szCs w:val="24"/>
        </w:rPr>
      </w:pPr>
      <w:r w:rsidRPr="00AA7DAC">
        <w:rPr>
          <w:rFonts w:cstheme="minorHAnsi"/>
          <w:sz w:val="24"/>
          <w:szCs w:val="24"/>
        </w:rPr>
        <w:t>To report harassment, discrimination, sexual misconduct, or retaliation and/or seek confidential and non-confidential resources and supportive measures, contact the Civil Rights Compliance Office:</w:t>
      </w:r>
    </w:p>
    <w:p w14:paraId="29AAEA78" w14:textId="77777777" w:rsidR="00AA7DAC" w:rsidRPr="00AA7DAC" w:rsidRDefault="00AA7DAC" w:rsidP="00AA7DAC">
      <w:pPr>
        <w:rPr>
          <w:rFonts w:cstheme="minorHAnsi"/>
          <w:sz w:val="24"/>
          <w:szCs w:val="24"/>
        </w:rPr>
      </w:pPr>
      <w:r w:rsidRPr="00AA7DAC">
        <w:rPr>
          <w:rFonts w:cstheme="minorHAnsi"/>
          <w:sz w:val="24"/>
          <w:szCs w:val="24"/>
        </w:rPr>
        <w:t xml:space="preserve">Online reporting form at </w:t>
      </w:r>
      <w:hyperlink r:id="rId35" w:history="1">
        <w:r w:rsidRPr="00AA7DAC">
          <w:rPr>
            <w:rStyle w:val="Hyperlink"/>
            <w:rFonts w:cstheme="minorHAnsi"/>
            <w:sz w:val="24"/>
            <w:szCs w:val="24"/>
          </w:rPr>
          <w:t>http://civilrights.osu.edu/</w:t>
        </w:r>
      </w:hyperlink>
      <w:r w:rsidRPr="00AA7DAC">
        <w:rPr>
          <w:rFonts w:cstheme="minorHAnsi"/>
          <w:sz w:val="24"/>
          <w:szCs w:val="24"/>
        </w:rPr>
        <w:t>,</w:t>
      </w:r>
    </w:p>
    <w:p w14:paraId="1CF1BEEF" w14:textId="77777777" w:rsidR="00AA7DAC" w:rsidRPr="00AA7DAC" w:rsidRDefault="00AA7DAC" w:rsidP="00AA7DAC">
      <w:pPr>
        <w:rPr>
          <w:rFonts w:cstheme="minorHAnsi"/>
          <w:sz w:val="24"/>
          <w:szCs w:val="24"/>
        </w:rPr>
      </w:pPr>
      <w:r w:rsidRPr="00AA7DAC">
        <w:rPr>
          <w:rFonts w:cstheme="minorHAnsi"/>
          <w:sz w:val="24"/>
          <w:szCs w:val="24"/>
        </w:rPr>
        <w:t>Call 614-247-5838 or TTY 614-688-8605,</w:t>
      </w:r>
    </w:p>
    <w:p w14:paraId="26A363C8" w14:textId="0AE74F51" w:rsidR="00AA7DAC" w:rsidRPr="00AA7DAC" w:rsidRDefault="00AA7DAC" w:rsidP="00AA7DAC">
      <w:pPr>
        <w:rPr>
          <w:rFonts w:cstheme="minorHAnsi"/>
          <w:sz w:val="24"/>
          <w:szCs w:val="24"/>
        </w:rPr>
      </w:pPr>
      <w:r w:rsidRPr="00AA7DAC">
        <w:rPr>
          <w:rFonts w:cstheme="minorHAnsi"/>
          <w:sz w:val="24"/>
          <w:szCs w:val="24"/>
        </w:rPr>
        <w:t xml:space="preserve">Or Email </w:t>
      </w:r>
      <w:hyperlink r:id="rId36" w:history="1">
        <w:r w:rsidRPr="00AA7DAC">
          <w:rPr>
            <w:rStyle w:val="Hyperlink"/>
            <w:rFonts w:cstheme="minorHAnsi"/>
            <w:sz w:val="24"/>
            <w:szCs w:val="24"/>
          </w:rPr>
          <w:t>equity@osu.edu</w:t>
        </w:r>
      </w:hyperlink>
    </w:p>
    <w:p w14:paraId="255FCB29" w14:textId="2DF51294" w:rsidR="00AA7DAC" w:rsidRPr="00AA7DAC" w:rsidRDefault="00AA7DAC" w:rsidP="00AA7DAC">
      <w:pPr>
        <w:rPr>
          <w:rFonts w:cstheme="minorHAnsi"/>
          <w:sz w:val="24"/>
          <w:szCs w:val="24"/>
        </w:rPr>
      </w:pPr>
      <w:r w:rsidRPr="00AA7DAC">
        <w:rPr>
          <w:rFonts w:cstheme="minorHAnsi"/>
          <w:sz w:val="24"/>
          <w:szCs w:val="24"/>
        </w:rPr>
        <w:lastRenderedPageBreak/>
        <w:t>The university is committed to stopping sexual misconduct, preventing its recurrence, eliminating any hostile environment, and remedying its discriminatory effects. All university employees have reporting responsibilities to the Civil Rights Compliance Office to ensure the university can take appropriate action:</w:t>
      </w:r>
    </w:p>
    <w:p w14:paraId="46DEBDBB" w14:textId="669ED86D" w:rsidR="00AA7DAC" w:rsidRDefault="00AA7DAC" w:rsidP="00AA7DAC">
      <w:pPr>
        <w:pStyle w:val="ListParagraph"/>
        <w:numPr>
          <w:ilvl w:val="0"/>
          <w:numId w:val="14"/>
        </w:numPr>
        <w:spacing w:after="0" w:line="240" w:lineRule="auto"/>
        <w:rPr>
          <w:rFonts w:cstheme="minorHAnsi"/>
          <w:sz w:val="24"/>
          <w:szCs w:val="24"/>
        </w:rPr>
      </w:pPr>
      <w:r w:rsidRPr="00AA7DAC">
        <w:rPr>
          <w:rFonts w:cstheme="minorHAnsi"/>
          <w:sz w:val="24"/>
          <w:szCs w:val="24"/>
        </w:rPr>
        <w:t>All university employees, except those exempted by legal privilege of confidentiality or expressly identified as a confidential reporter, have an obligation to report incidents of sexual assault immediately.</w:t>
      </w:r>
    </w:p>
    <w:p w14:paraId="4CC6E3FE" w14:textId="77777777" w:rsidR="00AA7DAC" w:rsidRPr="00AA7DAC" w:rsidRDefault="00AA7DAC" w:rsidP="00AA7DAC">
      <w:pPr>
        <w:pStyle w:val="ListParagraph"/>
        <w:spacing w:after="0" w:line="240" w:lineRule="auto"/>
        <w:rPr>
          <w:rFonts w:cstheme="minorHAnsi"/>
          <w:sz w:val="24"/>
          <w:szCs w:val="24"/>
        </w:rPr>
      </w:pPr>
    </w:p>
    <w:p w14:paraId="6A2184B9" w14:textId="77777777" w:rsidR="00AA7DAC" w:rsidRPr="00AA7DAC" w:rsidRDefault="00AA7DAC" w:rsidP="00AA7DAC">
      <w:pPr>
        <w:pStyle w:val="ListParagraph"/>
        <w:numPr>
          <w:ilvl w:val="0"/>
          <w:numId w:val="14"/>
        </w:numPr>
        <w:spacing w:after="0" w:line="240" w:lineRule="auto"/>
        <w:rPr>
          <w:rFonts w:cstheme="minorHAnsi"/>
          <w:sz w:val="24"/>
          <w:szCs w:val="24"/>
        </w:rPr>
      </w:pPr>
      <w:r w:rsidRPr="00AA7DAC">
        <w:rPr>
          <w:rFonts w:cstheme="minorHAnsi"/>
          <w:sz w:val="24"/>
          <w:szCs w:val="24"/>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3510EC9F" w14:textId="77777777" w:rsidR="00EC01B2" w:rsidRPr="00AA7DAC" w:rsidRDefault="00EC01B2" w:rsidP="00335042">
      <w:pPr>
        <w:spacing w:after="160" w:line="259" w:lineRule="auto"/>
        <w:rPr>
          <w:rFonts w:cstheme="minorHAnsi"/>
          <w:sz w:val="24"/>
          <w:szCs w:val="24"/>
        </w:rPr>
      </w:pPr>
    </w:p>
    <w:sectPr w:rsidR="00EC01B2" w:rsidRPr="00AA7DAC" w:rsidSect="00CD566D">
      <w:pgSz w:w="12240" w:h="15840"/>
      <w:pgMar w:top="810" w:right="810" w:bottom="72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C3F0" w14:textId="77777777" w:rsidR="00864D4E" w:rsidRDefault="00864D4E">
      <w:pPr>
        <w:spacing w:after="0" w:line="240" w:lineRule="auto"/>
      </w:pPr>
      <w:r>
        <w:separator/>
      </w:r>
    </w:p>
  </w:endnote>
  <w:endnote w:type="continuationSeparator" w:id="0">
    <w:p w14:paraId="2BCE9FCE" w14:textId="77777777" w:rsidR="00864D4E" w:rsidRDefault="00864D4E">
      <w:pPr>
        <w:spacing w:after="0" w:line="240" w:lineRule="auto"/>
      </w:pPr>
      <w:r>
        <w:continuationSeparator/>
      </w:r>
    </w:p>
  </w:endnote>
  <w:endnote w:type="continuationNotice" w:id="1">
    <w:p w14:paraId="097207F6" w14:textId="77777777" w:rsidR="00864D4E" w:rsidRDefault="00864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Helvetica Light">
    <w:altName w:val="Malgun Gothic"/>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E565" w14:textId="77777777" w:rsidR="00AC3F50" w:rsidRDefault="00AC3F50" w:rsidP="00697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61AF3" w14:textId="77777777" w:rsidR="00AC3F50" w:rsidRDefault="00AC3F50" w:rsidP="00697E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1FC6" w14:textId="3CB62A49" w:rsidR="00AC3F50" w:rsidRPr="00BA51E6" w:rsidRDefault="00AC3F50" w:rsidP="00697ECE">
    <w:pPr>
      <w:pStyle w:val="Footer"/>
      <w:framePr w:wrap="around" w:vAnchor="text" w:hAnchor="margin" w:xAlign="right" w:y="1"/>
      <w:ind w:left="-10080"/>
      <w:rPr>
        <w:rStyle w:val="PageNumber"/>
        <w:rFonts w:ascii="Helvetica" w:hAnsi="Helvetica"/>
        <w:sz w:val="18"/>
      </w:rPr>
    </w:pPr>
    <w:r w:rsidRPr="00BA51E6">
      <w:rPr>
        <w:rStyle w:val="PageNumber"/>
        <w:rFonts w:ascii="Helvetica" w:hAnsi="Helvetica"/>
        <w:sz w:val="18"/>
      </w:rPr>
      <w:fldChar w:fldCharType="begin"/>
    </w:r>
    <w:r w:rsidRPr="00BA51E6">
      <w:rPr>
        <w:rStyle w:val="PageNumber"/>
        <w:rFonts w:ascii="Helvetica" w:hAnsi="Helvetica"/>
        <w:sz w:val="18"/>
      </w:rPr>
      <w:instrText xml:space="preserve">PAGE  </w:instrText>
    </w:r>
    <w:r w:rsidRPr="00BA51E6">
      <w:rPr>
        <w:rStyle w:val="PageNumber"/>
        <w:rFonts w:ascii="Helvetica" w:hAnsi="Helvetica"/>
        <w:sz w:val="18"/>
      </w:rPr>
      <w:fldChar w:fldCharType="separate"/>
    </w:r>
    <w:r w:rsidR="00E11696">
      <w:rPr>
        <w:rStyle w:val="PageNumber"/>
        <w:rFonts w:ascii="Helvetica" w:hAnsi="Helvetica"/>
        <w:noProof/>
        <w:sz w:val="18"/>
      </w:rPr>
      <w:t>2</w:t>
    </w:r>
    <w:r w:rsidRPr="00BA51E6">
      <w:rPr>
        <w:rStyle w:val="PageNumber"/>
        <w:rFonts w:ascii="Helvetica" w:hAnsi="Helvetica"/>
        <w:sz w:val="18"/>
      </w:rPr>
      <w:fldChar w:fldCharType="end"/>
    </w:r>
  </w:p>
  <w:p w14:paraId="4758ACF8" w14:textId="75881C56" w:rsidR="00AC3F50" w:rsidRPr="00002811" w:rsidRDefault="00AC3F50" w:rsidP="00697ECE">
    <w:pPr>
      <w:pStyle w:val="Footer"/>
      <w:ind w:right="360"/>
      <w:jc w:val="center"/>
      <w:rPr>
        <w:rFonts w:ascii="Helvetica Light" w:hAnsi="Helvetica Light"/>
        <w:sz w:val="20"/>
        <w:szCs w:val="20"/>
      </w:rPr>
    </w:pPr>
    <w:r>
      <w:rPr>
        <w:rStyle w:val="PageNumber"/>
        <w:rFonts w:ascii="Helvetica Light" w:hAnsi="Helvetica Light"/>
        <w:sz w:val="20"/>
        <w:szCs w:val="20"/>
      </w:rPr>
      <w:t xml:space="preserve">- </w:t>
    </w:r>
    <w:r w:rsidRPr="00002811">
      <w:rPr>
        <w:rStyle w:val="PageNumber"/>
        <w:rFonts w:ascii="Helvetica Light" w:hAnsi="Helvetica Light"/>
        <w:sz w:val="18"/>
        <w:szCs w:val="20"/>
      </w:rPr>
      <w:fldChar w:fldCharType="begin"/>
    </w:r>
    <w:r w:rsidRPr="00002811">
      <w:rPr>
        <w:rStyle w:val="PageNumber"/>
        <w:rFonts w:ascii="Helvetica Light" w:hAnsi="Helvetica Light"/>
        <w:sz w:val="18"/>
        <w:szCs w:val="20"/>
      </w:rPr>
      <w:instrText xml:space="preserve"> PAGE </w:instrText>
    </w:r>
    <w:r w:rsidRPr="00002811">
      <w:rPr>
        <w:rStyle w:val="PageNumber"/>
        <w:rFonts w:ascii="Helvetica Light" w:hAnsi="Helvetica Light"/>
        <w:sz w:val="18"/>
        <w:szCs w:val="20"/>
      </w:rPr>
      <w:fldChar w:fldCharType="separate"/>
    </w:r>
    <w:r w:rsidR="00E11696">
      <w:rPr>
        <w:rStyle w:val="PageNumber"/>
        <w:rFonts w:ascii="Helvetica Light" w:hAnsi="Helvetica Light"/>
        <w:noProof/>
        <w:sz w:val="18"/>
        <w:szCs w:val="20"/>
      </w:rPr>
      <w:t>2</w:t>
    </w:r>
    <w:r w:rsidRPr="00002811">
      <w:rPr>
        <w:rStyle w:val="PageNumber"/>
        <w:rFonts w:ascii="Helvetica Light" w:hAnsi="Helvetica Light"/>
        <w:sz w:val="18"/>
        <w:szCs w:val="20"/>
      </w:rPr>
      <w:fldChar w:fldCharType="end"/>
    </w:r>
    <w:r>
      <w:rPr>
        <w:rStyle w:val="PageNumber"/>
        <w:rFonts w:ascii="Helvetica Light" w:hAnsi="Helvetica Light"/>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82B2" w14:textId="7E7D32DA" w:rsidR="00AC3F50" w:rsidRPr="007C1174" w:rsidRDefault="00AC3F50" w:rsidP="007C1174">
    <w:pPr>
      <w:pStyle w:val="Footer"/>
      <w:ind w:right="360"/>
      <w:jc w:val="center"/>
      <w:rPr>
        <w:rFonts w:ascii="Helvetica Light" w:hAnsi="Helvetica Light"/>
        <w:sz w:val="20"/>
        <w:szCs w:val="20"/>
      </w:rPr>
    </w:pPr>
    <w:r>
      <w:rPr>
        <w:rStyle w:val="PageNumber"/>
        <w:rFonts w:ascii="Helvetica Light" w:hAnsi="Helvetica Light"/>
        <w:sz w:val="20"/>
        <w:szCs w:val="20"/>
      </w:rPr>
      <w:t xml:space="preserve">- </w:t>
    </w:r>
    <w:r w:rsidRPr="00002811">
      <w:rPr>
        <w:rStyle w:val="PageNumber"/>
        <w:rFonts w:ascii="Helvetica Light" w:hAnsi="Helvetica Light"/>
        <w:sz w:val="18"/>
        <w:szCs w:val="20"/>
      </w:rPr>
      <w:fldChar w:fldCharType="begin"/>
    </w:r>
    <w:r w:rsidRPr="00002811">
      <w:rPr>
        <w:rStyle w:val="PageNumber"/>
        <w:rFonts w:ascii="Helvetica Light" w:hAnsi="Helvetica Light"/>
        <w:sz w:val="18"/>
        <w:szCs w:val="20"/>
      </w:rPr>
      <w:instrText xml:space="preserve"> PAGE </w:instrText>
    </w:r>
    <w:r w:rsidRPr="00002811">
      <w:rPr>
        <w:rStyle w:val="PageNumber"/>
        <w:rFonts w:ascii="Helvetica Light" w:hAnsi="Helvetica Light"/>
        <w:sz w:val="18"/>
        <w:szCs w:val="20"/>
      </w:rPr>
      <w:fldChar w:fldCharType="separate"/>
    </w:r>
    <w:r w:rsidR="00E11696">
      <w:rPr>
        <w:rStyle w:val="PageNumber"/>
        <w:rFonts w:ascii="Helvetica Light" w:hAnsi="Helvetica Light"/>
        <w:noProof/>
        <w:sz w:val="18"/>
        <w:szCs w:val="20"/>
      </w:rPr>
      <w:t>1</w:t>
    </w:r>
    <w:r w:rsidRPr="00002811">
      <w:rPr>
        <w:rStyle w:val="PageNumber"/>
        <w:rFonts w:ascii="Helvetica Light" w:hAnsi="Helvetica Light"/>
        <w:sz w:val="18"/>
        <w:szCs w:val="20"/>
      </w:rPr>
      <w:fldChar w:fldCharType="end"/>
    </w:r>
    <w:r>
      <w:rPr>
        <w:rStyle w:val="PageNumber"/>
        <w:rFonts w:ascii="Helvetica Light" w:hAnsi="Helvetica Ligh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7730" w14:textId="77777777" w:rsidR="00864D4E" w:rsidRDefault="00864D4E">
      <w:pPr>
        <w:spacing w:after="0" w:line="240" w:lineRule="auto"/>
      </w:pPr>
      <w:r>
        <w:separator/>
      </w:r>
    </w:p>
  </w:footnote>
  <w:footnote w:type="continuationSeparator" w:id="0">
    <w:p w14:paraId="59D8BC39" w14:textId="77777777" w:rsidR="00864D4E" w:rsidRDefault="00864D4E">
      <w:pPr>
        <w:spacing w:after="0" w:line="240" w:lineRule="auto"/>
      </w:pPr>
      <w:r>
        <w:continuationSeparator/>
      </w:r>
    </w:p>
  </w:footnote>
  <w:footnote w:type="continuationNotice" w:id="1">
    <w:p w14:paraId="73AD9A63" w14:textId="77777777" w:rsidR="00864D4E" w:rsidRDefault="00864D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326"/>
    <w:multiLevelType w:val="hybridMultilevel"/>
    <w:tmpl w:val="1E4253FA"/>
    <w:lvl w:ilvl="0" w:tplc="04090001">
      <w:start w:val="1"/>
      <w:numFmt w:val="bullet"/>
      <w:lvlText w:val=""/>
      <w:lvlJc w:val="left"/>
      <w:pPr>
        <w:ind w:left="720" w:hanging="360"/>
      </w:pPr>
      <w:rPr>
        <w:rFonts w:ascii="Symbol" w:hAnsi="Symbol" w:hint="default"/>
        <w:b/>
        <w:bCs/>
        <w:i w:val="0"/>
        <w:iCs w:val="0"/>
        <w:color w:val="BB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00C27"/>
    <w:multiLevelType w:val="hybridMultilevel"/>
    <w:tmpl w:val="FA2C086E"/>
    <w:lvl w:ilvl="0" w:tplc="5ABC776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65124"/>
    <w:multiLevelType w:val="hybridMultilevel"/>
    <w:tmpl w:val="92D0C822"/>
    <w:lvl w:ilvl="0" w:tplc="17242FFE">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C17E8"/>
    <w:multiLevelType w:val="hybridMultilevel"/>
    <w:tmpl w:val="1B46C40A"/>
    <w:lvl w:ilvl="0" w:tplc="AB546B2E">
      <w:start w:val="1"/>
      <w:numFmt w:val="bullet"/>
      <w:pStyle w:val="ListBullet"/>
      <w:lvlText w:val=""/>
      <w:lvlJc w:val="left"/>
      <w:pPr>
        <w:ind w:left="720" w:hanging="360"/>
      </w:pPr>
      <w:rPr>
        <w:rFonts w:ascii="Symbol" w:hAnsi="Symbol"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4227D"/>
    <w:multiLevelType w:val="hybridMultilevel"/>
    <w:tmpl w:val="B1BCFCD8"/>
    <w:lvl w:ilvl="0" w:tplc="79701FA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3B59F1"/>
    <w:multiLevelType w:val="hybridMultilevel"/>
    <w:tmpl w:val="7F6E190E"/>
    <w:lvl w:ilvl="0" w:tplc="83FA8218">
      <w:start w:val="1"/>
      <w:numFmt w:val="bullet"/>
      <w:lvlText w:val=""/>
      <w:lvlJc w:val="left"/>
      <w:pPr>
        <w:ind w:left="720" w:hanging="360"/>
      </w:pPr>
      <w:rPr>
        <w:rFonts w:ascii="Symbol" w:hAnsi="Symbol" w:hint="default"/>
      </w:rPr>
    </w:lvl>
    <w:lvl w:ilvl="1" w:tplc="56A2D8FE">
      <w:start w:val="1"/>
      <w:numFmt w:val="bullet"/>
      <w:lvlText w:val="o"/>
      <w:lvlJc w:val="left"/>
      <w:pPr>
        <w:ind w:left="1440" w:hanging="360"/>
      </w:pPr>
      <w:rPr>
        <w:rFonts w:ascii="Courier New" w:hAnsi="Courier New" w:hint="default"/>
      </w:rPr>
    </w:lvl>
    <w:lvl w:ilvl="2" w:tplc="3CDAFF0C">
      <w:start w:val="1"/>
      <w:numFmt w:val="bullet"/>
      <w:lvlText w:val=""/>
      <w:lvlJc w:val="left"/>
      <w:pPr>
        <w:ind w:left="2160" w:hanging="360"/>
      </w:pPr>
      <w:rPr>
        <w:rFonts w:ascii="Wingdings" w:hAnsi="Wingdings" w:hint="default"/>
      </w:rPr>
    </w:lvl>
    <w:lvl w:ilvl="3" w:tplc="F2FC5ADA">
      <w:start w:val="1"/>
      <w:numFmt w:val="bullet"/>
      <w:lvlText w:val=""/>
      <w:lvlJc w:val="left"/>
      <w:pPr>
        <w:ind w:left="2880" w:hanging="360"/>
      </w:pPr>
      <w:rPr>
        <w:rFonts w:ascii="Symbol" w:hAnsi="Symbol" w:hint="default"/>
      </w:rPr>
    </w:lvl>
    <w:lvl w:ilvl="4" w:tplc="E06AF68E">
      <w:start w:val="1"/>
      <w:numFmt w:val="bullet"/>
      <w:lvlText w:val="o"/>
      <w:lvlJc w:val="left"/>
      <w:pPr>
        <w:ind w:left="3600" w:hanging="360"/>
      </w:pPr>
      <w:rPr>
        <w:rFonts w:ascii="Courier New" w:hAnsi="Courier New" w:hint="default"/>
      </w:rPr>
    </w:lvl>
    <w:lvl w:ilvl="5" w:tplc="26DC1144">
      <w:start w:val="1"/>
      <w:numFmt w:val="bullet"/>
      <w:lvlText w:val=""/>
      <w:lvlJc w:val="left"/>
      <w:pPr>
        <w:ind w:left="4320" w:hanging="360"/>
      </w:pPr>
      <w:rPr>
        <w:rFonts w:ascii="Wingdings" w:hAnsi="Wingdings" w:hint="default"/>
      </w:rPr>
    </w:lvl>
    <w:lvl w:ilvl="6" w:tplc="C278FEAE">
      <w:start w:val="1"/>
      <w:numFmt w:val="bullet"/>
      <w:lvlText w:val=""/>
      <w:lvlJc w:val="left"/>
      <w:pPr>
        <w:ind w:left="5040" w:hanging="360"/>
      </w:pPr>
      <w:rPr>
        <w:rFonts w:ascii="Symbol" w:hAnsi="Symbol" w:hint="default"/>
      </w:rPr>
    </w:lvl>
    <w:lvl w:ilvl="7" w:tplc="0276D884">
      <w:start w:val="1"/>
      <w:numFmt w:val="bullet"/>
      <w:lvlText w:val="o"/>
      <w:lvlJc w:val="left"/>
      <w:pPr>
        <w:ind w:left="5760" w:hanging="360"/>
      </w:pPr>
      <w:rPr>
        <w:rFonts w:ascii="Courier New" w:hAnsi="Courier New" w:hint="default"/>
      </w:rPr>
    </w:lvl>
    <w:lvl w:ilvl="8" w:tplc="FC2AA038">
      <w:start w:val="1"/>
      <w:numFmt w:val="bullet"/>
      <w:lvlText w:val=""/>
      <w:lvlJc w:val="left"/>
      <w:pPr>
        <w:ind w:left="6480" w:hanging="360"/>
      </w:pPr>
      <w:rPr>
        <w:rFonts w:ascii="Wingdings" w:hAnsi="Wingdings" w:hint="default"/>
      </w:rPr>
    </w:lvl>
  </w:abstractNum>
  <w:abstractNum w:abstractNumId="6" w15:restartNumberingAfterBreak="0">
    <w:nsid w:val="2373270F"/>
    <w:multiLevelType w:val="hybridMultilevel"/>
    <w:tmpl w:val="42C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12BC2"/>
    <w:multiLevelType w:val="hybridMultilevel"/>
    <w:tmpl w:val="F62A3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FE187C"/>
    <w:multiLevelType w:val="hybridMultilevel"/>
    <w:tmpl w:val="835E1C36"/>
    <w:lvl w:ilvl="0" w:tplc="D42E8E66">
      <w:start w:val="1"/>
      <w:numFmt w:val="bullet"/>
      <w:lvlText w:val=""/>
      <w:lvlJc w:val="left"/>
      <w:pPr>
        <w:ind w:left="720" w:hanging="360"/>
      </w:pPr>
      <w:rPr>
        <w:rFonts w:ascii="Symbol" w:eastAsiaTheme="minorEastAsia"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9372B"/>
    <w:multiLevelType w:val="hybridMultilevel"/>
    <w:tmpl w:val="1ADCB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362ED"/>
    <w:multiLevelType w:val="hybridMultilevel"/>
    <w:tmpl w:val="7F348B12"/>
    <w:lvl w:ilvl="0" w:tplc="7E063778">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A658F"/>
    <w:multiLevelType w:val="hybridMultilevel"/>
    <w:tmpl w:val="C5642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AA61BB"/>
    <w:multiLevelType w:val="multilevel"/>
    <w:tmpl w:val="15640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11401B"/>
    <w:multiLevelType w:val="hybridMultilevel"/>
    <w:tmpl w:val="79120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90113"/>
    <w:multiLevelType w:val="hybridMultilevel"/>
    <w:tmpl w:val="ED50C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C14D59"/>
    <w:multiLevelType w:val="hybridMultilevel"/>
    <w:tmpl w:val="0992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B3CB6"/>
    <w:multiLevelType w:val="hybridMultilevel"/>
    <w:tmpl w:val="576C2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D23AB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74A94398"/>
    <w:multiLevelType w:val="hybridMultilevel"/>
    <w:tmpl w:val="01FA3DF8"/>
    <w:lvl w:ilvl="0" w:tplc="A864AEDC">
      <w:start w:val="1"/>
      <w:numFmt w:val="decimal"/>
      <w:pStyle w:val="ListNumber"/>
      <w:lvlText w:val="%1."/>
      <w:lvlJc w:val="left"/>
      <w:pPr>
        <w:ind w:left="720" w:hanging="360"/>
      </w:pPr>
      <w:rPr>
        <w:rFonts w:ascii="Arial" w:hAnsi="Arial" w:hint="default"/>
        <w:b/>
        <w:bCs/>
        <w:i w:val="0"/>
        <w:iCs w:val="0"/>
        <w:color w:val="BB0000"/>
      </w:rPr>
    </w:lvl>
    <w:lvl w:ilvl="1" w:tplc="83FCC4DE">
      <w:start w:val="1"/>
      <w:numFmt w:val="lowerLetter"/>
      <w:pStyle w:val="ListNumber2"/>
      <w:lvlText w:val="%2."/>
      <w:lvlJc w:val="left"/>
      <w:pPr>
        <w:ind w:left="1440" w:hanging="360"/>
      </w:pPr>
    </w:lvl>
    <w:lvl w:ilvl="2" w:tplc="01544486">
      <w:start w:val="1"/>
      <w:numFmt w:val="lowerRoman"/>
      <w:pStyle w:val="ListNumber3"/>
      <w:lvlText w:val="%3."/>
      <w:lvlJc w:val="right"/>
      <w:pPr>
        <w:ind w:left="2160" w:hanging="180"/>
      </w:pPr>
    </w:lvl>
    <w:lvl w:ilvl="3" w:tplc="91A28610">
      <w:start w:val="1"/>
      <w:numFmt w:val="decimal"/>
      <w:pStyle w:val="ListNumber4"/>
      <w:lvlText w:val="%4."/>
      <w:lvlJc w:val="left"/>
      <w:pPr>
        <w:ind w:left="2880" w:hanging="360"/>
      </w:pPr>
    </w:lvl>
    <w:lvl w:ilvl="4" w:tplc="AAB445FA">
      <w:start w:val="1"/>
      <w:numFmt w:val="lowerLetter"/>
      <w:pStyle w:val="ListNumber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F83B1E"/>
    <w:multiLevelType w:val="multilevel"/>
    <w:tmpl w:val="6E58B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780854">
    <w:abstractNumId w:val="17"/>
  </w:num>
  <w:num w:numId="2" w16cid:durableId="664554213">
    <w:abstractNumId w:val="2"/>
  </w:num>
  <w:num w:numId="3" w16cid:durableId="162400360">
    <w:abstractNumId w:val="9"/>
  </w:num>
  <w:num w:numId="4" w16cid:durableId="754133594">
    <w:abstractNumId w:val="13"/>
  </w:num>
  <w:num w:numId="5" w16cid:durableId="197553724">
    <w:abstractNumId w:val="8"/>
  </w:num>
  <w:num w:numId="6" w16cid:durableId="1526364954">
    <w:abstractNumId w:val="1"/>
  </w:num>
  <w:num w:numId="7" w16cid:durableId="1829786126">
    <w:abstractNumId w:val="10"/>
  </w:num>
  <w:num w:numId="8" w16cid:durableId="595594525">
    <w:abstractNumId w:val="19"/>
  </w:num>
  <w:num w:numId="9" w16cid:durableId="1192766449">
    <w:abstractNumId w:val="5"/>
  </w:num>
  <w:num w:numId="10" w16cid:durableId="703561298">
    <w:abstractNumId w:val="12"/>
  </w:num>
  <w:num w:numId="11" w16cid:durableId="1393040699">
    <w:abstractNumId w:val="7"/>
  </w:num>
  <w:num w:numId="12" w16cid:durableId="1876849325">
    <w:abstractNumId w:val="6"/>
  </w:num>
  <w:num w:numId="13" w16cid:durableId="690185658">
    <w:abstractNumId w:val="15"/>
  </w:num>
  <w:num w:numId="14" w16cid:durableId="307709095">
    <w:abstractNumId w:val="20"/>
  </w:num>
  <w:num w:numId="15" w16cid:durableId="1977442076">
    <w:abstractNumId w:val="17"/>
  </w:num>
  <w:num w:numId="16" w16cid:durableId="744229066">
    <w:abstractNumId w:val="3"/>
  </w:num>
  <w:num w:numId="17" w16cid:durableId="201407984">
    <w:abstractNumId w:val="18"/>
  </w:num>
  <w:num w:numId="18" w16cid:durableId="247085865">
    <w:abstractNumId w:val="17"/>
  </w:num>
  <w:num w:numId="19" w16cid:durableId="177931545">
    <w:abstractNumId w:val="4"/>
  </w:num>
  <w:num w:numId="20" w16cid:durableId="105122556">
    <w:abstractNumId w:val="0"/>
  </w:num>
  <w:num w:numId="21" w16cid:durableId="401685557">
    <w:abstractNumId w:val="16"/>
  </w:num>
  <w:num w:numId="22" w16cid:durableId="173766096">
    <w:abstractNumId w:val="14"/>
  </w:num>
  <w:num w:numId="23" w16cid:durableId="1140457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92"/>
    <w:rsid w:val="00000805"/>
    <w:rsid w:val="000023DB"/>
    <w:rsid w:val="00003704"/>
    <w:rsid w:val="00004AD6"/>
    <w:rsid w:val="00011A63"/>
    <w:rsid w:val="00013E3C"/>
    <w:rsid w:val="00016FBA"/>
    <w:rsid w:val="00017F47"/>
    <w:rsid w:val="00023064"/>
    <w:rsid w:val="00030208"/>
    <w:rsid w:val="00040804"/>
    <w:rsid w:val="00040A61"/>
    <w:rsid w:val="00051801"/>
    <w:rsid w:val="000617CA"/>
    <w:rsid w:val="000625C8"/>
    <w:rsid w:val="00074D50"/>
    <w:rsid w:val="000909F8"/>
    <w:rsid w:val="000953EC"/>
    <w:rsid w:val="000A1596"/>
    <w:rsid w:val="000B0F63"/>
    <w:rsid w:val="000B221B"/>
    <w:rsid w:val="000B5E2E"/>
    <w:rsid w:val="000C65F2"/>
    <w:rsid w:val="000D126C"/>
    <w:rsid w:val="000D2AAE"/>
    <w:rsid w:val="000D6D0C"/>
    <w:rsid w:val="00100681"/>
    <w:rsid w:val="00114826"/>
    <w:rsid w:val="00120502"/>
    <w:rsid w:val="00126933"/>
    <w:rsid w:val="00127256"/>
    <w:rsid w:val="001275D6"/>
    <w:rsid w:val="00131AF2"/>
    <w:rsid w:val="00142F14"/>
    <w:rsid w:val="001439D8"/>
    <w:rsid w:val="00143CC7"/>
    <w:rsid w:val="0015090D"/>
    <w:rsid w:val="00154DEB"/>
    <w:rsid w:val="00170741"/>
    <w:rsid w:val="00195B49"/>
    <w:rsid w:val="001B3955"/>
    <w:rsid w:val="001B67CF"/>
    <w:rsid w:val="001B78E9"/>
    <w:rsid w:val="001E08C1"/>
    <w:rsid w:val="0020191C"/>
    <w:rsid w:val="00202BDE"/>
    <w:rsid w:val="00204CD1"/>
    <w:rsid w:val="0021299C"/>
    <w:rsid w:val="00214F94"/>
    <w:rsid w:val="00221B5E"/>
    <w:rsid w:val="00224AFE"/>
    <w:rsid w:val="002323C9"/>
    <w:rsid w:val="00236023"/>
    <w:rsid w:val="0023655C"/>
    <w:rsid w:val="0024021D"/>
    <w:rsid w:val="00242E73"/>
    <w:rsid w:val="00251349"/>
    <w:rsid w:val="00255424"/>
    <w:rsid w:val="00262D91"/>
    <w:rsid w:val="00263436"/>
    <w:rsid w:val="00270157"/>
    <w:rsid w:val="00270F34"/>
    <w:rsid w:val="0027604A"/>
    <w:rsid w:val="00277929"/>
    <w:rsid w:val="002844F3"/>
    <w:rsid w:val="00285B5C"/>
    <w:rsid w:val="00292BBE"/>
    <w:rsid w:val="002944B7"/>
    <w:rsid w:val="00297721"/>
    <w:rsid w:val="002A7B85"/>
    <w:rsid w:val="002B0BE7"/>
    <w:rsid w:val="002B0C11"/>
    <w:rsid w:val="002C4D1C"/>
    <w:rsid w:val="002E0DF9"/>
    <w:rsid w:val="002E4B03"/>
    <w:rsid w:val="002E6C46"/>
    <w:rsid w:val="002E72F9"/>
    <w:rsid w:val="002F16A7"/>
    <w:rsid w:val="00312AC0"/>
    <w:rsid w:val="00326F93"/>
    <w:rsid w:val="0033128E"/>
    <w:rsid w:val="003335B1"/>
    <w:rsid w:val="00333B2A"/>
    <w:rsid w:val="00335042"/>
    <w:rsid w:val="00356CEF"/>
    <w:rsid w:val="00361AED"/>
    <w:rsid w:val="00366345"/>
    <w:rsid w:val="00377415"/>
    <w:rsid w:val="003804D2"/>
    <w:rsid w:val="00380F51"/>
    <w:rsid w:val="00385733"/>
    <w:rsid w:val="003A35FD"/>
    <w:rsid w:val="003B1188"/>
    <w:rsid w:val="003B49F1"/>
    <w:rsid w:val="003B4B74"/>
    <w:rsid w:val="003E78BE"/>
    <w:rsid w:val="00402D15"/>
    <w:rsid w:val="00411D86"/>
    <w:rsid w:val="00413677"/>
    <w:rsid w:val="00425860"/>
    <w:rsid w:val="00437453"/>
    <w:rsid w:val="00444DF1"/>
    <w:rsid w:val="00453477"/>
    <w:rsid w:val="00455D72"/>
    <w:rsid w:val="00456128"/>
    <w:rsid w:val="00456C28"/>
    <w:rsid w:val="0047472D"/>
    <w:rsid w:val="00482846"/>
    <w:rsid w:val="00487324"/>
    <w:rsid w:val="00487A53"/>
    <w:rsid w:val="00493962"/>
    <w:rsid w:val="0049510F"/>
    <w:rsid w:val="00496A25"/>
    <w:rsid w:val="004A487B"/>
    <w:rsid w:val="004B1F42"/>
    <w:rsid w:val="004B5BDF"/>
    <w:rsid w:val="004C438C"/>
    <w:rsid w:val="004D2875"/>
    <w:rsid w:val="004D5220"/>
    <w:rsid w:val="004D5323"/>
    <w:rsid w:val="004E307E"/>
    <w:rsid w:val="004F29F1"/>
    <w:rsid w:val="004F7AE6"/>
    <w:rsid w:val="00503E2C"/>
    <w:rsid w:val="00503E3E"/>
    <w:rsid w:val="00507465"/>
    <w:rsid w:val="0051310D"/>
    <w:rsid w:val="00536138"/>
    <w:rsid w:val="00536795"/>
    <w:rsid w:val="00546C79"/>
    <w:rsid w:val="00550C5F"/>
    <w:rsid w:val="00551E6A"/>
    <w:rsid w:val="00553E50"/>
    <w:rsid w:val="00587618"/>
    <w:rsid w:val="005B0BAF"/>
    <w:rsid w:val="005B507B"/>
    <w:rsid w:val="0060525C"/>
    <w:rsid w:val="00614588"/>
    <w:rsid w:val="00622776"/>
    <w:rsid w:val="006373FD"/>
    <w:rsid w:val="0065325E"/>
    <w:rsid w:val="006640C1"/>
    <w:rsid w:val="00667F40"/>
    <w:rsid w:val="00677336"/>
    <w:rsid w:val="00690F06"/>
    <w:rsid w:val="006959FD"/>
    <w:rsid w:val="00696E14"/>
    <w:rsid w:val="00697ECE"/>
    <w:rsid w:val="00697F7D"/>
    <w:rsid w:val="006A044C"/>
    <w:rsid w:val="006A4BDB"/>
    <w:rsid w:val="006A6550"/>
    <w:rsid w:val="006B1C30"/>
    <w:rsid w:val="006B6D0A"/>
    <w:rsid w:val="006D27C5"/>
    <w:rsid w:val="006D7339"/>
    <w:rsid w:val="006D7C87"/>
    <w:rsid w:val="006E055A"/>
    <w:rsid w:val="006F6D51"/>
    <w:rsid w:val="006F7368"/>
    <w:rsid w:val="00706C4A"/>
    <w:rsid w:val="0071110C"/>
    <w:rsid w:val="007157AB"/>
    <w:rsid w:val="0072151F"/>
    <w:rsid w:val="0072547C"/>
    <w:rsid w:val="00731B34"/>
    <w:rsid w:val="007516C2"/>
    <w:rsid w:val="0075398F"/>
    <w:rsid w:val="007574FC"/>
    <w:rsid w:val="0076460B"/>
    <w:rsid w:val="00765674"/>
    <w:rsid w:val="00773EDD"/>
    <w:rsid w:val="00782A6F"/>
    <w:rsid w:val="00784F73"/>
    <w:rsid w:val="007A0771"/>
    <w:rsid w:val="007B6169"/>
    <w:rsid w:val="007B727B"/>
    <w:rsid w:val="007C1174"/>
    <w:rsid w:val="007C33F8"/>
    <w:rsid w:val="007C37E7"/>
    <w:rsid w:val="007C4FF4"/>
    <w:rsid w:val="007C7062"/>
    <w:rsid w:val="007D234D"/>
    <w:rsid w:val="007D3269"/>
    <w:rsid w:val="007D5817"/>
    <w:rsid w:val="007F4145"/>
    <w:rsid w:val="00811535"/>
    <w:rsid w:val="00815564"/>
    <w:rsid w:val="0082741A"/>
    <w:rsid w:val="00831031"/>
    <w:rsid w:val="008347E5"/>
    <w:rsid w:val="00847AD7"/>
    <w:rsid w:val="00851D10"/>
    <w:rsid w:val="008636B7"/>
    <w:rsid w:val="00864D4E"/>
    <w:rsid w:val="0086708E"/>
    <w:rsid w:val="0087767A"/>
    <w:rsid w:val="00882E4A"/>
    <w:rsid w:val="008869FE"/>
    <w:rsid w:val="00890602"/>
    <w:rsid w:val="008A0F6B"/>
    <w:rsid w:val="008B4031"/>
    <w:rsid w:val="008B5EB0"/>
    <w:rsid w:val="008C3097"/>
    <w:rsid w:val="008C4B3C"/>
    <w:rsid w:val="008E10A1"/>
    <w:rsid w:val="008E5748"/>
    <w:rsid w:val="008F2529"/>
    <w:rsid w:val="008F77FB"/>
    <w:rsid w:val="00901C74"/>
    <w:rsid w:val="009043EB"/>
    <w:rsid w:val="00904BC1"/>
    <w:rsid w:val="00926CBA"/>
    <w:rsid w:val="00926F93"/>
    <w:rsid w:val="009642C0"/>
    <w:rsid w:val="00964592"/>
    <w:rsid w:val="009734B7"/>
    <w:rsid w:val="00974CA2"/>
    <w:rsid w:val="009827DD"/>
    <w:rsid w:val="00986681"/>
    <w:rsid w:val="00990BA3"/>
    <w:rsid w:val="009913FD"/>
    <w:rsid w:val="009A1261"/>
    <w:rsid w:val="009A66BA"/>
    <w:rsid w:val="009A7287"/>
    <w:rsid w:val="009A7FFC"/>
    <w:rsid w:val="009E2239"/>
    <w:rsid w:val="00A06102"/>
    <w:rsid w:val="00A255BD"/>
    <w:rsid w:val="00A3008C"/>
    <w:rsid w:val="00A402F3"/>
    <w:rsid w:val="00A5218D"/>
    <w:rsid w:val="00A52848"/>
    <w:rsid w:val="00A52DA5"/>
    <w:rsid w:val="00A53C06"/>
    <w:rsid w:val="00A609AB"/>
    <w:rsid w:val="00A612FF"/>
    <w:rsid w:val="00A64792"/>
    <w:rsid w:val="00A7664F"/>
    <w:rsid w:val="00A83FB0"/>
    <w:rsid w:val="00A90B2D"/>
    <w:rsid w:val="00A9687A"/>
    <w:rsid w:val="00AA76A5"/>
    <w:rsid w:val="00AA7DAC"/>
    <w:rsid w:val="00AB6D7B"/>
    <w:rsid w:val="00AC120F"/>
    <w:rsid w:val="00AC3F50"/>
    <w:rsid w:val="00AD1A01"/>
    <w:rsid w:val="00AD563E"/>
    <w:rsid w:val="00AE0AE7"/>
    <w:rsid w:val="00AE4EDC"/>
    <w:rsid w:val="00AF2C6A"/>
    <w:rsid w:val="00B07CE5"/>
    <w:rsid w:val="00B10934"/>
    <w:rsid w:val="00B2412D"/>
    <w:rsid w:val="00B41648"/>
    <w:rsid w:val="00B428F4"/>
    <w:rsid w:val="00B516D9"/>
    <w:rsid w:val="00B55CAD"/>
    <w:rsid w:val="00B5654D"/>
    <w:rsid w:val="00B56A58"/>
    <w:rsid w:val="00B6721C"/>
    <w:rsid w:val="00B73763"/>
    <w:rsid w:val="00B75F86"/>
    <w:rsid w:val="00B915A0"/>
    <w:rsid w:val="00B94E16"/>
    <w:rsid w:val="00BB305F"/>
    <w:rsid w:val="00BC0A59"/>
    <w:rsid w:val="00BC6559"/>
    <w:rsid w:val="00BE1944"/>
    <w:rsid w:val="00BF17AE"/>
    <w:rsid w:val="00BF480A"/>
    <w:rsid w:val="00BF48C7"/>
    <w:rsid w:val="00C00E6C"/>
    <w:rsid w:val="00C227E9"/>
    <w:rsid w:val="00C23E2C"/>
    <w:rsid w:val="00C31F0D"/>
    <w:rsid w:val="00C6193C"/>
    <w:rsid w:val="00C8446A"/>
    <w:rsid w:val="00C96A2E"/>
    <w:rsid w:val="00C96AF8"/>
    <w:rsid w:val="00CB3040"/>
    <w:rsid w:val="00CC135B"/>
    <w:rsid w:val="00CC790A"/>
    <w:rsid w:val="00CD3CED"/>
    <w:rsid w:val="00CD566D"/>
    <w:rsid w:val="00CD7F6C"/>
    <w:rsid w:val="00CE2A26"/>
    <w:rsid w:val="00D068D2"/>
    <w:rsid w:val="00D154DE"/>
    <w:rsid w:val="00D2129F"/>
    <w:rsid w:val="00D4149F"/>
    <w:rsid w:val="00D57236"/>
    <w:rsid w:val="00D61FD7"/>
    <w:rsid w:val="00D62476"/>
    <w:rsid w:val="00D7126B"/>
    <w:rsid w:val="00D716FD"/>
    <w:rsid w:val="00D755ED"/>
    <w:rsid w:val="00D7563A"/>
    <w:rsid w:val="00D97071"/>
    <w:rsid w:val="00DB095B"/>
    <w:rsid w:val="00DB2727"/>
    <w:rsid w:val="00DB31EA"/>
    <w:rsid w:val="00DC0333"/>
    <w:rsid w:val="00DC5E86"/>
    <w:rsid w:val="00DD5B96"/>
    <w:rsid w:val="00DD6E39"/>
    <w:rsid w:val="00DE0CED"/>
    <w:rsid w:val="00DE22FF"/>
    <w:rsid w:val="00DF1B93"/>
    <w:rsid w:val="00E0118F"/>
    <w:rsid w:val="00E11696"/>
    <w:rsid w:val="00E15459"/>
    <w:rsid w:val="00E24487"/>
    <w:rsid w:val="00E42D8C"/>
    <w:rsid w:val="00E51D4F"/>
    <w:rsid w:val="00E64054"/>
    <w:rsid w:val="00E66F46"/>
    <w:rsid w:val="00E74553"/>
    <w:rsid w:val="00E80489"/>
    <w:rsid w:val="00E86E60"/>
    <w:rsid w:val="00E91B4E"/>
    <w:rsid w:val="00EA2ABB"/>
    <w:rsid w:val="00EA2D26"/>
    <w:rsid w:val="00EA4315"/>
    <w:rsid w:val="00EB7601"/>
    <w:rsid w:val="00EC01B2"/>
    <w:rsid w:val="00EC0ACC"/>
    <w:rsid w:val="00EC3931"/>
    <w:rsid w:val="00EC623C"/>
    <w:rsid w:val="00ED5A40"/>
    <w:rsid w:val="00ED6AD1"/>
    <w:rsid w:val="00ED746C"/>
    <w:rsid w:val="00EE19EE"/>
    <w:rsid w:val="00F061FA"/>
    <w:rsid w:val="00F1267A"/>
    <w:rsid w:val="00F15319"/>
    <w:rsid w:val="00F15DBC"/>
    <w:rsid w:val="00F15FB9"/>
    <w:rsid w:val="00F16B8A"/>
    <w:rsid w:val="00F16E53"/>
    <w:rsid w:val="00F21E42"/>
    <w:rsid w:val="00F26D19"/>
    <w:rsid w:val="00F3154A"/>
    <w:rsid w:val="00F342BF"/>
    <w:rsid w:val="00F3606B"/>
    <w:rsid w:val="00F40A3B"/>
    <w:rsid w:val="00F512E0"/>
    <w:rsid w:val="00F52202"/>
    <w:rsid w:val="00F54A11"/>
    <w:rsid w:val="00F7084A"/>
    <w:rsid w:val="00F72E74"/>
    <w:rsid w:val="00F75174"/>
    <w:rsid w:val="00F76143"/>
    <w:rsid w:val="00F82FC6"/>
    <w:rsid w:val="00F935FA"/>
    <w:rsid w:val="00F93681"/>
    <w:rsid w:val="00F966F1"/>
    <w:rsid w:val="00FA01B9"/>
    <w:rsid w:val="00FA394D"/>
    <w:rsid w:val="00FA79DC"/>
    <w:rsid w:val="00FB5DD9"/>
    <w:rsid w:val="00FB62B9"/>
    <w:rsid w:val="00FC021A"/>
    <w:rsid w:val="00FC1350"/>
    <w:rsid w:val="00FC7522"/>
    <w:rsid w:val="00FC75F0"/>
    <w:rsid w:val="00FD3792"/>
    <w:rsid w:val="00FE1E18"/>
    <w:rsid w:val="00FF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F0D106"/>
  <w15:chartTrackingRefBased/>
  <w15:docId w15:val="{F6A2622D-DF56-4EF8-B21E-1A8413C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92"/>
    <w:pPr>
      <w:spacing w:after="200" w:line="276" w:lineRule="auto"/>
    </w:pPr>
    <w:rPr>
      <w:rFonts w:eastAsiaTheme="minorEastAsia"/>
    </w:rPr>
  </w:style>
  <w:style w:type="paragraph" w:styleId="Heading1">
    <w:name w:val="heading 1"/>
    <w:basedOn w:val="Normal"/>
    <w:next w:val="Normal"/>
    <w:link w:val="Heading1Char"/>
    <w:uiPriority w:val="9"/>
    <w:qFormat/>
    <w:rsid w:val="00964592"/>
    <w:pPr>
      <w:keepNext/>
      <w:keepLines/>
      <w:numPr>
        <w:numId w:val="1"/>
      </w:numPr>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964592"/>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964592"/>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64592"/>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64592"/>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64592"/>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645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45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645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592"/>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96459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96459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96459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6459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6459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645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45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4592"/>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9645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4592"/>
    <w:rPr>
      <w:rFonts w:eastAsiaTheme="minorEastAsia"/>
    </w:rPr>
  </w:style>
  <w:style w:type="character" w:styleId="PageNumber">
    <w:name w:val="page number"/>
    <w:basedOn w:val="DefaultParagraphFont"/>
    <w:uiPriority w:val="99"/>
    <w:semiHidden/>
    <w:unhideWhenUsed/>
    <w:rsid w:val="00964592"/>
  </w:style>
  <w:style w:type="character" w:styleId="Hyperlink">
    <w:name w:val="Hyperlink"/>
    <w:basedOn w:val="DefaultParagraphFont"/>
    <w:uiPriority w:val="99"/>
    <w:unhideWhenUsed/>
    <w:rsid w:val="00964592"/>
    <w:rPr>
      <w:color w:val="0563C1" w:themeColor="hyperlink"/>
      <w:u w:val="single"/>
    </w:rPr>
  </w:style>
  <w:style w:type="character" w:customStyle="1" w:styleId="UnresolvedMention1">
    <w:name w:val="Unresolved Mention1"/>
    <w:basedOn w:val="DefaultParagraphFont"/>
    <w:uiPriority w:val="99"/>
    <w:semiHidden/>
    <w:unhideWhenUsed/>
    <w:rsid w:val="008F2529"/>
    <w:rPr>
      <w:color w:val="808080"/>
      <w:shd w:val="clear" w:color="auto" w:fill="E6E6E6"/>
    </w:rPr>
  </w:style>
  <w:style w:type="table" w:styleId="TableGrid">
    <w:name w:val="Table Grid"/>
    <w:basedOn w:val="TableNormal"/>
    <w:uiPriority w:val="39"/>
    <w:rsid w:val="00B5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0191C"/>
    <w:rPr>
      <w:color w:val="605E5C"/>
      <w:shd w:val="clear" w:color="auto" w:fill="E1DFDD"/>
    </w:rPr>
  </w:style>
  <w:style w:type="paragraph" w:styleId="NoSpacing">
    <w:name w:val="No Spacing"/>
    <w:link w:val="NoSpacingChar"/>
    <w:uiPriority w:val="1"/>
    <w:qFormat/>
    <w:rsid w:val="00696E14"/>
    <w:pPr>
      <w:spacing w:after="0" w:line="240" w:lineRule="auto"/>
    </w:pPr>
  </w:style>
  <w:style w:type="character" w:customStyle="1" w:styleId="NoSpacingChar">
    <w:name w:val="No Spacing Char"/>
    <w:link w:val="NoSpacing"/>
    <w:uiPriority w:val="1"/>
    <w:rsid w:val="00696E14"/>
  </w:style>
  <w:style w:type="paragraph" w:styleId="ListParagraph">
    <w:name w:val="List Paragraph"/>
    <w:aliases w:val="List Numbered,Numbered List"/>
    <w:basedOn w:val="Normal"/>
    <w:uiPriority w:val="34"/>
    <w:qFormat/>
    <w:rsid w:val="00696E14"/>
    <w:pPr>
      <w:ind w:left="720"/>
      <w:contextualSpacing/>
    </w:pPr>
  </w:style>
  <w:style w:type="paragraph" w:customStyle="1" w:styleId="Default">
    <w:name w:val="Default"/>
    <w:rsid w:val="000617C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47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AD7"/>
    <w:rPr>
      <w:b/>
      <w:bCs/>
    </w:rPr>
  </w:style>
  <w:style w:type="character" w:customStyle="1" w:styleId="element-invisible">
    <w:name w:val="element-invisible"/>
    <w:basedOn w:val="DefaultParagraphFont"/>
    <w:rsid w:val="00847AD7"/>
  </w:style>
  <w:style w:type="paragraph" w:styleId="TOCHeading">
    <w:name w:val="TOC Heading"/>
    <w:basedOn w:val="Heading1"/>
    <w:next w:val="Normal"/>
    <w:uiPriority w:val="39"/>
    <w:unhideWhenUsed/>
    <w:qFormat/>
    <w:rsid w:val="00697F7D"/>
    <w:pPr>
      <w:numPr>
        <w:numId w:val="0"/>
      </w:numPr>
      <w:spacing w:before="240" w:line="259" w:lineRule="auto"/>
      <w:outlineLvl w:val="9"/>
    </w:pPr>
    <w:rPr>
      <w:b w:val="0"/>
      <w:bCs w:val="0"/>
      <w:color w:val="2F5496" w:themeColor="accent1" w:themeShade="BF"/>
    </w:rPr>
  </w:style>
  <w:style w:type="paragraph" w:styleId="TOC1">
    <w:name w:val="toc 1"/>
    <w:basedOn w:val="Normal"/>
    <w:next w:val="Normal"/>
    <w:autoRedefine/>
    <w:uiPriority w:val="39"/>
    <w:unhideWhenUsed/>
    <w:rsid w:val="007C1174"/>
    <w:pPr>
      <w:tabs>
        <w:tab w:val="right" w:leader="dot" w:pos="10268"/>
      </w:tabs>
      <w:spacing w:after="100"/>
    </w:pPr>
  </w:style>
  <w:style w:type="paragraph" w:styleId="TOC2">
    <w:name w:val="toc 2"/>
    <w:basedOn w:val="Normal"/>
    <w:next w:val="Normal"/>
    <w:autoRedefine/>
    <w:uiPriority w:val="39"/>
    <w:unhideWhenUsed/>
    <w:rsid w:val="00697F7D"/>
    <w:pPr>
      <w:spacing w:after="100"/>
      <w:ind w:left="220"/>
    </w:pPr>
  </w:style>
  <w:style w:type="paragraph" w:styleId="TOC3">
    <w:name w:val="toc 3"/>
    <w:basedOn w:val="Normal"/>
    <w:next w:val="Normal"/>
    <w:autoRedefine/>
    <w:uiPriority w:val="39"/>
    <w:unhideWhenUsed/>
    <w:rsid w:val="00697F7D"/>
    <w:pPr>
      <w:spacing w:after="100"/>
      <w:ind w:left="440"/>
    </w:pPr>
  </w:style>
  <w:style w:type="paragraph" w:styleId="Header">
    <w:name w:val="header"/>
    <w:basedOn w:val="Normal"/>
    <w:link w:val="HeaderChar"/>
    <w:uiPriority w:val="99"/>
    <w:unhideWhenUsed/>
    <w:rsid w:val="00003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04"/>
    <w:rPr>
      <w:rFonts w:eastAsiaTheme="minorEastAsia"/>
    </w:rPr>
  </w:style>
  <w:style w:type="character" w:styleId="FollowedHyperlink">
    <w:name w:val="FollowedHyperlink"/>
    <w:basedOn w:val="DefaultParagraphFont"/>
    <w:uiPriority w:val="99"/>
    <w:semiHidden/>
    <w:unhideWhenUsed/>
    <w:rsid w:val="00CD7F6C"/>
    <w:rPr>
      <w:color w:val="954F72" w:themeColor="followedHyperlink"/>
      <w:u w:val="single"/>
    </w:rPr>
  </w:style>
  <w:style w:type="paragraph" w:styleId="BalloonText">
    <w:name w:val="Balloon Text"/>
    <w:basedOn w:val="Normal"/>
    <w:link w:val="BalloonTextChar"/>
    <w:uiPriority w:val="99"/>
    <w:semiHidden/>
    <w:unhideWhenUsed/>
    <w:rsid w:val="00495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10F"/>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495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10F"/>
    <w:rPr>
      <w:rFonts w:eastAsiaTheme="minorEastAsia"/>
      <w:sz w:val="20"/>
      <w:szCs w:val="20"/>
    </w:rPr>
  </w:style>
  <w:style w:type="character" w:styleId="FootnoteReference">
    <w:name w:val="footnote reference"/>
    <w:basedOn w:val="DefaultParagraphFont"/>
    <w:uiPriority w:val="99"/>
    <w:semiHidden/>
    <w:unhideWhenUsed/>
    <w:rsid w:val="0049510F"/>
    <w:rPr>
      <w:vertAlign w:val="superscript"/>
    </w:rPr>
  </w:style>
  <w:style w:type="character" w:styleId="Emphasis">
    <w:name w:val="Emphasis"/>
    <w:basedOn w:val="DefaultParagraphFont"/>
    <w:uiPriority w:val="20"/>
    <w:qFormat/>
    <w:rsid w:val="0049510F"/>
    <w:rPr>
      <w:i/>
      <w:iCs/>
    </w:rPr>
  </w:style>
  <w:style w:type="character" w:styleId="CommentReference">
    <w:name w:val="annotation reference"/>
    <w:basedOn w:val="DefaultParagraphFont"/>
    <w:uiPriority w:val="99"/>
    <w:semiHidden/>
    <w:unhideWhenUsed/>
    <w:rsid w:val="003804D2"/>
    <w:rPr>
      <w:sz w:val="16"/>
      <w:szCs w:val="16"/>
    </w:rPr>
  </w:style>
  <w:style w:type="paragraph" w:styleId="CommentText">
    <w:name w:val="annotation text"/>
    <w:basedOn w:val="Normal"/>
    <w:link w:val="CommentTextChar"/>
    <w:uiPriority w:val="99"/>
    <w:semiHidden/>
    <w:unhideWhenUsed/>
    <w:rsid w:val="003804D2"/>
    <w:pPr>
      <w:spacing w:line="240" w:lineRule="auto"/>
    </w:pPr>
    <w:rPr>
      <w:sz w:val="20"/>
      <w:szCs w:val="20"/>
    </w:rPr>
  </w:style>
  <w:style w:type="character" w:customStyle="1" w:styleId="CommentTextChar">
    <w:name w:val="Comment Text Char"/>
    <w:basedOn w:val="DefaultParagraphFont"/>
    <w:link w:val="CommentText"/>
    <w:uiPriority w:val="99"/>
    <w:semiHidden/>
    <w:rsid w:val="003804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804D2"/>
    <w:rPr>
      <w:b/>
      <w:bCs/>
    </w:rPr>
  </w:style>
  <w:style w:type="character" w:customStyle="1" w:styleId="CommentSubjectChar">
    <w:name w:val="Comment Subject Char"/>
    <w:basedOn w:val="CommentTextChar"/>
    <w:link w:val="CommentSubject"/>
    <w:uiPriority w:val="99"/>
    <w:semiHidden/>
    <w:rsid w:val="003804D2"/>
    <w:rPr>
      <w:rFonts w:eastAsiaTheme="minorEastAsia"/>
      <w:b/>
      <w:bCs/>
      <w:sz w:val="20"/>
      <w:szCs w:val="20"/>
    </w:rPr>
  </w:style>
  <w:style w:type="character" w:customStyle="1" w:styleId="UnresolvedMention3">
    <w:name w:val="Unresolved Mention3"/>
    <w:basedOn w:val="DefaultParagraphFont"/>
    <w:uiPriority w:val="99"/>
    <w:semiHidden/>
    <w:unhideWhenUsed/>
    <w:rsid w:val="00224AFE"/>
    <w:rPr>
      <w:color w:val="605E5C"/>
      <w:shd w:val="clear" w:color="auto" w:fill="E1DFDD"/>
    </w:rPr>
  </w:style>
  <w:style w:type="character" w:styleId="UnresolvedMention">
    <w:name w:val="Unresolved Mention"/>
    <w:basedOn w:val="DefaultParagraphFont"/>
    <w:uiPriority w:val="99"/>
    <w:semiHidden/>
    <w:unhideWhenUsed/>
    <w:rsid w:val="00AF2C6A"/>
    <w:rPr>
      <w:color w:val="605E5C"/>
      <w:shd w:val="clear" w:color="auto" w:fill="E1DFDD"/>
    </w:rPr>
  </w:style>
  <w:style w:type="character" w:customStyle="1" w:styleId="apple-converted-space">
    <w:name w:val="apple-converted-space"/>
    <w:basedOn w:val="DefaultParagraphFont"/>
    <w:rsid w:val="00A255BD"/>
  </w:style>
  <w:style w:type="paragraph" w:styleId="ListBullet">
    <w:name w:val="List Bullet"/>
    <w:basedOn w:val="Normal"/>
    <w:uiPriority w:val="99"/>
    <w:unhideWhenUsed/>
    <w:qFormat/>
    <w:rsid w:val="000B0F63"/>
    <w:pPr>
      <w:numPr>
        <w:numId w:val="16"/>
      </w:numPr>
      <w:spacing w:after="120" w:line="240" w:lineRule="auto"/>
    </w:pPr>
    <w:rPr>
      <w:rFonts w:eastAsia="Times New Roman" w:cs="Times New Roman"/>
      <w:sz w:val="24"/>
      <w:szCs w:val="24"/>
    </w:rPr>
  </w:style>
  <w:style w:type="paragraph" w:styleId="ListNumber">
    <w:name w:val="List Number"/>
    <w:basedOn w:val="Normal"/>
    <w:uiPriority w:val="99"/>
    <w:unhideWhenUsed/>
    <w:rsid w:val="00B5654D"/>
    <w:pPr>
      <w:numPr>
        <w:numId w:val="17"/>
      </w:numPr>
      <w:spacing w:after="120" w:line="240" w:lineRule="auto"/>
    </w:pPr>
    <w:rPr>
      <w:rFonts w:eastAsia="Times New Roman" w:cs="Times New Roman"/>
      <w:sz w:val="24"/>
      <w:szCs w:val="24"/>
    </w:rPr>
  </w:style>
  <w:style w:type="paragraph" w:styleId="ListNumber2">
    <w:name w:val="List Number 2"/>
    <w:basedOn w:val="Normal"/>
    <w:uiPriority w:val="99"/>
    <w:unhideWhenUsed/>
    <w:rsid w:val="00B5654D"/>
    <w:pPr>
      <w:numPr>
        <w:ilvl w:val="1"/>
        <w:numId w:val="17"/>
      </w:numPr>
      <w:spacing w:after="120" w:line="240" w:lineRule="auto"/>
      <w:ind w:left="1080"/>
    </w:pPr>
    <w:rPr>
      <w:rFonts w:eastAsia="Times New Roman" w:cs="Times New Roman"/>
      <w:sz w:val="24"/>
      <w:szCs w:val="24"/>
    </w:rPr>
  </w:style>
  <w:style w:type="paragraph" w:styleId="ListNumber3">
    <w:name w:val="List Number 3"/>
    <w:basedOn w:val="Normal"/>
    <w:uiPriority w:val="99"/>
    <w:unhideWhenUsed/>
    <w:rsid w:val="00B5654D"/>
    <w:pPr>
      <w:numPr>
        <w:ilvl w:val="2"/>
        <w:numId w:val="17"/>
      </w:numPr>
      <w:spacing w:after="120" w:line="240" w:lineRule="auto"/>
      <w:ind w:left="1440" w:hanging="360"/>
    </w:pPr>
    <w:rPr>
      <w:rFonts w:eastAsia="Times New Roman" w:cs="Times New Roman"/>
      <w:sz w:val="24"/>
      <w:szCs w:val="24"/>
    </w:rPr>
  </w:style>
  <w:style w:type="paragraph" w:styleId="ListNumber4">
    <w:name w:val="List Number 4"/>
    <w:basedOn w:val="Normal"/>
    <w:uiPriority w:val="99"/>
    <w:unhideWhenUsed/>
    <w:rsid w:val="00B5654D"/>
    <w:pPr>
      <w:numPr>
        <w:ilvl w:val="3"/>
        <w:numId w:val="17"/>
      </w:numPr>
      <w:spacing w:after="120" w:line="240" w:lineRule="auto"/>
      <w:ind w:left="1800"/>
    </w:pPr>
    <w:rPr>
      <w:rFonts w:eastAsia="Times New Roman" w:cs="Times New Roman"/>
      <w:sz w:val="24"/>
      <w:szCs w:val="24"/>
    </w:rPr>
  </w:style>
  <w:style w:type="paragraph" w:styleId="ListNumber5">
    <w:name w:val="List Number 5"/>
    <w:basedOn w:val="ListNumber4"/>
    <w:uiPriority w:val="99"/>
    <w:unhideWhenUsed/>
    <w:rsid w:val="00B5654D"/>
    <w:pPr>
      <w:numPr>
        <w:ilvl w:val="4"/>
      </w:numPr>
      <w:ind w:left="2160"/>
    </w:pPr>
  </w:style>
  <w:style w:type="character" w:customStyle="1" w:styleId="outlook-search-highlight">
    <w:name w:val="outlook-search-highlight"/>
    <w:basedOn w:val="DefaultParagraphFont"/>
    <w:rsid w:val="00DC5E86"/>
  </w:style>
  <w:style w:type="table" w:styleId="ListTable6Colorful-Accent5">
    <w:name w:val="List Table 6 Colorful Accent 5"/>
    <w:basedOn w:val="TableNormal"/>
    <w:uiPriority w:val="51"/>
    <w:rsid w:val="00C227E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
    <w:name w:val="List Table 7 Colorful"/>
    <w:basedOn w:val="TableNormal"/>
    <w:uiPriority w:val="52"/>
    <w:rsid w:val="00C227E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227E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227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227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227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227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227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227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227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227E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22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227E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227E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227E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227E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C227E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1">
    <w:name w:val="List Table 6 Colorful Accent 1"/>
    <w:basedOn w:val="TableNormal"/>
    <w:uiPriority w:val="51"/>
    <w:rsid w:val="00380F5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80F5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380F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380F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5">
    <w:name w:val="Grid Table 6 Colorful Accent 5"/>
    <w:basedOn w:val="TableNormal"/>
    <w:uiPriority w:val="51"/>
    <w:rsid w:val="00380F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01825">
      <w:bodyDiv w:val="1"/>
      <w:marLeft w:val="0"/>
      <w:marRight w:val="0"/>
      <w:marTop w:val="0"/>
      <w:marBottom w:val="0"/>
      <w:divBdr>
        <w:top w:val="none" w:sz="0" w:space="0" w:color="auto"/>
        <w:left w:val="none" w:sz="0" w:space="0" w:color="auto"/>
        <w:bottom w:val="none" w:sz="0" w:space="0" w:color="auto"/>
        <w:right w:val="none" w:sz="0" w:space="0" w:color="auto"/>
      </w:divBdr>
    </w:div>
    <w:div w:id="507714039">
      <w:bodyDiv w:val="1"/>
      <w:marLeft w:val="0"/>
      <w:marRight w:val="0"/>
      <w:marTop w:val="0"/>
      <w:marBottom w:val="0"/>
      <w:divBdr>
        <w:top w:val="none" w:sz="0" w:space="0" w:color="auto"/>
        <w:left w:val="none" w:sz="0" w:space="0" w:color="auto"/>
        <w:bottom w:val="none" w:sz="0" w:space="0" w:color="auto"/>
        <w:right w:val="none" w:sz="0" w:space="0" w:color="auto"/>
      </w:divBdr>
    </w:div>
    <w:div w:id="914894142">
      <w:bodyDiv w:val="1"/>
      <w:marLeft w:val="0"/>
      <w:marRight w:val="0"/>
      <w:marTop w:val="0"/>
      <w:marBottom w:val="0"/>
      <w:divBdr>
        <w:top w:val="none" w:sz="0" w:space="0" w:color="auto"/>
        <w:left w:val="none" w:sz="0" w:space="0" w:color="auto"/>
        <w:bottom w:val="none" w:sz="0" w:space="0" w:color="auto"/>
        <w:right w:val="none" w:sz="0" w:space="0" w:color="auto"/>
      </w:divBdr>
    </w:div>
    <w:div w:id="1366715500">
      <w:bodyDiv w:val="1"/>
      <w:marLeft w:val="0"/>
      <w:marRight w:val="0"/>
      <w:marTop w:val="0"/>
      <w:marBottom w:val="0"/>
      <w:divBdr>
        <w:top w:val="none" w:sz="0" w:space="0" w:color="auto"/>
        <w:left w:val="none" w:sz="0" w:space="0" w:color="auto"/>
        <w:bottom w:val="none" w:sz="0" w:space="0" w:color="auto"/>
        <w:right w:val="none" w:sz="0" w:space="0" w:color="auto"/>
      </w:divBdr>
    </w:div>
    <w:div w:id="1563522018">
      <w:bodyDiv w:val="1"/>
      <w:marLeft w:val="0"/>
      <w:marRight w:val="0"/>
      <w:marTop w:val="0"/>
      <w:marBottom w:val="0"/>
      <w:divBdr>
        <w:top w:val="none" w:sz="0" w:space="0" w:color="auto"/>
        <w:left w:val="none" w:sz="0" w:space="0" w:color="auto"/>
        <w:bottom w:val="none" w:sz="0" w:space="0" w:color="auto"/>
        <w:right w:val="none" w:sz="0" w:space="0" w:color="auto"/>
      </w:divBdr>
    </w:div>
    <w:div w:id="1585262777">
      <w:bodyDiv w:val="1"/>
      <w:marLeft w:val="0"/>
      <w:marRight w:val="0"/>
      <w:marTop w:val="0"/>
      <w:marBottom w:val="0"/>
      <w:divBdr>
        <w:top w:val="none" w:sz="0" w:space="0" w:color="auto"/>
        <w:left w:val="none" w:sz="0" w:space="0" w:color="auto"/>
        <w:bottom w:val="none" w:sz="0" w:space="0" w:color="auto"/>
        <w:right w:val="none" w:sz="0" w:space="0" w:color="auto"/>
      </w:divBdr>
    </w:div>
    <w:div w:id="1817607389">
      <w:bodyDiv w:val="1"/>
      <w:marLeft w:val="0"/>
      <w:marRight w:val="0"/>
      <w:marTop w:val="0"/>
      <w:marBottom w:val="0"/>
      <w:divBdr>
        <w:top w:val="none" w:sz="0" w:space="0" w:color="auto"/>
        <w:left w:val="none" w:sz="0" w:space="0" w:color="auto"/>
        <w:bottom w:val="none" w:sz="0" w:space="0" w:color="auto"/>
        <w:right w:val="none" w:sz="0" w:space="0" w:color="auto"/>
      </w:divBdr>
    </w:div>
    <w:div w:id="19204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su.edu/credithours" TargetMode="External"/><Relationship Id="rId18" Type="http://schemas.openxmlformats.org/officeDocument/2006/relationships/hyperlink" Target="mailto:stuckwisch.1@osu.edu" TargetMode="External"/><Relationship Id="rId26" Type="http://schemas.openxmlformats.org/officeDocument/2006/relationships/hyperlink" Target="https://go.osu.edu/ccsondemand" TargetMode="External"/><Relationship Id="rId21" Type="http://schemas.openxmlformats.org/officeDocument/2006/relationships/hyperlink" Target="https://usg.osu.edu/resources/initiatives/new-york-times-subscription" TargetMode="External"/><Relationship Id="rId34" Type="http://schemas.openxmlformats.org/officeDocument/2006/relationships/hyperlink" Target="mailto:slds.osu.edu" TargetMode="Externa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yperlink" Target="https://oaa.osu.edu/academic-integrity-and-misconduct" TargetMode="External"/><Relationship Id="rId25" Type="http://schemas.openxmlformats.org/officeDocument/2006/relationships/hyperlink" Target="https://go.osu.edu/cardinal-rules" TargetMode="External"/><Relationship Id="rId33" Type="http://schemas.openxmlformats.org/officeDocument/2006/relationships/hyperlink" Target="mailto:slds@osu.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store.wsj.com/shop/us/us/wsjstudentinterns23" TargetMode="External"/><Relationship Id="rId29" Type="http://schemas.openxmlformats.org/officeDocument/2006/relationships/hyperlink" Target="tel:+80027382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go.osu.edu/ten-suggestions" TargetMode="External"/><Relationship Id="rId32" Type="http://schemas.openxmlformats.org/officeDocument/2006/relationships/hyperlink" Target="https://oaa.osu.edu/religious-holidays-holy-days-and-observanc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go.osu.edu/coam" TargetMode="External"/><Relationship Id="rId28" Type="http://schemas.openxmlformats.org/officeDocument/2006/relationships/hyperlink" Target="https://suicidepreventionlifeline.org/" TargetMode="External"/><Relationship Id="rId36" Type="http://schemas.openxmlformats.org/officeDocument/2006/relationships/hyperlink" Target="mailto:civilrights@osu.edu" TargetMode="External"/><Relationship Id="rId10" Type="http://schemas.openxmlformats.org/officeDocument/2006/relationships/image" Target="media/image1.png"/><Relationship Id="rId19" Type="http://schemas.openxmlformats.org/officeDocument/2006/relationships/hyperlink" Target="mailto:stuckwisch.1@osu.edu" TargetMode="External"/><Relationship Id="rId31" Type="http://schemas.openxmlformats.org/officeDocument/2006/relationships/hyperlink" Target="mailto:equity@osu.edu" TargetMode="External"/><Relationship Id="rId4" Type="http://schemas.openxmlformats.org/officeDocument/2006/relationships/settings" Target="settings.xml"/><Relationship Id="rId9" Type="http://schemas.openxmlformats.org/officeDocument/2006/relationships/hyperlink" Target="http://carmen.osu.edu" TargetMode="External"/><Relationship Id="rId14" Type="http://schemas.openxmlformats.org/officeDocument/2006/relationships/footer" Target="footer1.xml"/><Relationship Id="rId22" Type="http://schemas.openxmlformats.org/officeDocument/2006/relationships/hyperlink" Target="http://studentconduct.osu.edu/" TargetMode="External"/><Relationship Id="rId27" Type="http://schemas.openxmlformats.org/officeDocument/2006/relationships/hyperlink" Target="tel:+6142925766" TargetMode="External"/><Relationship Id="rId30" Type="http://schemas.openxmlformats.org/officeDocument/2006/relationships/hyperlink" Target="https://go.osu.edu/wellnessapp" TargetMode="External"/><Relationship Id="rId35" Type="http://schemas.openxmlformats.org/officeDocument/2006/relationships/hyperlink" Target="http://civilrights.osu.edu/" TargetMode="External"/><Relationship Id="rId8" Type="http://schemas.openxmlformats.org/officeDocument/2006/relationships/hyperlink" Target="http://www.linnemanassociates.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9DB8-04F5-4F7F-B063-A5BDFF93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4155</Words>
  <Characters>23688</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Bendoly</dc:creator>
  <cp:keywords/>
  <dc:description/>
  <cp:lastModifiedBy>Malloy, Nina</cp:lastModifiedBy>
  <cp:revision>2</cp:revision>
  <dcterms:created xsi:type="dcterms:W3CDTF">2025-08-12T14:54:00Z</dcterms:created>
  <dcterms:modified xsi:type="dcterms:W3CDTF">2025-08-12T14:54:00Z</dcterms:modified>
</cp:coreProperties>
</file>