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50"/>
      </w:tblGrid>
      <w:tr w:rsidR="00AA74B6" w:rsidRPr="00A72875" w14:paraId="71EA3CE0" w14:textId="77777777" w:rsidTr="00F7311A">
        <w:tc>
          <w:tcPr>
            <w:tcW w:w="9350" w:type="dxa"/>
          </w:tcPr>
          <w:p w14:paraId="3FA17067" w14:textId="77777777" w:rsidR="00AA74B6" w:rsidRPr="00A72875" w:rsidRDefault="00AA74B6" w:rsidP="00AA74B6">
            <w:pPr>
              <w:pStyle w:val="NoSpacing"/>
              <w:jc w:val="center"/>
              <w:rPr>
                <w:rFonts w:ascii="Times New Roman" w:hAnsi="Times New Roman" w:cs="Times New Roman"/>
                <w:b/>
              </w:rPr>
            </w:pPr>
            <w:r w:rsidRPr="00A72875">
              <w:rPr>
                <w:rFonts w:ascii="Times New Roman" w:hAnsi="Times New Roman" w:cs="Times New Roman"/>
                <w:b/>
              </w:rPr>
              <w:t>A</w:t>
            </w:r>
            <w:r w:rsidR="00F7311A" w:rsidRPr="00A72875">
              <w:rPr>
                <w:rFonts w:ascii="Times New Roman" w:hAnsi="Times New Roman" w:cs="Times New Roman"/>
                <w:b/>
              </w:rPr>
              <w:t>ccounting &amp; MIS 4500</w:t>
            </w:r>
            <w:r w:rsidRPr="00A72875">
              <w:rPr>
                <w:rFonts w:ascii="Times New Roman" w:hAnsi="Times New Roman" w:cs="Times New Roman"/>
                <w:b/>
              </w:rPr>
              <w:t xml:space="preserve">: Auditing </w:t>
            </w:r>
            <w:r w:rsidR="00F7311A" w:rsidRPr="00A72875">
              <w:rPr>
                <w:rFonts w:ascii="Times New Roman" w:hAnsi="Times New Roman" w:cs="Times New Roman"/>
                <w:b/>
              </w:rPr>
              <w:t>Principles &amp; Procedures</w:t>
            </w:r>
          </w:p>
          <w:p w14:paraId="2F61F2F7" w14:textId="2AF52A66" w:rsidR="00444B1B" w:rsidRPr="00A72875" w:rsidRDefault="00AA6337" w:rsidP="00444B1B">
            <w:pPr>
              <w:pStyle w:val="NoSpacing"/>
              <w:jc w:val="center"/>
              <w:rPr>
                <w:rFonts w:ascii="Times New Roman" w:hAnsi="Times New Roman" w:cs="Times New Roman"/>
                <w:b/>
              </w:rPr>
            </w:pPr>
            <w:r w:rsidRPr="00A72875">
              <w:rPr>
                <w:rFonts w:ascii="Times New Roman" w:hAnsi="Times New Roman" w:cs="Times New Roman"/>
                <w:b/>
              </w:rPr>
              <w:t>Fall</w:t>
            </w:r>
            <w:r w:rsidR="005E4FB9" w:rsidRPr="00A72875">
              <w:rPr>
                <w:rFonts w:ascii="Times New Roman" w:hAnsi="Times New Roman" w:cs="Times New Roman"/>
                <w:b/>
              </w:rPr>
              <w:t xml:space="preserve"> </w:t>
            </w:r>
            <w:r w:rsidR="0078352B" w:rsidRPr="00A72875">
              <w:rPr>
                <w:rFonts w:ascii="Times New Roman" w:hAnsi="Times New Roman" w:cs="Times New Roman"/>
                <w:b/>
              </w:rPr>
              <w:t>202</w:t>
            </w:r>
            <w:r w:rsidR="004F1044" w:rsidRPr="00A72875">
              <w:rPr>
                <w:rFonts w:ascii="Times New Roman" w:hAnsi="Times New Roman" w:cs="Times New Roman"/>
                <w:b/>
              </w:rPr>
              <w:t>5</w:t>
            </w:r>
          </w:p>
          <w:p w14:paraId="5BB2B583" w14:textId="77777777" w:rsidR="00AA74B6" w:rsidRPr="00A72875" w:rsidRDefault="005E4FB9" w:rsidP="00F65546">
            <w:pPr>
              <w:pStyle w:val="NoSpacing"/>
              <w:jc w:val="center"/>
              <w:rPr>
                <w:rFonts w:ascii="Times New Roman" w:hAnsi="Times New Roman" w:cs="Times New Roman"/>
              </w:rPr>
            </w:pPr>
            <w:r w:rsidRPr="00A72875">
              <w:rPr>
                <w:rFonts w:ascii="Times New Roman" w:hAnsi="Times New Roman" w:cs="Times New Roman"/>
                <w:b/>
              </w:rPr>
              <w:t>Syllabus</w:t>
            </w:r>
            <w:r w:rsidR="00C85719" w:rsidRPr="00A72875">
              <w:rPr>
                <w:rFonts w:ascii="Times New Roman" w:hAnsi="Times New Roman" w:cs="Times New Roman"/>
                <w:b/>
              </w:rPr>
              <w:t xml:space="preserve"> </w:t>
            </w:r>
          </w:p>
        </w:tc>
      </w:tr>
    </w:tbl>
    <w:p w14:paraId="422E58DB" w14:textId="77777777" w:rsidR="00AA74B6" w:rsidRPr="00A72875" w:rsidRDefault="00AA74B6" w:rsidP="009615AC">
      <w:pPr>
        <w:pStyle w:val="NoSpacing"/>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7564"/>
      </w:tblGrid>
      <w:tr w:rsidR="00AA74B6" w:rsidRPr="00A72875" w14:paraId="0AC04048" w14:textId="77777777" w:rsidTr="00ED1529">
        <w:tc>
          <w:tcPr>
            <w:tcW w:w="1796" w:type="dxa"/>
          </w:tcPr>
          <w:p w14:paraId="0713B097" w14:textId="77777777" w:rsidR="00AA74B6" w:rsidRPr="00A72875" w:rsidRDefault="00AA74B6" w:rsidP="007C31A7">
            <w:pPr>
              <w:pStyle w:val="NoSpacing"/>
              <w:spacing w:line="276" w:lineRule="auto"/>
              <w:rPr>
                <w:rFonts w:ascii="Times New Roman" w:hAnsi="Times New Roman" w:cs="Times New Roman"/>
                <w:b/>
              </w:rPr>
            </w:pPr>
            <w:r w:rsidRPr="00A72875">
              <w:rPr>
                <w:rFonts w:ascii="Times New Roman" w:hAnsi="Times New Roman" w:cs="Times New Roman"/>
                <w:b/>
              </w:rPr>
              <w:t>Professor:</w:t>
            </w:r>
          </w:p>
        </w:tc>
        <w:tc>
          <w:tcPr>
            <w:tcW w:w="7564" w:type="dxa"/>
          </w:tcPr>
          <w:p w14:paraId="196A3AF8" w14:textId="77777777" w:rsidR="00AA74B6" w:rsidRPr="00A72875" w:rsidRDefault="00792EF7" w:rsidP="007C31A7">
            <w:pPr>
              <w:pStyle w:val="NoSpacing"/>
              <w:spacing w:line="276" w:lineRule="auto"/>
              <w:rPr>
                <w:rFonts w:ascii="Times New Roman" w:hAnsi="Times New Roman" w:cs="Times New Roman"/>
              </w:rPr>
            </w:pPr>
            <w:r w:rsidRPr="00A72875">
              <w:rPr>
                <w:rFonts w:ascii="Times New Roman" w:hAnsi="Times New Roman" w:cs="Times New Roman"/>
              </w:rPr>
              <w:t>Patrick Kielty</w:t>
            </w:r>
          </w:p>
          <w:p w14:paraId="1B64F2B8" w14:textId="77777777" w:rsidR="00C85719" w:rsidRPr="00A72875" w:rsidRDefault="00C85719" w:rsidP="007C31A7">
            <w:pPr>
              <w:pStyle w:val="NoSpacing"/>
              <w:spacing w:line="276" w:lineRule="auto"/>
              <w:rPr>
                <w:rFonts w:ascii="Times New Roman" w:hAnsi="Times New Roman" w:cs="Times New Roman"/>
                <w:sz w:val="10"/>
                <w:szCs w:val="10"/>
              </w:rPr>
            </w:pPr>
          </w:p>
        </w:tc>
      </w:tr>
      <w:tr w:rsidR="00AA74B6" w:rsidRPr="00A72875" w14:paraId="21BFF13E" w14:textId="77777777" w:rsidTr="00ED1529">
        <w:tc>
          <w:tcPr>
            <w:tcW w:w="1796" w:type="dxa"/>
          </w:tcPr>
          <w:p w14:paraId="0C6ECFEB" w14:textId="77777777" w:rsidR="00AA74B6" w:rsidRPr="00A72875" w:rsidRDefault="00ED1529" w:rsidP="007C31A7">
            <w:pPr>
              <w:pStyle w:val="NoSpacing"/>
              <w:spacing w:line="276" w:lineRule="auto"/>
              <w:rPr>
                <w:rFonts w:ascii="Times New Roman" w:hAnsi="Times New Roman" w:cs="Times New Roman"/>
                <w:b/>
              </w:rPr>
            </w:pPr>
            <w:r w:rsidRPr="00A72875">
              <w:rPr>
                <w:rFonts w:ascii="Times New Roman" w:hAnsi="Times New Roman" w:cs="Times New Roman"/>
                <w:b/>
              </w:rPr>
              <w:t>Office</w:t>
            </w:r>
            <w:r w:rsidR="00AA74B6" w:rsidRPr="00A72875">
              <w:rPr>
                <w:rFonts w:ascii="Times New Roman" w:hAnsi="Times New Roman" w:cs="Times New Roman"/>
                <w:b/>
              </w:rPr>
              <w:t>:</w:t>
            </w:r>
          </w:p>
        </w:tc>
        <w:tc>
          <w:tcPr>
            <w:tcW w:w="7564" w:type="dxa"/>
          </w:tcPr>
          <w:p w14:paraId="122B21F9" w14:textId="77777777" w:rsidR="003F38C2" w:rsidRPr="00A72875" w:rsidRDefault="00ED1529" w:rsidP="007C31A7">
            <w:pPr>
              <w:pStyle w:val="NoSpacing"/>
              <w:spacing w:line="276" w:lineRule="auto"/>
              <w:rPr>
                <w:rFonts w:ascii="Times New Roman" w:hAnsi="Times New Roman" w:cs="Times New Roman"/>
              </w:rPr>
            </w:pPr>
            <w:r w:rsidRPr="00A72875">
              <w:rPr>
                <w:rFonts w:ascii="Times New Roman" w:hAnsi="Times New Roman" w:cs="Times New Roman"/>
              </w:rPr>
              <w:t>43</w:t>
            </w:r>
            <w:r w:rsidR="00792EF7" w:rsidRPr="00A72875">
              <w:rPr>
                <w:rFonts w:ascii="Times New Roman" w:hAnsi="Times New Roman" w:cs="Times New Roman"/>
              </w:rPr>
              <w:t>6</w:t>
            </w:r>
            <w:r w:rsidRPr="00A72875">
              <w:rPr>
                <w:rFonts w:ascii="Times New Roman" w:hAnsi="Times New Roman" w:cs="Times New Roman"/>
              </w:rPr>
              <w:t xml:space="preserve"> Fisher Hall </w:t>
            </w:r>
          </w:p>
          <w:p w14:paraId="1BC2F865" w14:textId="77777777" w:rsidR="00C85719" w:rsidRPr="00A72875" w:rsidRDefault="00C85719" w:rsidP="007C31A7">
            <w:pPr>
              <w:pStyle w:val="NoSpacing"/>
              <w:spacing w:line="276" w:lineRule="auto"/>
              <w:rPr>
                <w:rFonts w:ascii="Times New Roman" w:hAnsi="Times New Roman" w:cs="Times New Roman"/>
                <w:sz w:val="10"/>
                <w:szCs w:val="10"/>
              </w:rPr>
            </w:pPr>
          </w:p>
        </w:tc>
      </w:tr>
      <w:tr w:rsidR="00ED1529" w:rsidRPr="00A72875" w14:paraId="597B8AEE" w14:textId="77777777" w:rsidTr="00ED1529">
        <w:tc>
          <w:tcPr>
            <w:tcW w:w="1796" w:type="dxa"/>
          </w:tcPr>
          <w:p w14:paraId="5B9693FD" w14:textId="77777777" w:rsidR="00ED1529" w:rsidRPr="00A72875" w:rsidRDefault="00ED1529" w:rsidP="007C31A7">
            <w:pPr>
              <w:pStyle w:val="NoSpacing"/>
              <w:spacing w:line="276" w:lineRule="auto"/>
              <w:rPr>
                <w:rFonts w:ascii="Times New Roman" w:hAnsi="Times New Roman" w:cs="Times New Roman"/>
                <w:b/>
              </w:rPr>
            </w:pPr>
            <w:r w:rsidRPr="00A72875">
              <w:rPr>
                <w:rFonts w:ascii="Times New Roman" w:hAnsi="Times New Roman" w:cs="Times New Roman"/>
                <w:b/>
              </w:rPr>
              <w:t>Phone:</w:t>
            </w:r>
          </w:p>
        </w:tc>
        <w:tc>
          <w:tcPr>
            <w:tcW w:w="7564" w:type="dxa"/>
          </w:tcPr>
          <w:p w14:paraId="3AB84127" w14:textId="77777777" w:rsidR="00ED1529" w:rsidRPr="00A72875" w:rsidRDefault="00ED1529" w:rsidP="007C31A7">
            <w:pPr>
              <w:pStyle w:val="NoSpacing"/>
              <w:spacing w:line="276" w:lineRule="auto"/>
              <w:rPr>
                <w:rFonts w:ascii="Times New Roman" w:hAnsi="Times New Roman" w:cs="Times New Roman"/>
              </w:rPr>
            </w:pPr>
            <w:r w:rsidRPr="00A72875">
              <w:rPr>
                <w:rFonts w:ascii="Times New Roman" w:hAnsi="Times New Roman" w:cs="Times New Roman"/>
              </w:rPr>
              <w:t xml:space="preserve">(614) </w:t>
            </w:r>
            <w:r w:rsidR="00EC5D7C" w:rsidRPr="00A72875">
              <w:rPr>
                <w:rFonts w:ascii="Times New Roman" w:hAnsi="Times New Roman" w:cs="Times New Roman"/>
              </w:rPr>
              <w:t>292</w:t>
            </w:r>
            <w:r w:rsidRPr="00A72875">
              <w:rPr>
                <w:rFonts w:ascii="Times New Roman" w:hAnsi="Times New Roman" w:cs="Times New Roman"/>
              </w:rPr>
              <w:t>-</w:t>
            </w:r>
            <w:r w:rsidR="00EC5D7C" w:rsidRPr="00A72875">
              <w:rPr>
                <w:rFonts w:ascii="Times New Roman" w:hAnsi="Times New Roman" w:cs="Times New Roman"/>
              </w:rPr>
              <w:t>6547</w:t>
            </w:r>
          </w:p>
          <w:p w14:paraId="49A852C1" w14:textId="77777777" w:rsidR="00C85719" w:rsidRPr="00A72875" w:rsidRDefault="00C85719" w:rsidP="007C31A7">
            <w:pPr>
              <w:pStyle w:val="NoSpacing"/>
              <w:spacing w:line="276" w:lineRule="auto"/>
              <w:rPr>
                <w:rFonts w:ascii="Times New Roman" w:hAnsi="Times New Roman" w:cs="Times New Roman"/>
                <w:sz w:val="10"/>
                <w:szCs w:val="10"/>
              </w:rPr>
            </w:pPr>
          </w:p>
        </w:tc>
      </w:tr>
      <w:tr w:rsidR="00ED1529" w:rsidRPr="00A72875" w14:paraId="018D62EC" w14:textId="77777777" w:rsidTr="00ED1529">
        <w:tc>
          <w:tcPr>
            <w:tcW w:w="1796" w:type="dxa"/>
          </w:tcPr>
          <w:p w14:paraId="738DBDF9" w14:textId="77777777" w:rsidR="00ED1529" w:rsidRPr="00A72875" w:rsidRDefault="00ED1529" w:rsidP="007C31A7">
            <w:pPr>
              <w:pStyle w:val="NoSpacing"/>
              <w:spacing w:line="276" w:lineRule="auto"/>
              <w:rPr>
                <w:rFonts w:ascii="Times New Roman" w:hAnsi="Times New Roman" w:cs="Times New Roman"/>
                <w:b/>
              </w:rPr>
            </w:pPr>
            <w:r w:rsidRPr="00A72875">
              <w:rPr>
                <w:rFonts w:ascii="Times New Roman" w:hAnsi="Times New Roman" w:cs="Times New Roman"/>
                <w:b/>
              </w:rPr>
              <w:t>E-mail:</w:t>
            </w:r>
          </w:p>
        </w:tc>
        <w:tc>
          <w:tcPr>
            <w:tcW w:w="7564" w:type="dxa"/>
          </w:tcPr>
          <w:p w14:paraId="1FBE00C8" w14:textId="77777777" w:rsidR="00ED1529" w:rsidRPr="00A72875" w:rsidRDefault="004A0DBA" w:rsidP="007C31A7">
            <w:pPr>
              <w:pStyle w:val="NoSpacing"/>
              <w:spacing w:line="276" w:lineRule="auto"/>
              <w:rPr>
                <w:rStyle w:val="Hyperlink"/>
                <w:rFonts w:ascii="Times New Roman" w:hAnsi="Times New Roman" w:cs="Times New Roman"/>
              </w:rPr>
            </w:pPr>
            <w:hyperlink r:id="rId8" w:history="1">
              <w:r w:rsidRPr="00A72875">
                <w:rPr>
                  <w:rStyle w:val="Hyperlink"/>
                  <w:rFonts w:ascii="Times New Roman" w:hAnsi="Times New Roman" w:cs="Times New Roman"/>
                </w:rPr>
                <w:t>kielty.6@osu.edu</w:t>
              </w:r>
            </w:hyperlink>
          </w:p>
          <w:p w14:paraId="5730ADEE" w14:textId="77777777" w:rsidR="00C85719" w:rsidRPr="00A72875" w:rsidRDefault="00C85719" w:rsidP="007C31A7">
            <w:pPr>
              <w:pStyle w:val="NoSpacing"/>
              <w:spacing w:line="276" w:lineRule="auto"/>
              <w:rPr>
                <w:rFonts w:ascii="Times New Roman" w:hAnsi="Times New Roman" w:cs="Times New Roman"/>
                <w:sz w:val="10"/>
                <w:szCs w:val="10"/>
              </w:rPr>
            </w:pPr>
          </w:p>
        </w:tc>
      </w:tr>
      <w:tr w:rsidR="00ED1529" w:rsidRPr="00A72875" w14:paraId="4E828C32" w14:textId="77777777" w:rsidTr="00293CF5">
        <w:tc>
          <w:tcPr>
            <w:tcW w:w="1796" w:type="dxa"/>
          </w:tcPr>
          <w:p w14:paraId="2818BAF2" w14:textId="77777777" w:rsidR="00ED1529" w:rsidRPr="00A72875" w:rsidRDefault="00ED1529" w:rsidP="007C31A7">
            <w:pPr>
              <w:pStyle w:val="NoSpacing"/>
              <w:spacing w:line="276" w:lineRule="auto"/>
              <w:rPr>
                <w:rFonts w:ascii="Times New Roman" w:hAnsi="Times New Roman" w:cs="Times New Roman"/>
                <w:b/>
              </w:rPr>
            </w:pPr>
            <w:r w:rsidRPr="00A72875">
              <w:rPr>
                <w:rFonts w:ascii="Times New Roman" w:hAnsi="Times New Roman" w:cs="Times New Roman"/>
                <w:b/>
              </w:rPr>
              <w:t>Class Meets:</w:t>
            </w:r>
          </w:p>
        </w:tc>
        <w:tc>
          <w:tcPr>
            <w:tcW w:w="7564" w:type="dxa"/>
          </w:tcPr>
          <w:p w14:paraId="57C8AD21" w14:textId="34F124D9" w:rsidR="00AC06FB" w:rsidRPr="00A72875" w:rsidRDefault="0078182A" w:rsidP="00D910B1">
            <w:pPr>
              <w:pStyle w:val="NoSpacing"/>
              <w:rPr>
                <w:rFonts w:ascii="Times New Roman" w:hAnsi="Times New Roman" w:cs="Times New Roman"/>
              </w:rPr>
            </w:pPr>
            <w:r w:rsidRPr="00A72875">
              <w:rPr>
                <w:rFonts w:ascii="Times New Roman" w:hAnsi="Times New Roman" w:cs="Times New Roman"/>
              </w:rPr>
              <w:t>Monday</w:t>
            </w:r>
            <w:r w:rsidR="004F1044" w:rsidRPr="00A72875">
              <w:rPr>
                <w:rFonts w:ascii="Times New Roman" w:hAnsi="Times New Roman" w:cs="Times New Roman"/>
              </w:rPr>
              <w:t>/</w:t>
            </w:r>
            <w:r w:rsidRPr="00A72875">
              <w:rPr>
                <w:rFonts w:ascii="Times New Roman" w:hAnsi="Times New Roman" w:cs="Times New Roman"/>
              </w:rPr>
              <w:t>Wednesday</w:t>
            </w:r>
            <w:r w:rsidR="00AC06FB" w:rsidRPr="00A72875">
              <w:rPr>
                <w:rFonts w:ascii="Times New Roman" w:hAnsi="Times New Roman" w:cs="Times New Roman"/>
              </w:rPr>
              <w:t>:</w:t>
            </w:r>
          </w:p>
          <w:p w14:paraId="24FF34EC" w14:textId="501D4E1E" w:rsidR="004D0066" w:rsidRPr="00A72875" w:rsidRDefault="0078182A" w:rsidP="00D910B1">
            <w:pPr>
              <w:pStyle w:val="NoSpacing"/>
              <w:rPr>
                <w:rFonts w:ascii="Times New Roman" w:hAnsi="Times New Roman" w:cs="Times New Roman"/>
              </w:rPr>
            </w:pPr>
            <w:r w:rsidRPr="00A72875">
              <w:rPr>
                <w:rFonts w:ascii="Times New Roman" w:hAnsi="Times New Roman" w:cs="Times New Roman"/>
              </w:rPr>
              <w:t>8</w:t>
            </w:r>
            <w:r w:rsidR="000F1D64" w:rsidRPr="00A72875">
              <w:rPr>
                <w:rFonts w:ascii="Times New Roman" w:hAnsi="Times New Roman" w:cs="Times New Roman"/>
              </w:rPr>
              <w:t>:</w:t>
            </w:r>
            <w:r w:rsidRPr="00A72875">
              <w:rPr>
                <w:rFonts w:ascii="Times New Roman" w:hAnsi="Times New Roman" w:cs="Times New Roman"/>
              </w:rPr>
              <w:t>00</w:t>
            </w:r>
            <w:r w:rsidR="00AC06FB" w:rsidRPr="00A72875">
              <w:rPr>
                <w:rFonts w:ascii="Times New Roman" w:hAnsi="Times New Roman" w:cs="Times New Roman"/>
              </w:rPr>
              <w:t xml:space="preserve"> </w:t>
            </w:r>
            <w:r w:rsidR="004A0DBA" w:rsidRPr="00A72875">
              <w:rPr>
                <w:rFonts w:ascii="Times New Roman" w:hAnsi="Times New Roman" w:cs="Times New Roman"/>
              </w:rPr>
              <w:t>AM</w:t>
            </w:r>
            <w:r w:rsidR="00980864" w:rsidRPr="00A72875">
              <w:rPr>
                <w:rFonts w:ascii="Times New Roman" w:hAnsi="Times New Roman" w:cs="Times New Roman"/>
              </w:rPr>
              <w:t xml:space="preserve"> – </w:t>
            </w:r>
            <w:r w:rsidRPr="00A72875">
              <w:rPr>
                <w:rFonts w:ascii="Times New Roman" w:hAnsi="Times New Roman" w:cs="Times New Roman"/>
              </w:rPr>
              <w:t>9</w:t>
            </w:r>
            <w:r w:rsidR="000F1D64" w:rsidRPr="00A72875">
              <w:rPr>
                <w:rFonts w:ascii="Times New Roman" w:hAnsi="Times New Roman" w:cs="Times New Roman"/>
              </w:rPr>
              <w:t>:</w:t>
            </w:r>
            <w:r w:rsidRPr="00A72875">
              <w:rPr>
                <w:rFonts w:ascii="Times New Roman" w:hAnsi="Times New Roman" w:cs="Times New Roman"/>
              </w:rPr>
              <w:t>20</w:t>
            </w:r>
            <w:r w:rsidR="004D0066" w:rsidRPr="00A72875">
              <w:rPr>
                <w:rFonts w:ascii="Times New Roman" w:hAnsi="Times New Roman" w:cs="Times New Roman"/>
              </w:rPr>
              <w:t xml:space="preserve"> </w:t>
            </w:r>
            <w:r w:rsidR="000F1D64" w:rsidRPr="00A72875">
              <w:rPr>
                <w:rFonts w:ascii="Times New Roman" w:hAnsi="Times New Roman" w:cs="Times New Roman"/>
              </w:rPr>
              <w:t>A</w:t>
            </w:r>
            <w:r w:rsidR="004A0DBA" w:rsidRPr="00A72875">
              <w:rPr>
                <w:rFonts w:ascii="Times New Roman" w:hAnsi="Times New Roman" w:cs="Times New Roman"/>
              </w:rPr>
              <w:t>M</w:t>
            </w:r>
            <w:r w:rsidR="00797666" w:rsidRPr="00A72875">
              <w:rPr>
                <w:rFonts w:ascii="Times New Roman" w:hAnsi="Times New Roman" w:cs="Times New Roman"/>
              </w:rPr>
              <w:t xml:space="preserve"> </w:t>
            </w:r>
            <w:r w:rsidRPr="00A72875">
              <w:rPr>
                <w:rFonts w:ascii="Times New Roman" w:hAnsi="Times New Roman" w:cs="Times New Roman"/>
              </w:rPr>
              <w:t>–</w:t>
            </w:r>
            <w:r w:rsidR="00797666" w:rsidRPr="00A72875">
              <w:rPr>
                <w:rFonts w:ascii="Times New Roman" w:hAnsi="Times New Roman" w:cs="Times New Roman"/>
              </w:rPr>
              <w:t xml:space="preserve"> </w:t>
            </w:r>
            <w:r w:rsidRPr="00A72875">
              <w:rPr>
                <w:rFonts w:ascii="Times New Roman" w:hAnsi="Times New Roman" w:cs="Times New Roman"/>
              </w:rPr>
              <w:t>Schoenbaum Hall 209</w:t>
            </w:r>
          </w:p>
          <w:p w14:paraId="03EA4C6C" w14:textId="77777777" w:rsidR="00C85719" w:rsidRPr="00A72875" w:rsidRDefault="00C85719" w:rsidP="0078182A">
            <w:pPr>
              <w:pStyle w:val="NoSpacing"/>
              <w:rPr>
                <w:rFonts w:ascii="Times New Roman" w:hAnsi="Times New Roman" w:cs="Times New Roman"/>
                <w:sz w:val="10"/>
                <w:szCs w:val="10"/>
              </w:rPr>
            </w:pPr>
          </w:p>
        </w:tc>
      </w:tr>
      <w:tr w:rsidR="00ED1529" w:rsidRPr="00A72875" w14:paraId="208EA2BE" w14:textId="77777777" w:rsidTr="0078376A">
        <w:tc>
          <w:tcPr>
            <w:tcW w:w="1796" w:type="dxa"/>
          </w:tcPr>
          <w:p w14:paraId="01494684" w14:textId="3B0972FD" w:rsidR="00ED1529" w:rsidRPr="00A72875" w:rsidRDefault="00ED1529" w:rsidP="007C31A7">
            <w:pPr>
              <w:pStyle w:val="NoSpacing"/>
              <w:spacing w:line="276" w:lineRule="auto"/>
              <w:rPr>
                <w:rFonts w:ascii="Times New Roman" w:hAnsi="Times New Roman" w:cs="Times New Roman"/>
                <w:b/>
              </w:rPr>
            </w:pPr>
            <w:r w:rsidRPr="00A72875">
              <w:rPr>
                <w:rFonts w:ascii="Times New Roman" w:hAnsi="Times New Roman" w:cs="Times New Roman"/>
                <w:b/>
              </w:rPr>
              <w:t xml:space="preserve">Office </w:t>
            </w:r>
            <w:r w:rsidR="00ED3B94" w:rsidRPr="00A72875">
              <w:rPr>
                <w:rFonts w:ascii="Times New Roman" w:hAnsi="Times New Roman" w:cs="Times New Roman"/>
                <w:b/>
              </w:rPr>
              <w:t>Hours:</w:t>
            </w:r>
          </w:p>
        </w:tc>
        <w:tc>
          <w:tcPr>
            <w:tcW w:w="7564" w:type="dxa"/>
          </w:tcPr>
          <w:p w14:paraId="1E0B9637" w14:textId="69ABF80D" w:rsidR="00C03BE8" w:rsidRPr="00CC67C6" w:rsidRDefault="00C03BE8" w:rsidP="007C31A7">
            <w:pPr>
              <w:pStyle w:val="NoSpacing"/>
              <w:spacing w:line="276" w:lineRule="auto"/>
              <w:rPr>
                <w:rFonts w:ascii="Times New Roman" w:hAnsi="Times New Roman" w:cs="Times New Roman"/>
              </w:rPr>
            </w:pPr>
            <w:r w:rsidRPr="00CC67C6">
              <w:rPr>
                <w:rFonts w:ascii="Times New Roman" w:hAnsi="Times New Roman" w:cs="Times New Roman"/>
              </w:rPr>
              <w:t>Thursdays</w:t>
            </w:r>
            <w:r w:rsidR="00893AE3" w:rsidRPr="00CC67C6">
              <w:rPr>
                <w:rFonts w:ascii="Times New Roman" w:hAnsi="Times New Roman" w:cs="Times New Roman"/>
              </w:rPr>
              <w:t>,</w:t>
            </w:r>
            <w:r w:rsidR="00ED1529" w:rsidRPr="00CC67C6">
              <w:rPr>
                <w:rFonts w:ascii="Times New Roman" w:hAnsi="Times New Roman" w:cs="Times New Roman"/>
              </w:rPr>
              <w:t xml:space="preserve"> </w:t>
            </w:r>
            <w:r w:rsidR="00C44ED3" w:rsidRPr="00CC67C6">
              <w:rPr>
                <w:rFonts w:ascii="Times New Roman" w:hAnsi="Times New Roman" w:cs="Times New Roman"/>
              </w:rPr>
              <w:t>10:0</w:t>
            </w:r>
            <w:r w:rsidR="00512C56" w:rsidRPr="00CC67C6">
              <w:rPr>
                <w:rFonts w:ascii="Times New Roman" w:hAnsi="Times New Roman" w:cs="Times New Roman"/>
              </w:rPr>
              <w:t>0</w:t>
            </w:r>
            <w:r w:rsidR="00440C4C" w:rsidRPr="00CC67C6">
              <w:rPr>
                <w:rFonts w:ascii="Times New Roman" w:hAnsi="Times New Roman" w:cs="Times New Roman"/>
              </w:rPr>
              <w:t xml:space="preserve"> </w:t>
            </w:r>
            <w:r w:rsidR="00C44ED3" w:rsidRPr="00CC67C6">
              <w:rPr>
                <w:rFonts w:ascii="Times New Roman" w:hAnsi="Times New Roman" w:cs="Times New Roman"/>
              </w:rPr>
              <w:t>A</w:t>
            </w:r>
            <w:r w:rsidR="00440C4C" w:rsidRPr="00CC67C6">
              <w:rPr>
                <w:rFonts w:ascii="Times New Roman" w:hAnsi="Times New Roman" w:cs="Times New Roman"/>
              </w:rPr>
              <w:t>M</w:t>
            </w:r>
            <w:r w:rsidR="00762576" w:rsidRPr="00CC67C6">
              <w:rPr>
                <w:rFonts w:ascii="Times New Roman" w:hAnsi="Times New Roman" w:cs="Times New Roman"/>
              </w:rPr>
              <w:t xml:space="preserve"> – </w:t>
            </w:r>
            <w:r w:rsidR="00C44ED3" w:rsidRPr="00CC67C6">
              <w:rPr>
                <w:rFonts w:ascii="Times New Roman" w:hAnsi="Times New Roman" w:cs="Times New Roman"/>
              </w:rPr>
              <w:t>11</w:t>
            </w:r>
            <w:r w:rsidR="00440C4C" w:rsidRPr="00CC67C6">
              <w:rPr>
                <w:rFonts w:ascii="Times New Roman" w:hAnsi="Times New Roman" w:cs="Times New Roman"/>
              </w:rPr>
              <w:t>:</w:t>
            </w:r>
            <w:r w:rsidR="00C44ED3" w:rsidRPr="00CC67C6">
              <w:rPr>
                <w:rFonts w:ascii="Times New Roman" w:hAnsi="Times New Roman" w:cs="Times New Roman"/>
              </w:rPr>
              <w:t>0</w:t>
            </w:r>
            <w:r w:rsidR="00440C4C" w:rsidRPr="00CC67C6">
              <w:rPr>
                <w:rFonts w:ascii="Times New Roman" w:hAnsi="Times New Roman" w:cs="Times New Roman"/>
              </w:rPr>
              <w:t xml:space="preserve">0 </w:t>
            </w:r>
            <w:r w:rsidR="00C44ED3" w:rsidRPr="00CC67C6">
              <w:rPr>
                <w:rFonts w:ascii="Times New Roman" w:hAnsi="Times New Roman" w:cs="Times New Roman"/>
              </w:rPr>
              <w:t>A</w:t>
            </w:r>
            <w:r w:rsidR="00440C4C" w:rsidRPr="00CC67C6">
              <w:rPr>
                <w:rFonts w:ascii="Times New Roman" w:hAnsi="Times New Roman" w:cs="Times New Roman"/>
              </w:rPr>
              <w:t>M</w:t>
            </w:r>
            <w:r w:rsidR="00C85719" w:rsidRPr="00CC67C6">
              <w:rPr>
                <w:rFonts w:ascii="Times New Roman" w:hAnsi="Times New Roman" w:cs="Times New Roman"/>
              </w:rPr>
              <w:t xml:space="preserve"> </w:t>
            </w:r>
          </w:p>
          <w:p w14:paraId="7322DC17" w14:textId="02D78025" w:rsidR="00C85719" w:rsidRPr="00A72875" w:rsidRDefault="00C03BE8" w:rsidP="007C31A7">
            <w:pPr>
              <w:pStyle w:val="NoSpacing"/>
              <w:spacing w:line="276" w:lineRule="auto"/>
              <w:rPr>
                <w:rFonts w:ascii="Times New Roman" w:hAnsi="Times New Roman" w:cs="Times New Roman"/>
              </w:rPr>
            </w:pPr>
            <w:r w:rsidRPr="00CC67C6">
              <w:rPr>
                <w:rFonts w:ascii="Times New Roman" w:hAnsi="Times New Roman" w:cs="Times New Roman"/>
              </w:rPr>
              <w:t>Friday 10:00 AM – 11</w:t>
            </w:r>
            <w:r w:rsidR="005E6751" w:rsidRPr="00CC67C6">
              <w:rPr>
                <w:rFonts w:ascii="Times New Roman" w:hAnsi="Times New Roman" w:cs="Times New Roman"/>
              </w:rPr>
              <w:t>:00</w:t>
            </w:r>
            <w:r w:rsidRPr="00CC67C6">
              <w:rPr>
                <w:rFonts w:ascii="Times New Roman" w:hAnsi="Times New Roman" w:cs="Times New Roman"/>
              </w:rPr>
              <w:t xml:space="preserve"> AM</w:t>
            </w:r>
            <w:r w:rsidRPr="00A72875">
              <w:rPr>
                <w:rFonts w:ascii="Times New Roman" w:hAnsi="Times New Roman" w:cs="Times New Roman"/>
              </w:rPr>
              <w:t xml:space="preserve"> </w:t>
            </w:r>
            <w:r w:rsidR="007231A0" w:rsidRPr="00A72875">
              <w:rPr>
                <w:rFonts w:ascii="Times New Roman" w:hAnsi="Times New Roman" w:cs="Times New Roman"/>
              </w:rPr>
              <w:br/>
              <w:t>*O</w:t>
            </w:r>
            <w:r w:rsidRPr="00A72875">
              <w:rPr>
                <w:rFonts w:ascii="Times New Roman" w:hAnsi="Times New Roman" w:cs="Times New Roman"/>
                <w:i/>
                <w:iCs/>
              </w:rPr>
              <w:t>r by appointment</w:t>
            </w:r>
          </w:p>
          <w:p w14:paraId="1B6249A8" w14:textId="27212B45" w:rsidR="00F5311E" w:rsidRPr="00A72875" w:rsidRDefault="00F5311E" w:rsidP="007C31A7">
            <w:pPr>
              <w:pStyle w:val="NoSpacing"/>
              <w:spacing w:line="276" w:lineRule="auto"/>
              <w:rPr>
                <w:rFonts w:ascii="Times New Roman" w:hAnsi="Times New Roman" w:cs="Times New Roman"/>
                <w:i/>
                <w:iCs/>
              </w:rPr>
            </w:pPr>
            <w:r w:rsidRPr="00A72875">
              <w:rPr>
                <w:rFonts w:ascii="Times New Roman" w:hAnsi="Times New Roman" w:cs="Times New Roman"/>
                <w:i/>
                <w:iCs/>
              </w:rPr>
              <w:t>*</w:t>
            </w:r>
            <w:r w:rsidR="007231A0" w:rsidRPr="00A72875">
              <w:rPr>
                <w:rFonts w:ascii="Times New Roman" w:hAnsi="Times New Roman" w:cs="Times New Roman"/>
                <w:i/>
                <w:iCs/>
              </w:rPr>
              <w:t>Please</w:t>
            </w:r>
            <w:r w:rsidRPr="00A72875">
              <w:rPr>
                <w:rFonts w:ascii="Times New Roman" w:hAnsi="Times New Roman" w:cs="Times New Roman"/>
                <w:i/>
                <w:iCs/>
              </w:rPr>
              <w:t xml:space="preserve"> give me a heads up if you’re coming to office hours. I’m usually in the office at that time but sometimes I’ll be in a meeting or have another department obligation. </w:t>
            </w:r>
          </w:p>
          <w:p w14:paraId="24B0753E" w14:textId="77777777" w:rsidR="00C85719" w:rsidRPr="00A72875" w:rsidRDefault="00C85719" w:rsidP="007C31A7">
            <w:pPr>
              <w:pStyle w:val="NoSpacing"/>
              <w:spacing w:line="276" w:lineRule="auto"/>
              <w:rPr>
                <w:rFonts w:ascii="Times New Roman" w:hAnsi="Times New Roman" w:cs="Times New Roman"/>
                <w:sz w:val="10"/>
                <w:szCs w:val="10"/>
              </w:rPr>
            </w:pPr>
          </w:p>
        </w:tc>
      </w:tr>
      <w:tr w:rsidR="0078376A" w:rsidRPr="00A72875" w14:paraId="7B1482E9" w14:textId="77777777" w:rsidTr="00293CF5">
        <w:tc>
          <w:tcPr>
            <w:tcW w:w="1796" w:type="dxa"/>
            <w:tcBorders>
              <w:bottom w:val="single" w:sz="4" w:space="0" w:color="auto"/>
            </w:tcBorders>
          </w:tcPr>
          <w:p w14:paraId="37E04DE9" w14:textId="1CC52F43" w:rsidR="0078376A" w:rsidRPr="00A72875" w:rsidRDefault="0078376A" w:rsidP="0078376A">
            <w:pPr>
              <w:pStyle w:val="NoSpacing"/>
              <w:spacing w:line="276" w:lineRule="auto"/>
              <w:rPr>
                <w:rFonts w:ascii="Times New Roman" w:hAnsi="Times New Roman" w:cs="Times New Roman"/>
                <w:b/>
              </w:rPr>
            </w:pPr>
            <w:r w:rsidRPr="00A72875">
              <w:rPr>
                <w:rFonts w:ascii="Times New Roman" w:hAnsi="Times New Roman" w:cs="Times New Roman"/>
                <w:b/>
              </w:rPr>
              <w:t>Teaching assistant:</w:t>
            </w:r>
          </w:p>
        </w:tc>
        <w:tc>
          <w:tcPr>
            <w:tcW w:w="7564" w:type="dxa"/>
            <w:tcBorders>
              <w:bottom w:val="single" w:sz="4" w:space="0" w:color="auto"/>
            </w:tcBorders>
          </w:tcPr>
          <w:p w14:paraId="4C9F90D7" w14:textId="600F692D" w:rsidR="0078376A" w:rsidRPr="00A72875" w:rsidRDefault="0078182A" w:rsidP="0078376A">
            <w:pPr>
              <w:pStyle w:val="NoSpacing"/>
              <w:spacing w:line="276" w:lineRule="auto"/>
              <w:rPr>
                <w:rFonts w:ascii="Times New Roman" w:hAnsi="Times New Roman" w:cs="Times New Roman"/>
              </w:rPr>
            </w:pPr>
            <w:r w:rsidRPr="00A72875">
              <w:rPr>
                <w:rFonts w:ascii="Times New Roman" w:hAnsi="Times New Roman" w:cs="Times New Roman"/>
              </w:rPr>
              <w:t xml:space="preserve">Emily Gu </w:t>
            </w:r>
            <w:hyperlink r:id="rId9" w:history="1">
              <w:r w:rsidRPr="00A72875">
                <w:rPr>
                  <w:rStyle w:val="Hyperlink"/>
                  <w:rFonts w:ascii="Times New Roman" w:hAnsi="Times New Roman" w:cs="Times New Roman"/>
                </w:rPr>
                <w:t>gu.980@buckeyemail.osu.edu</w:t>
              </w:r>
            </w:hyperlink>
            <w:r w:rsidRPr="00A72875">
              <w:rPr>
                <w:rFonts w:ascii="Times New Roman" w:hAnsi="Times New Roman" w:cs="Times New Roman"/>
              </w:rPr>
              <w:t xml:space="preserve"> </w:t>
            </w:r>
          </w:p>
          <w:p w14:paraId="3319AD27" w14:textId="77777777" w:rsidR="0078376A" w:rsidRPr="00A72875" w:rsidRDefault="0078376A" w:rsidP="0078182A">
            <w:pPr>
              <w:pStyle w:val="NoSpacing"/>
              <w:spacing w:line="276" w:lineRule="auto"/>
              <w:rPr>
                <w:rFonts w:ascii="Times New Roman" w:hAnsi="Times New Roman" w:cs="Times New Roman"/>
              </w:rPr>
            </w:pPr>
          </w:p>
        </w:tc>
      </w:tr>
    </w:tbl>
    <w:p w14:paraId="1B0616FC" w14:textId="77777777" w:rsidR="00293CF5" w:rsidRPr="00A72875" w:rsidRDefault="00293CF5" w:rsidP="009615AC">
      <w:pPr>
        <w:pStyle w:val="NoSpacing"/>
        <w:rPr>
          <w:rFonts w:ascii="Times New Roman" w:hAnsi="Times New Roman" w:cs="Times New Roman"/>
        </w:rPr>
      </w:pPr>
    </w:p>
    <w:p w14:paraId="53AC91B8" w14:textId="77777777" w:rsidR="00C85719" w:rsidRPr="00A72875" w:rsidRDefault="00C85719" w:rsidP="009615AC">
      <w:pPr>
        <w:pStyle w:val="NoSpacing"/>
        <w:rPr>
          <w:rFonts w:ascii="Times New Roman" w:hAnsi="Times New Roman" w:cs="Times New Roman"/>
        </w:rPr>
      </w:pPr>
    </w:p>
    <w:p w14:paraId="1E5F2752" w14:textId="77777777" w:rsidR="00C85719" w:rsidRPr="00A72875" w:rsidRDefault="00C85719" w:rsidP="00C85719">
      <w:pPr>
        <w:pStyle w:val="NoSpacing"/>
        <w:pBdr>
          <w:bottom w:val="single" w:sz="4" w:space="1" w:color="auto"/>
        </w:pBdr>
        <w:rPr>
          <w:rFonts w:ascii="Times New Roman" w:hAnsi="Times New Roman" w:cs="Times New Roman"/>
        </w:rPr>
      </w:pPr>
      <w:r w:rsidRPr="00A72875">
        <w:rPr>
          <w:rFonts w:ascii="Times New Roman" w:hAnsi="Times New Roman" w:cs="Times New Roman"/>
          <w:b/>
        </w:rPr>
        <w:t>Course Materials</w:t>
      </w:r>
    </w:p>
    <w:p w14:paraId="437448B5" w14:textId="77777777" w:rsidR="00C85719" w:rsidRPr="00A72875" w:rsidRDefault="00C85719" w:rsidP="00C85719">
      <w:pPr>
        <w:pStyle w:val="NoSpacing"/>
        <w:rPr>
          <w:rFonts w:ascii="Times New Roman" w:hAnsi="Times New Roman" w:cs="Times New Roman"/>
        </w:rPr>
      </w:pPr>
    </w:p>
    <w:p w14:paraId="5F163260" w14:textId="2DD97EF3" w:rsidR="00C85719" w:rsidRPr="00A72875" w:rsidRDefault="00C85719" w:rsidP="00C85719">
      <w:pPr>
        <w:pStyle w:val="NoSpacing"/>
        <w:numPr>
          <w:ilvl w:val="0"/>
          <w:numId w:val="5"/>
        </w:numPr>
        <w:rPr>
          <w:rFonts w:ascii="Times New Roman" w:hAnsi="Times New Roman" w:cs="Times New Roman"/>
        </w:rPr>
      </w:pPr>
      <w:r w:rsidRPr="00A72875">
        <w:rPr>
          <w:rFonts w:ascii="Times New Roman" w:hAnsi="Times New Roman" w:cs="Times New Roman"/>
        </w:rPr>
        <w:t>Auditing &amp; Assurance Services, A Systematic Approach, 1</w:t>
      </w:r>
      <w:r w:rsidR="00C03BE8" w:rsidRPr="00A72875">
        <w:rPr>
          <w:rFonts w:ascii="Times New Roman" w:hAnsi="Times New Roman" w:cs="Times New Roman"/>
        </w:rPr>
        <w:t>2</w:t>
      </w:r>
      <w:r w:rsidRPr="00A72875">
        <w:rPr>
          <w:rFonts w:ascii="Times New Roman" w:hAnsi="Times New Roman" w:cs="Times New Roman"/>
          <w:vertAlign w:val="superscript"/>
        </w:rPr>
        <w:t>th</w:t>
      </w:r>
      <w:r w:rsidRPr="00A72875">
        <w:rPr>
          <w:rFonts w:ascii="Times New Roman" w:hAnsi="Times New Roman" w:cs="Times New Roman"/>
        </w:rPr>
        <w:t xml:space="preserve"> edition. McGraw Hill. Messier, Glover, </w:t>
      </w:r>
      <w:r w:rsidR="003B2E0C" w:rsidRPr="00A72875">
        <w:rPr>
          <w:rFonts w:ascii="Times New Roman" w:hAnsi="Times New Roman" w:cs="Times New Roman"/>
        </w:rPr>
        <w:t xml:space="preserve">and </w:t>
      </w:r>
      <w:proofErr w:type="spellStart"/>
      <w:r w:rsidRPr="00A72875">
        <w:rPr>
          <w:rFonts w:ascii="Times New Roman" w:hAnsi="Times New Roman" w:cs="Times New Roman"/>
        </w:rPr>
        <w:t>Prawitt</w:t>
      </w:r>
      <w:proofErr w:type="spellEnd"/>
      <w:r w:rsidRPr="00A72875">
        <w:rPr>
          <w:rFonts w:ascii="Times New Roman" w:hAnsi="Times New Roman" w:cs="Times New Roman"/>
        </w:rPr>
        <w:t>.</w:t>
      </w:r>
    </w:p>
    <w:p w14:paraId="5B06CCBA" w14:textId="4F1E3B76" w:rsidR="00C85719" w:rsidRPr="00A72875" w:rsidRDefault="00C85719" w:rsidP="00C85719">
      <w:pPr>
        <w:pStyle w:val="NoSpacing"/>
        <w:numPr>
          <w:ilvl w:val="0"/>
          <w:numId w:val="5"/>
        </w:numPr>
        <w:rPr>
          <w:rFonts w:ascii="Times New Roman" w:hAnsi="Times New Roman" w:cs="Times New Roman"/>
        </w:rPr>
      </w:pPr>
      <w:r w:rsidRPr="00A72875">
        <w:rPr>
          <w:rFonts w:ascii="Times New Roman" w:hAnsi="Times New Roman" w:cs="Times New Roman"/>
        </w:rPr>
        <w:t>Additional materials (e.g., handouts, readings, cases</w:t>
      </w:r>
      <w:r w:rsidR="00652F5E" w:rsidRPr="00A72875">
        <w:rPr>
          <w:rFonts w:ascii="Times New Roman" w:hAnsi="Times New Roman" w:cs="Times New Roman"/>
        </w:rPr>
        <w:t>).</w:t>
      </w:r>
      <w:r w:rsidRPr="00A72875">
        <w:rPr>
          <w:rFonts w:ascii="Times New Roman" w:hAnsi="Times New Roman" w:cs="Times New Roman"/>
        </w:rPr>
        <w:t xml:space="preserve"> </w:t>
      </w:r>
    </w:p>
    <w:p w14:paraId="2EE8D111" w14:textId="77777777" w:rsidR="00440C4C" w:rsidRPr="00A72875" w:rsidRDefault="00440C4C" w:rsidP="009615AC">
      <w:pPr>
        <w:pStyle w:val="NoSpacing"/>
        <w:numPr>
          <w:ilvl w:val="0"/>
          <w:numId w:val="5"/>
        </w:numPr>
        <w:rPr>
          <w:rFonts w:ascii="Times New Roman" w:hAnsi="Times New Roman" w:cs="Times New Roman"/>
        </w:rPr>
      </w:pPr>
      <w:r w:rsidRPr="00A72875">
        <w:rPr>
          <w:rFonts w:ascii="Times New Roman" w:hAnsi="Times New Roman" w:cs="Times New Roman"/>
        </w:rPr>
        <w:t xml:space="preserve">AU/ISA auditing standards: </w:t>
      </w:r>
      <w:hyperlink r:id="rId10" w:history="1">
        <w:r w:rsidRPr="00A72875">
          <w:rPr>
            <w:rStyle w:val="Hyperlink"/>
            <w:rFonts w:ascii="Times New Roman" w:hAnsi="Times New Roman" w:cs="Times New Roman"/>
          </w:rPr>
          <w:t>http://www.aicpa.org/Research/Standards/Pages/default.aspx</w:t>
        </w:r>
      </w:hyperlink>
      <w:r w:rsidRPr="00A72875">
        <w:rPr>
          <w:rFonts w:ascii="Times New Roman" w:hAnsi="Times New Roman" w:cs="Times New Roman"/>
        </w:rPr>
        <w:t>.</w:t>
      </w:r>
    </w:p>
    <w:p w14:paraId="34A93651" w14:textId="77777777" w:rsidR="00293CF5" w:rsidRPr="00A72875" w:rsidRDefault="00440C4C" w:rsidP="009615AC">
      <w:pPr>
        <w:pStyle w:val="NoSpacing"/>
        <w:numPr>
          <w:ilvl w:val="0"/>
          <w:numId w:val="5"/>
        </w:numPr>
        <w:rPr>
          <w:rFonts w:ascii="Times New Roman" w:hAnsi="Times New Roman" w:cs="Times New Roman"/>
        </w:rPr>
      </w:pPr>
      <w:r w:rsidRPr="00A72875">
        <w:rPr>
          <w:rFonts w:ascii="Times New Roman" w:hAnsi="Times New Roman" w:cs="Times New Roman"/>
        </w:rPr>
        <w:t xml:space="preserve">PCAOB standards: </w:t>
      </w:r>
      <w:hyperlink r:id="rId11" w:history="1">
        <w:r w:rsidRPr="00A72875">
          <w:rPr>
            <w:rStyle w:val="Hyperlink"/>
            <w:rFonts w:ascii="Times New Roman" w:hAnsi="Times New Roman" w:cs="Times New Roman"/>
          </w:rPr>
          <w:t>http://pcaobus.org/Standards/Pages/default.aspx</w:t>
        </w:r>
      </w:hyperlink>
      <w:r w:rsidRPr="00A72875">
        <w:rPr>
          <w:rFonts w:ascii="Times New Roman" w:hAnsi="Times New Roman" w:cs="Times New Roman"/>
        </w:rPr>
        <w:t>.</w:t>
      </w:r>
    </w:p>
    <w:p w14:paraId="5A95A3A8" w14:textId="77777777" w:rsidR="00440C4C" w:rsidRPr="00A72875" w:rsidRDefault="00440C4C" w:rsidP="00440C4C">
      <w:pPr>
        <w:pStyle w:val="NoSpacing"/>
        <w:ind w:left="720"/>
        <w:rPr>
          <w:rFonts w:ascii="Times New Roman" w:hAnsi="Times New Roman" w:cs="Times New Roman"/>
        </w:rPr>
      </w:pPr>
    </w:p>
    <w:p w14:paraId="39B442E4" w14:textId="77777777" w:rsidR="007765CD" w:rsidRPr="00A72875" w:rsidRDefault="00572121" w:rsidP="00594967">
      <w:pPr>
        <w:pStyle w:val="NoSpacing"/>
        <w:pBdr>
          <w:bottom w:val="single" w:sz="4" w:space="1" w:color="auto"/>
        </w:pBdr>
        <w:rPr>
          <w:rFonts w:ascii="Times New Roman" w:eastAsia="Times New Roman" w:hAnsi="Times New Roman" w:cs="Times New Roman"/>
          <w:b/>
          <w:u w:val="single"/>
        </w:rPr>
      </w:pPr>
      <w:r w:rsidRPr="00A72875">
        <w:rPr>
          <w:rFonts w:ascii="Times New Roman" w:hAnsi="Times New Roman" w:cs="Times New Roman"/>
          <w:b/>
        </w:rPr>
        <w:t>Course Objectives</w:t>
      </w:r>
    </w:p>
    <w:p w14:paraId="5376FD05" w14:textId="77777777" w:rsidR="007765CD" w:rsidRPr="00A72875" w:rsidRDefault="007765CD" w:rsidP="007765CD">
      <w:pPr>
        <w:spacing w:after="0" w:line="240" w:lineRule="auto"/>
        <w:rPr>
          <w:rFonts w:ascii="Times New Roman" w:eastAsia="Calibri" w:hAnsi="Times New Roman" w:cs="Times New Roman"/>
        </w:rPr>
      </w:pPr>
    </w:p>
    <w:p w14:paraId="16D57AA4" w14:textId="77777777" w:rsidR="007765CD" w:rsidRPr="00A72875" w:rsidRDefault="007765CD" w:rsidP="007765CD">
      <w:pPr>
        <w:spacing w:after="0" w:line="240" w:lineRule="auto"/>
        <w:rPr>
          <w:rFonts w:ascii="Times New Roman" w:eastAsia="Calibri" w:hAnsi="Times New Roman" w:cs="Times New Roman"/>
        </w:rPr>
      </w:pPr>
      <w:r w:rsidRPr="00A72875">
        <w:rPr>
          <w:rFonts w:ascii="Times New Roman" w:eastAsia="Calibri" w:hAnsi="Times New Roman" w:cs="Times New Roman"/>
        </w:rPr>
        <w:t>It is my hope that we will spend the semester engaged in interactive learning on the following (non-exhaustive list of topics):</w:t>
      </w:r>
    </w:p>
    <w:p w14:paraId="16CEA68B" w14:textId="77777777" w:rsidR="007765CD" w:rsidRPr="00A72875" w:rsidRDefault="007765CD" w:rsidP="007765CD">
      <w:pPr>
        <w:spacing w:after="0" w:line="240" w:lineRule="auto"/>
        <w:rPr>
          <w:rFonts w:ascii="Times New Roman" w:eastAsia="Calibri" w:hAnsi="Times New Roman" w:cs="Times New Roman"/>
        </w:rPr>
      </w:pPr>
    </w:p>
    <w:p w14:paraId="10D7E87B"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The role of auditing and assurance services in a market economy.</w:t>
      </w:r>
    </w:p>
    <w:p w14:paraId="45FE832F"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The status of the current regulated U.S. audit market and (briefly) how we got here.</w:t>
      </w:r>
    </w:p>
    <w:p w14:paraId="4FFB8D5F"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 xml:space="preserve">Auditor independence and the ethical responsibilities of auditors.  An important component of this objective is individual integrity as it applies to auditors and students in </w:t>
      </w:r>
      <w:r w:rsidR="00AB7CD2" w:rsidRPr="00A72875">
        <w:rPr>
          <w:rFonts w:ascii="Times New Roman" w:eastAsia="Calibri" w:hAnsi="Times New Roman" w:cs="Times New Roman"/>
        </w:rPr>
        <w:t>AMIS 4500</w:t>
      </w:r>
      <w:r w:rsidRPr="00A72875">
        <w:rPr>
          <w:rFonts w:ascii="Times New Roman" w:eastAsia="Calibri" w:hAnsi="Times New Roman" w:cs="Times New Roman"/>
        </w:rPr>
        <w:t>.</w:t>
      </w:r>
    </w:p>
    <w:p w14:paraId="006B538D"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Audit risk, including risk assessment</w:t>
      </w:r>
      <w:r w:rsidR="00893AE3" w:rsidRPr="00A72875">
        <w:rPr>
          <w:rFonts w:ascii="Times New Roman" w:eastAsia="Calibri" w:hAnsi="Times New Roman" w:cs="Times New Roman"/>
        </w:rPr>
        <w:t>,</w:t>
      </w:r>
      <w:r w:rsidRPr="00A72875">
        <w:rPr>
          <w:rFonts w:ascii="Times New Roman" w:eastAsia="Calibri" w:hAnsi="Times New Roman" w:cs="Times New Roman"/>
        </w:rPr>
        <w:t xml:space="preserve"> at the entity and account level.</w:t>
      </w:r>
    </w:p>
    <w:p w14:paraId="3070FA20"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Internal control system design, integrated auditing, and internal control testing.</w:t>
      </w:r>
    </w:p>
    <w:p w14:paraId="7938766A"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Basics of audit sampling.</w:t>
      </w:r>
    </w:p>
    <w:p w14:paraId="0623AF38"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Framework for auditing the revenue and purchasing cycles.</w:t>
      </w:r>
    </w:p>
    <w:p w14:paraId="2205A607"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Auditor reporting.</w:t>
      </w:r>
    </w:p>
    <w:p w14:paraId="4DBF143D"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Entity-wide audit considerations (going-concern, subsequent events evaluation, related party transactions).</w:t>
      </w:r>
    </w:p>
    <w:p w14:paraId="36783CC1"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lastRenderedPageBreak/>
        <w:t>Evaluating and correcting errors.</w:t>
      </w:r>
    </w:p>
    <w:p w14:paraId="3DBF94BA"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Auditor responsibilities for detection of fraud.</w:t>
      </w:r>
    </w:p>
    <w:p w14:paraId="79B96A86"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Development of critical thinking skills that will encompass higher level learning skills, above and beyond memorization and regurgitation of facts.</w:t>
      </w:r>
    </w:p>
    <w:p w14:paraId="59389768" w14:textId="77777777" w:rsidR="007765CD" w:rsidRPr="00A72875" w:rsidRDefault="007765CD" w:rsidP="007765CD">
      <w:pPr>
        <w:numPr>
          <w:ilvl w:val="0"/>
          <w:numId w:val="3"/>
        </w:numPr>
        <w:spacing w:after="0" w:line="240" w:lineRule="auto"/>
        <w:rPr>
          <w:rFonts w:ascii="Times New Roman" w:eastAsia="Calibri" w:hAnsi="Times New Roman" w:cs="Times New Roman"/>
        </w:rPr>
      </w:pPr>
      <w:r w:rsidRPr="00A72875">
        <w:rPr>
          <w:rFonts w:ascii="Times New Roman" w:eastAsia="Calibri" w:hAnsi="Times New Roman" w:cs="Times New Roman"/>
        </w:rPr>
        <w:t>Appreciation for academic research and how it helps inform regulators and practice.</w:t>
      </w:r>
    </w:p>
    <w:p w14:paraId="6B154D04" w14:textId="77777777" w:rsidR="00AB7CD2" w:rsidRPr="00A72875" w:rsidRDefault="00AB7CD2" w:rsidP="00AB7CD2">
      <w:pPr>
        <w:spacing w:after="0" w:line="240" w:lineRule="auto"/>
        <w:rPr>
          <w:rFonts w:ascii="Times New Roman" w:eastAsia="Calibri" w:hAnsi="Times New Roman" w:cs="Times New Roman"/>
        </w:rPr>
      </w:pPr>
    </w:p>
    <w:p w14:paraId="2B38834C" w14:textId="77777777" w:rsidR="00AB7CD2" w:rsidRPr="00A72875" w:rsidRDefault="00293CF5" w:rsidP="00AB7CD2">
      <w:pPr>
        <w:pBdr>
          <w:bottom w:val="single" w:sz="4" w:space="1" w:color="auto"/>
        </w:pBdr>
        <w:spacing w:after="0" w:line="240" w:lineRule="auto"/>
        <w:rPr>
          <w:rFonts w:ascii="Times New Roman" w:eastAsia="Calibri" w:hAnsi="Times New Roman" w:cs="Times New Roman"/>
          <w:b/>
        </w:rPr>
      </w:pPr>
      <w:r w:rsidRPr="00A72875">
        <w:rPr>
          <w:rFonts w:ascii="Times New Roman" w:eastAsia="Calibri" w:hAnsi="Times New Roman" w:cs="Times New Roman"/>
          <w:b/>
        </w:rPr>
        <w:t>Prerequisites</w:t>
      </w:r>
    </w:p>
    <w:p w14:paraId="3211C35E" w14:textId="77777777" w:rsidR="00293CF5" w:rsidRPr="00A72875" w:rsidRDefault="00293CF5" w:rsidP="00AB7CD2">
      <w:pPr>
        <w:spacing w:after="0" w:line="240" w:lineRule="auto"/>
        <w:rPr>
          <w:rFonts w:ascii="Times New Roman" w:eastAsia="Calibri" w:hAnsi="Times New Roman" w:cs="Times New Roman"/>
        </w:rPr>
      </w:pPr>
    </w:p>
    <w:p w14:paraId="6E80AEEF" w14:textId="77777777" w:rsidR="00AB7CD2" w:rsidRPr="00A72875" w:rsidRDefault="00AB7CD2" w:rsidP="00AB7CD2">
      <w:pPr>
        <w:spacing w:after="0" w:line="240" w:lineRule="auto"/>
        <w:rPr>
          <w:rFonts w:ascii="Times New Roman" w:eastAsia="Calibri" w:hAnsi="Times New Roman" w:cs="Times New Roman"/>
        </w:rPr>
      </w:pPr>
      <w:r w:rsidRPr="00A72875">
        <w:rPr>
          <w:rFonts w:ascii="Times New Roman" w:eastAsia="Calibri" w:hAnsi="Times New Roman" w:cs="Times New Roman"/>
        </w:rPr>
        <w:t xml:space="preserve">Students should have successfully completed intermediate accounting (AMIS 3200 and 3201). Because a </w:t>
      </w:r>
      <w:proofErr w:type="gramStart"/>
      <w:r w:rsidRPr="00A72875">
        <w:rPr>
          <w:rFonts w:ascii="Times New Roman" w:eastAsia="Calibri" w:hAnsi="Times New Roman" w:cs="Times New Roman"/>
        </w:rPr>
        <w:t>high quality</w:t>
      </w:r>
      <w:proofErr w:type="gramEnd"/>
      <w:r w:rsidRPr="00A72875">
        <w:rPr>
          <w:rFonts w:ascii="Times New Roman" w:eastAsia="Calibri" w:hAnsi="Times New Roman" w:cs="Times New Roman"/>
        </w:rPr>
        <w:t xml:space="preserve"> auditor must be proficient in accounting, it is assumed that every student is knowledgeable of generally accepted accounting principles (GAAP) and the foundations of accounting (e.g., income determination, earnings management, </w:t>
      </w:r>
      <w:r w:rsidR="00EF61E4" w:rsidRPr="00A72875">
        <w:rPr>
          <w:rFonts w:ascii="Times New Roman" w:eastAsia="Calibri" w:hAnsi="Times New Roman" w:cs="Times New Roman"/>
        </w:rPr>
        <w:t>and transaction</w:t>
      </w:r>
      <w:r w:rsidRPr="00A72875">
        <w:rPr>
          <w:rFonts w:ascii="Times New Roman" w:eastAsia="Calibri" w:hAnsi="Times New Roman" w:cs="Times New Roman"/>
        </w:rPr>
        <w:t xml:space="preserve"> analysis).</w:t>
      </w:r>
    </w:p>
    <w:p w14:paraId="59C3F318" w14:textId="77777777" w:rsidR="0058705F" w:rsidRPr="00A72875" w:rsidRDefault="0058705F" w:rsidP="00AB7CD2">
      <w:pPr>
        <w:spacing w:after="0" w:line="240" w:lineRule="auto"/>
        <w:rPr>
          <w:rFonts w:ascii="Times New Roman" w:eastAsia="Calibri" w:hAnsi="Times New Roman" w:cs="Times New Roman"/>
        </w:rPr>
      </w:pPr>
    </w:p>
    <w:p w14:paraId="4D51CBB1" w14:textId="77777777" w:rsidR="007765CD" w:rsidRPr="00A72875" w:rsidRDefault="007765CD" w:rsidP="00594967">
      <w:pPr>
        <w:pStyle w:val="NoSpacing"/>
        <w:pBdr>
          <w:bottom w:val="single" w:sz="4" w:space="1" w:color="auto"/>
        </w:pBdr>
        <w:rPr>
          <w:rFonts w:ascii="Times New Roman" w:eastAsia="Times New Roman" w:hAnsi="Times New Roman" w:cs="Times New Roman"/>
          <w:i/>
        </w:rPr>
      </w:pPr>
      <w:r w:rsidRPr="00A72875">
        <w:rPr>
          <w:rFonts w:ascii="Times New Roman" w:hAnsi="Times New Roman" w:cs="Times New Roman"/>
          <w:b/>
        </w:rPr>
        <w:t xml:space="preserve">Learning Outcomes </w:t>
      </w:r>
    </w:p>
    <w:p w14:paraId="56001553" w14:textId="77777777" w:rsidR="007765CD" w:rsidRPr="00A72875" w:rsidRDefault="007765CD" w:rsidP="007765CD">
      <w:pPr>
        <w:autoSpaceDE w:val="0"/>
        <w:autoSpaceDN w:val="0"/>
        <w:adjustRightInd w:val="0"/>
        <w:spacing w:after="0" w:line="240" w:lineRule="auto"/>
        <w:rPr>
          <w:rFonts w:ascii="Times New Roman" w:eastAsia="Times New Roman" w:hAnsi="Times New Roman" w:cs="Times New Roman"/>
          <w:color w:val="000000"/>
        </w:rPr>
      </w:pPr>
    </w:p>
    <w:p w14:paraId="5C3EEAB1" w14:textId="77777777" w:rsidR="007765CD" w:rsidRPr="00A72875" w:rsidRDefault="007765CD" w:rsidP="007765CD">
      <w:pPr>
        <w:autoSpaceDE w:val="0"/>
        <w:autoSpaceDN w:val="0"/>
        <w:adjustRightInd w:val="0"/>
        <w:spacing w:after="0" w:line="240" w:lineRule="auto"/>
        <w:rPr>
          <w:rFonts w:ascii="Times New Roman" w:eastAsia="Times New Roman" w:hAnsi="Times New Roman" w:cs="Times New Roman"/>
          <w:color w:val="000000"/>
        </w:rPr>
      </w:pPr>
      <w:r w:rsidRPr="00A72875">
        <w:rPr>
          <w:rFonts w:ascii="Times New Roman" w:eastAsia="Times New Roman" w:hAnsi="Times New Roman" w:cs="Times New Roman"/>
          <w:color w:val="000000"/>
        </w:rPr>
        <w:t xml:space="preserve">The following learning outcomes are expected to be realized upon successful completion of </w:t>
      </w:r>
      <w:r w:rsidR="00AB7CD2" w:rsidRPr="00A72875">
        <w:rPr>
          <w:rFonts w:ascii="Times New Roman" w:eastAsia="Times New Roman" w:hAnsi="Times New Roman" w:cs="Times New Roman"/>
          <w:color w:val="000000"/>
        </w:rPr>
        <w:t>AMIS 4500</w:t>
      </w:r>
      <w:r w:rsidRPr="00A72875">
        <w:rPr>
          <w:rFonts w:ascii="Times New Roman" w:eastAsia="Times New Roman" w:hAnsi="Times New Roman" w:cs="Times New Roman"/>
          <w:color w:val="000000"/>
        </w:rPr>
        <w:t xml:space="preserve">: </w:t>
      </w:r>
    </w:p>
    <w:p w14:paraId="74BE6476" w14:textId="77777777" w:rsidR="007765CD" w:rsidRPr="00A72875" w:rsidRDefault="007765CD" w:rsidP="007765CD">
      <w:pPr>
        <w:autoSpaceDE w:val="0"/>
        <w:autoSpaceDN w:val="0"/>
        <w:adjustRightInd w:val="0"/>
        <w:spacing w:after="0" w:line="240" w:lineRule="auto"/>
        <w:rPr>
          <w:rFonts w:ascii="Times New Roman" w:eastAsia="Times New Roman" w:hAnsi="Times New Roman" w:cs="Times New Roman"/>
          <w:color w:val="000000"/>
        </w:rPr>
      </w:pPr>
    </w:p>
    <w:p w14:paraId="4720ECBE" w14:textId="77777777" w:rsidR="007765CD" w:rsidRPr="00A72875" w:rsidRDefault="007765CD" w:rsidP="007765CD">
      <w:pPr>
        <w:numPr>
          <w:ilvl w:val="0"/>
          <w:numId w:val="4"/>
        </w:numPr>
        <w:autoSpaceDE w:val="0"/>
        <w:autoSpaceDN w:val="0"/>
        <w:adjustRightInd w:val="0"/>
        <w:spacing w:after="0" w:line="240" w:lineRule="auto"/>
        <w:contextualSpacing/>
        <w:rPr>
          <w:rFonts w:ascii="Times New Roman" w:eastAsia="Calibri" w:hAnsi="Times New Roman" w:cs="Times New Roman"/>
          <w:color w:val="000000"/>
        </w:rPr>
      </w:pPr>
      <w:r w:rsidRPr="00A72875">
        <w:rPr>
          <w:rFonts w:ascii="Times New Roman" w:eastAsia="Calibri" w:hAnsi="Times New Roman" w:cs="Times New Roman"/>
          <w:color w:val="000000"/>
        </w:rPr>
        <w:t xml:space="preserve">Students should be able to apply generally accepted auditing standards (GAAS). </w:t>
      </w:r>
      <w:r w:rsidR="00893AE3" w:rsidRPr="00A72875">
        <w:rPr>
          <w:rFonts w:ascii="Times New Roman" w:eastAsia="Calibri" w:hAnsi="Times New Roman" w:cs="Times New Roman"/>
          <w:color w:val="000000"/>
        </w:rPr>
        <w:t xml:space="preserve">This includes general standards, </w:t>
      </w:r>
      <w:r w:rsidRPr="00A72875">
        <w:rPr>
          <w:rFonts w:ascii="Times New Roman" w:eastAsia="Calibri" w:hAnsi="Times New Roman" w:cs="Times New Roman"/>
          <w:color w:val="000000"/>
        </w:rPr>
        <w:t>standards of fieldwork</w:t>
      </w:r>
      <w:r w:rsidR="00893AE3" w:rsidRPr="00A72875">
        <w:rPr>
          <w:rFonts w:ascii="Times New Roman" w:eastAsia="Calibri" w:hAnsi="Times New Roman" w:cs="Times New Roman"/>
          <w:color w:val="000000"/>
        </w:rPr>
        <w:t>,</w:t>
      </w:r>
      <w:r w:rsidRPr="00A72875">
        <w:rPr>
          <w:rFonts w:ascii="Times New Roman" w:eastAsia="Calibri" w:hAnsi="Times New Roman" w:cs="Times New Roman"/>
          <w:color w:val="000000"/>
        </w:rPr>
        <w:t xml:space="preserve"> and reporting underlying the entire audit process. </w:t>
      </w:r>
    </w:p>
    <w:p w14:paraId="552701D3" w14:textId="77777777" w:rsidR="007765CD" w:rsidRPr="00A72875" w:rsidRDefault="007765CD" w:rsidP="008008F6">
      <w:pPr>
        <w:autoSpaceDE w:val="0"/>
        <w:autoSpaceDN w:val="0"/>
        <w:adjustRightInd w:val="0"/>
        <w:spacing w:after="0" w:line="240" w:lineRule="auto"/>
        <w:contextualSpacing/>
        <w:rPr>
          <w:rFonts w:ascii="Times New Roman" w:eastAsia="Calibri" w:hAnsi="Times New Roman" w:cs="Times New Roman"/>
          <w:color w:val="000000"/>
        </w:rPr>
      </w:pPr>
    </w:p>
    <w:p w14:paraId="547DDC75" w14:textId="77777777" w:rsidR="007765CD" w:rsidRPr="00A72875" w:rsidRDefault="007765CD" w:rsidP="007765CD">
      <w:pPr>
        <w:numPr>
          <w:ilvl w:val="0"/>
          <w:numId w:val="4"/>
        </w:numPr>
        <w:autoSpaceDE w:val="0"/>
        <w:autoSpaceDN w:val="0"/>
        <w:adjustRightInd w:val="0"/>
        <w:spacing w:after="0" w:line="240" w:lineRule="auto"/>
        <w:contextualSpacing/>
        <w:rPr>
          <w:rFonts w:ascii="Times New Roman" w:eastAsia="Calibri" w:hAnsi="Times New Roman" w:cs="Times New Roman"/>
          <w:color w:val="000000"/>
        </w:rPr>
      </w:pPr>
      <w:r w:rsidRPr="00A72875">
        <w:rPr>
          <w:rFonts w:ascii="Times New Roman" w:eastAsia="Calibri" w:hAnsi="Times New Roman" w:cs="Times New Roman"/>
          <w:color w:val="000000"/>
        </w:rPr>
        <w:t>Students should be able to asses</w:t>
      </w:r>
      <w:r w:rsidR="00893AE3" w:rsidRPr="00A72875">
        <w:rPr>
          <w:rFonts w:ascii="Times New Roman" w:eastAsia="Calibri" w:hAnsi="Times New Roman" w:cs="Times New Roman"/>
          <w:color w:val="000000"/>
        </w:rPr>
        <w:t>s risk of material misstatement</w:t>
      </w:r>
      <w:r w:rsidRPr="00A72875">
        <w:rPr>
          <w:rFonts w:ascii="Times New Roman" w:eastAsia="Calibri" w:hAnsi="Times New Roman" w:cs="Times New Roman"/>
          <w:color w:val="000000"/>
        </w:rPr>
        <w:t xml:space="preserve">, </w:t>
      </w:r>
      <w:r w:rsidR="00893AE3" w:rsidRPr="00A72875">
        <w:rPr>
          <w:rFonts w:ascii="Times New Roman" w:eastAsia="Calibri" w:hAnsi="Times New Roman" w:cs="Times New Roman"/>
          <w:color w:val="000000"/>
        </w:rPr>
        <w:t xml:space="preserve">including the </w:t>
      </w:r>
      <w:r w:rsidRPr="00A72875">
        <w:rPr>
          <w:rFonts w:ascii="Times New Roman" w:eastAsia="Calibri" w:hAnsi="Times New Roman" w:cs="Times New Roman"/>
          <w:color w:val="000000"/>
        </w:rPr>
        <w:t xml:space="preserve">assessment of inherent risk and control risk </w:t>
      </w:r>
      <w:r w:rsidR="00893AE3" w:rsidRPr="00A72875">
        <w:rPr>
          <w:rFonts w:ascii="Times New Roman" w:eastAsia="Calibri" w:hAnsi="Times New Roman" w:cs="Times New Roman"/>
          <w:color w:val="000000"/>
        </w:rPr>
        <w:t xml:space="preserve">that </w:t>
      </w:r>
      <w:r w:rsidRPr="00A72875">
        <w:rPr>
          <w:rFonts w:ascii="Times New Roman" w:eastAsia="Calibri" w:hAnsi="Times New Roman" w:cs="Times New Roman"/>
          <w:color w:val="000000"/>
        </w:rPr>
        <w:t xml:space="preserve">guides auditors in evidence collection. </w:t>
      </w:r>
    </w:p>
    <w:p w14:paraId="7B7F686A" w14:textId="77777777" w:rsidR="007765CD" w:rsidRPr="00A72875" w:rsidRDefault="007765CD" w:rsidP="007765CD">
      <w:pPr>
        <w:spacing w:after="40" w:line="240" w:lineRule="auto"/>
        <w:ind w:left="720"/>
        <w:contextualSpacing/>
        <w:rPr>
          <w:rFonts w:ascii="Times New Roman" w:eastAsia="Calibri" w:hAnsi="Times New Roman" w:cs="Times New Roman"/>
          <w:color w:val="000000"/>
        </w:rPr>
      </w:pPr>
    </w:p>
    <w:p w14:paraId="61D5AAA2" w14:textId="77777777" w:rsidR="007765CD" w:rsidRPr="00A72875" w:rsidRDefault="007765CD" w:rsidP="007765CD">
      <w:pPr>
        <w:numPr>
          <w:ilvl w:val="0"/>
          <w:numId w:val="4"/>
        </w:numPr>
        <w:autoSpaceDE w:val="0"/>
        <w:autoSpaceDN w:val="0"/>
        <w:adjustRightInd w:val="0"/>
        <w:spacing w:after="0" w:line="240" w:lineRule="auto"/>
        <w:contextualSpacing/>
        <w:rPr>
          <w:rFonts w:ascii="Times New Roman" w:eastAsia="Calibri" w:hAnsi="Times New Roman" w:cs="Times New Roman"/>
          <w:color w:val="000000"/>
        </w:rPr>
      </w:pPr>
      <w:r w:rsidRPr="00A72875">
        <w:rPr>
          <w:rFonts w:ascii="Times New Roman" w:eastAsia="Calibri" w:hAnsi="Times New Roman" w:cs="Times New Roman"/>
          <w:color w:val="000000"/>
        </w:rPr>
        <w:t>Students should be able to obtain different types of audit evidence</w:t>
      </w:r>
      <w:r w:rsidR="00893AE3" w:rsidRPr="00A72875">
        <w:rPr>
          <w:rFonts w:ascii="Times New Roman" w:eastAsia="Calibri" w:hAnsi="Times New Roman" w:cs="Times New Roman"/>
          <w:color w:val="000000"/>
        </w:rPr>
        <w:t xml:space="preserve">, such as </w:t>
      </w:r>
      <w:r w:rsidRPr="00A72875">
        <w:rPr>
          <w:rFonts w:ascii="Times New Roman" w:eastAsia="Calibri" w:hAnsi="Times New Roman" w:cs="Times New Roman"/>
          <w:color w:val="000000"/>
        </w:rPr>
        <w:t>evidence from risk assessment, tests o</w:t>
      </w:r>
      <w:r w:rsidR="00893AE3" w:rsidRPr="00A72875">
        <w:rPr>
          <w:rFonts w:ascii="Times New Roman" w:eastAsia="Calibri" w:hAnsi="Times New Roman" w:cs="Times New Roman"/>
          <w:color w:val="000000"/>
        </w:rPr>
        <w:t xml:space="preserve">f controls, and substantive </w:t>
      </w:r>
      <w:r w:rsidRPr="00A72875">
        <w:rPr>
          <w:rFonts w:ascii="Times New Roman" w:eastAsia="Calibri" w:hAnsi="Times New Roman" w:cs="Times New Roman"/>
          <w:color w:val="000000"/>
        </w:rPr>
        <w:t xml:space="preserve">work </w:t>
      </w:r>
      <w:r w:rsidR="00893AE3" w:rsidRPr="00A72875">
        <w:rPr>
          <w:rFonts w:ascii="Times New Roman" w:eastAsia="Calibri" w:hAnsi="Times New Roman" w:cs="Times New Roman"/>
          <w:color w:val="000000"/>
        </w:rPr>
        <w:t xml:space="preserve">that </w:t>
      </w:r>
      <w:r w:rsidRPr="00A72875">
        <w:rPr>
          <w:rFonts w:ascii="Times New Roman" w:eastAsia="Calibri" w:hAnsi="Times New Roman" w:cs="Times New Roman"/>
          <w:color w:val="000000"/>
        </w:rPr>
        <w:t xml:space="preserve">supports the auditors’ opinion on whether financial statements are free of material misstatement. </w:t>
      </w:r>
    </w:p>
    <w:p w14:paraId="5CFFFA11" w14:textId="77777777" w:rsidR="007765CD" w:rsidRPr="00A72875" w:rsidRDefault="007765CD" w:rsidP="007765CD">
      <w:pPr>
        <w:autoSpaceDE w:val="0"/>
        <w:autoSpaceDN w:val="0"/>
        <w:adjustRightInd w:val="0"/>
        <w:spacing w:after="0" w:line="240" w:lineRule="auto"/>
        <w:rPr>
          <w:rFonts w:ascii="Times New Roman" w:eastAsia="Times New Roman" w:hAnsi="Times New Roman" w:cs="Times New Roman"/>
          <w:color w:val="000000"/>
        </w:rPr>
      </w:pPr>
    </w:p>
    <w:p w14:paraId="6329499F" w14:textId="77777777" w:rsidR="007765CD" w:rsidRPr="00A72875" w:rsidRDefault="007765CD" w:rsidP="00D6392F">
      <w:pPr>
        <w:spacing w:after="0" w:line="240" w:lineRule="auto"/>
        <w:rPr>
          <w:rFonts w:ascii="Times New Roman" w:eastAsia="Calibri" w:hAnsi="Times New Roman" w:cs="Times New Roman"/>
          <w:color w:val="000000"/>
        </w:rPr>
      </w:pPr>
      <w:r w:rsidRPr="00A72875">
        <w:rPr>
          <w:rFonts w:ascii="Times New Roman" w:eastAsia="Calibri" w:hAnsi="Times New Roman" w:cs="Times New Roman"/>
          <w:color w:val="000000"/>
        </w:rPr>
        <w:t xml:space="preserve">These learning outcomes support learning goals 1, 2, and </w:t>
      </w:r>
      <w:r w:rsidR="00D6392F" w:rsidRPr="00A72875">
        <w:rPr>
          <w:rFonts w:ascii="Times New Roman" w:eastAsia="Calibri" w:hAnsi="Times New Roman" w:cs="Times New Roman"/>
          <w:color w:val="000000"/>
        </w:rPr>
        <w:t>4</w:t>
      </w:r>
      <w:r w:rsidRPr="00A72875">
        <w:rPr>
          <w:rFonts w:ascii="Times New Roman" w:eastAsia="Calibri" w:hAnsi="Times New Roman" w:cs="Times New Roman"/>
          <w:color w:val="000000"/>
        </w:rPr>
        <w:t xml:space="preserve"> of </w:t>
      </w:r>
      <w:r w:rsidR="00D6392F" w:rsidRPr="00A72875">
        <w:rPr>
          <w:rFonts w:ascii="Times New Roman" w:eastAsia="Calibri" w:hAnsi="Times New Roman" w:cs="Times New Roman"/>
          <w:color w:val="000000"/>
        </w:rPr>
        <w:t>Fisher’s</w:t>
      </w:r>
      <w:r w:rsidRPr="00A72875">
        <w:rPr>
          <w:rFonts w:ascii="Times New Roman" w:eastAsia="Calibri" w:hAnsi="Times New Roman" w:cs="Times New Roman"/>
          <w:color w:val="000000"/>
        </w:rPr>
        <w:t xml:space="preserve"> </w:t>
      </w:r>
      <w:r w:rsidR="00AB7CD2" w:rsidRPr="00A72875">
        <w:rPr>
          <w:rFonts w:ascii="Times New Roman" w:eastAsia="Calibri" w:hAnsi="Times New Roman" w:cs="Times New Roman"/>
          <w:color w:val="000000"/>
        </w:rPr>
        <w:t xml:space="preserve">BSBA Curriculum and Learning </w:t>
      </w:r>
      <w:r w:rsidRPr="00A72875">
        <w:rPr>
          <w:rFonts w:ascii="Times New Roman" w:eastAsia="Calibri" w:hAnsi="Times New Roman" w:cs="Times New Roman"/>
          <w:color w:val="000000"/>
        </w:rPr>
        <w:t>Goals</w:t>
      </w:r>
      <w:r w:rsidR="00D6392F" w:rsidRPr="00A72875">
        <w:rPr>
          <w:rFonts w:ascii="Times New Roman" w:eastAsia="Calibri" w:hAnsi="Times New Roman" w:cs="Times New Roman"/>
          <w:color w:val="000000"/>
        </w:rPr>
        <w:t xml:space="preserve"> </w:t>
      </w:r>
      <w:r w:rsidRPr="00A72875">
        <w:rPr>
          <w:rFonts w:ascii="Times New Roman" w:eastAsia="Calibri" w:hAnsi="Times New Roman" w:cs="Times New Roman"/>
          <w:color w:val="000000"/>
        </w:rPr>
        <w:t xml:space="preserve">and learning goals 1, 2, </w:t>
      </w:r>
      <w:r w:rsidR="00D6392F" w:rsidRPr="00A72875">
        <w:rPr>
          <w:rFonts w:ascii="Times New Roman" w:eastAsia="Calibri" w:hAnsi="Times New Roman" w:cs="Times New Roman"/>
          <w:color w:val="000000"/>
        </w:rPr>
        <w:t>4</w:t>
      </w:r>
      <w:r w:rsidR="00893AE3" w:rsidRPr="00A72875">
        <w:rPr>
          <w:rFonts w:ascii="Times New Roman" w:eastAsia="Calibri" w:hAnsi="Times New Roman" w:cs="Times New Roman"/>
          <w:color w:val="000000"/>
        </w:rPr>
        <w:t>,</w:t>
      </w:r>
      <w:r w:rsidR="00D6392F" w:rsidRPr="00A72875">
        <w:rPr>
          <w:rFonts w:ascii="Times New Roman" w:eastAsia="Calibri" w:hAnsi="Times New Roman" w:cs="Times New Roman"/>
          <w:color w:val="000000"/>
        </w:rPr>
        <w:t xml:space="preserve"> </w:t>
      </w:r>
      <w:r w:rsidRPr="00A72875">
        <w:rPr>
          <w:rFonts w:ascii="Times New Roman" w:eastAsia="Calibri" w:hAnsi="Times New Roman" w:cs="Times New Roman"/>
          <w:color w:val="000000"/>
        </w:rPr>
        <w:t>and 5 for Undergradua</w:t>
      </w:r>
      <w:r w:rsidR="00954BD8" w:rsidRPr="00A72875">
        <w:rPr>
          <w:rFonts w:ascii="Times New Roman" w:eastAsia="Calibri" w:hAnsi="Times New Roman" w:cs="Times New Roman"/>
          <w:color w:val="000000"/>
        </w:rPr>
        <w:t>te Accounting Majors (Appendix A</w:t>
      </w:r>
      <w:r w:rsidRPr="00A72875">
        <w:rPr>
          <w:rFonts w:ascii="Times New Roman" w:eastAsia="Calibri" w:hAnsi="Times New Roman" w:cs="Times New Roman"/>
          <w:color w:val="000000"/>
        </w:rPr>
        <w:t xml:space="preserve">). </w:t>
      </w:r>
    </w:p>
    <w:p w14:paraId="41FA44BC" w14:textId="77777777" w:rsidR="00D6392F" w:rsidRPr="00A72875" w:rsidRDefault="00D6392F" w:rsidP="00D6392F">
      <w:pPr>
        <w:spacing w:after="0" w:line="240" w:lineRule="auto"/>
        <w:rPr>
          <w:rFonts w:ascii="Times New Roman" w:hAnsi="Times New Roman" w:cs="Times New Roman"/>
          <w:b/>
        </w:rPr>
      </w:pPr>
    </w:p>
    <w:p w14:paraId="392BB052" w14:textId="77777777" w:rsidR="00725680" w:rsidRPr="00A72875" w:rsidRDefault="00302AA2" w:rsidP="00594967">
      <w:pPr>
        <w:pStyle w:val="NoSpacing"/>
        <w:pBdr>
          <w:bottom w:val="single" w:sz="4" w:space="1" w:color="auto"/>
        </w:pBdr>
        <w:rPr>
          <w:rFonts w:ascii="Times New Roman" w:hAnsi="Times New Roman" w:cs="Times New Roman"/>
          <w:b/>
        </w:rPr>
      </w:pPr>
      <w:r w:rsidRPr="00A72875">
        <w:rPr>
          <w:rFonts w:ascii="Times New Roman" w:hAnsi="Times New Roman" w:cs="Times New Roman"/>
          <w:b/>
        </w:rPr>
        <w:t>Grading Policy</w:t>
      </w:r>
    </w:p>
    <w:p w14:paraId="5C181354" w14:textId="77777777" w:rsidR="00725680" w:rsidRPr="00A72875" w:rsidRDefault="00725680" w:rsidP="009615AC">
      <w:pPr>
        <w:pStyle w:val="NoSpacing"/>
        <w:rPr>
          <w:rFonts w:ascii="Times New Roman" w:hAnsi="Times New Roman" w:cs="Times New Roman"/>
        </w:rPr>
      </w:pPr>
    </w:p>
    <w:p w14:paraId="22AA59AE" w14:textId="77777777" w:rsidR="00302AA2" w:rsidRPr="00A72875" w:rsidRDefault="00302AA2" w:rsidP="009615AC">
      <w:pPr>
        <w:pStyle w:val="NoSpacing"/>
        <w:rPr>
          <w:rFonts w:ascii="Times New Roman" w:hAnsi="Times New Roman" w:cs="Times New Roman"/>
        </w:rPr>
      </w:pPr>
      <w:r w:rsidRPr="00A72875">
        <w:rPr>
          <w:rFonts w:ascii="Times New Roman" w:hAnsi="Times New Roman" w:cs="Times New Roman"/>
        </w:rPr>
        <w:t xml:space="preserve">Grades will be based on the </w:t>
      </w:r>
      <w:r w:rsidR="0067357C" w:rsidRPr="00A72875">
        <w:rPr>
          <w:rFonts w:ascii="Times New Roman" w:hAnsi="Times New Roman" w:cs="Times New Roman"/>
        </w:rPr>
        <w:t>following</w:t>
      </w:r>
      <w:r w:rsidR="00293CF5" w:rsidRPr="00A72875">
        <w:rPr>
          <w:rFonts w:ascii="Times New Roman" w:hAnsi="Times New Roman" w:cs="Times New Roman"/>
        </w:rPr>
        <w:t>:</w:t>
      </w:r>
    </w:p>
    <w:p w14:paraId="7C3F2BB8" w14:textId="77777777" w:rsidR="00893AE3" w:rsidRPr="00A72875" w:rsidRDefault="00893AE3" w:rsidP="009615AC">
      <w:pPr>
        <w:pStyle w:val="NoSpacing"/>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8"/>
        <w:gridCol w:w="1260"/>
      </w:tblGrid>
      <w:tr w:rsidR="0067357C" w:rsidRPr="00A72875" w14:paraId="64E5516D" w14:textId="77777777" w:rsidTr="00302AA2">
        <w:tc>
          <w:tcPr>
            <w:tcW w:w="4068" w:type="dxa"/>
          </w:tcPr>
          <w:p w14:paraId="1E7D24F0" w14:textId="77777777" w:rsidR="0067357C" w:rsidRPr="00A72875" w:rsidRDefault="0067357C" w:rsidP="00302AA2">
            <w:pPr>
              <w:pStyle w:val="NoSpacing"/>
              <w:jc w:val="center"/>
              <w:rPr>
                <w:rFonts w:ascii="Times New Roman" w:hAnsi="Times New Roman" w:cs="Times New Roman"/>
                <w:b/>
              </w:rPr>
            </w:pPr>
          </w:p>
        </w:tc>
        <w:tc>
          <w:tcPr>
            <w:tcW w:w="1260" w:type="dxa"/>
            <w:tcBorders>
              <w:bottom w:val="single" w:sz="4" w:space="0" w:color="auto"/>
            </w:tcBorders>
          </w:tcPr>
          <w:p w14:paraId="41FEBEAA" w14:textId="77777777" w:rsidR="0067357C" w:rsidRPr="00A72875" w:rsidRDefault="0067357C" w:rsidP="00543697">
            <w:pPr>
              <w:pStyle w:val="NoSpacing"/>
              <w:jc w:val="center"/>
              <w:rPr>
                <w:rFonts w:ascii="Times New Roman" w:hAnsi="Times New Roman" w:cs="Times New Roman"/>
                <w:b/>
              </w:rPr>
            </w:pPr>
            <w:r w:rsidRPr="00A72875">
              <w:rPr>
                <w:rFonts w:ascii="Times New Roman" w:hAnsi="Times New Roman" w:cs="Times New Roman"/>
                <w:b/>
              </w:rPr>
              <w:t>Percent</w:t>
            </w:r>
          </w:p>
        </w:tc>
      </w:tr>
      <w:tr w:rsidR="0067357C" w:rsidRPr="00A72875" w14:paraId="6FAC4759" w14:textId="77777777" w:rsidTr="00302AA2">
        <w:tc>
          <w:tcPr>
            <w:tcW w:w="4068" w:type="dxa"/>
          </w:tcPr>
          <w:p w14:paraId="4BC35063" w14:textId="77777777" w:rsidR="0067357C" w:rsidRPr="00A72875" w:rsidRDefault="0067357C" w:rsidP="009615AC">
            <w:pPr>
              <w:pStyle w:val="NoSpacing"/>
              <w:rPr>
                <w:rFonts w:ascii="Times New Roman" w:hAnsi="Times New Roman" w:cs="Times New Roman"/>
              </w:rPr>
            </w:pPr>
            <w:r w:rsidRPr="00A72875">
              <w:rPr>
                <w:rFonts w:ascii="Times New Roman" w:hAnsi="Times New Roman" w:cs="Times New Roman"/>
              </w:rPr>
              <w:t>Exam I</w:t>
            </w:r>
          </w:p>
        </w:tc>
        <w:tc>
          <w:tcPr>
            <w:tcW w:w="1260" w:type="dxa"/>
          </w:tcPr>
          <w:p w14:paraId="1EEFC6D9" w14:textId="5541B8AE" w:rsidR="0067357C" w:rsidRPr="00A72875" w:rsidRDefault="00917C4A" w:rsidP="00543697">
            <w:pPr>
              <w:pStyle w:val="NoSpacing"/>
              <w:jc w:val="center"/>
              <w:rPr>
                <w:rFonts w:ascii="Times New Roman" w:hAnsi="Times New Roman" w:cs="Times New Roman"/>
              </w:rPr>
            </w:pPr>
            <w:r w:rsidRPr="00A72875">
              <w:rPr>
                <w:rFonts w:ascii="Times New Roman" w:hAnsi="Times New Roman" w:cs="Times New Roman"/>
              </w:rPr>
              <w:t>3</w:t>
            </w:r>
            <w:r w:rsidR="004632D3" w:rsidRPr="00A72875">
              <w:rPr>
                <w:rFonts w:ascii="Times New Roman" w:hAnsi="Times New Roman" w:cs="Times New Roman"/>
              </w:rPr>
              <w:t>0</w:t>
            </w:r>
            <w:r w:rsidR="0067357C" w:rsidRPr="00A72875">
              <w:rPr>
                <w:rFonts w:ascii="Times New Roman" w:hAnsi="Times New Roman" w:cs="Times New Roman"/>
              </w:rPr>
              <w:t>%</w:t>
            </w:r>
          </w:p>
        </w:tc>
      </w:tr>
      <w:tr w:rsidR="0067357C" w:rsidRPr="00A72875" w14:paraId="780DBC6E" w14:textId="77777777" w:rsidTr="00302AA2">
        <w:tc>
          <w:tcPr>
            <w:tcW w:w="4068" w:type="dxa"/>
          </w:tcPr>
          <w:p w14:paraId="3F3A1D57" w14:textId="77777777" w:rsidR="0067357C" w:rsidRPr="00A72875" w:rsidRDefault="0067357C" w:rsidP="009615AC">
            <w:pPr>
              <w:pStyle w:val="NoSpacing"/>
              <w:rPr>
                <w:rFonts w:ascii="Times New Roman" w:hAnsi="Times New Roman" w:cs="Times New Roman"/>
              </w:rPr>
            </w:pPr>
            <w:r w:rsidRPr="00A72875">
              <w:rPr>
                <w:rFonts w:ascii="Times New Roman" w:hAnsi="Times New Roman" w:cs="Times New Roman"/>
              </w:rPr>
              <w:t>Exam II</w:t>
            </w:r>
          </w:p>
        </w:tc>
        <w:tc>
          <w:tcPr>
            <w:tcW w:w="1260" w:type="dxa"/>
          </w:tcPr>
          <w:p w14:paraId="33845DC2" w14:textId="7C599AD3" w:rsidR="0067357C" w:rsidRPr="00A72875" w:rsidRDefault="00917C4A" w:rsidP="00543697">
            <w:pPr>
              <w:pStyle w:val="NoSpacing"/>
              <w:jc w:val="center"/>
              <w:rPr>
                <w:rFonts w:ascii="Times New Roman" w:hAnsi="Times New Roman" w:cs="Times New Roman"/>
              </w:rPr>
            </w:pPr>
            <w:r w:rsidRPr="00A72875">
              <w:rPr>
                <w:rFonts w:ascii="Times New Roman" w:hAnsi="Times New Roman" w:cs="Times New Roman"/>
              </w:rPr>
              <w:t>3</w:t>
            </w:r>
            <w:r w:rsidR="004632D3" w:rsidRPr="00A72875">
              <w:rPr>
                <w:rFonts w:ascii="Times New Roman" w:hAnsi="Times New Roman" w:cs="Times New Roman"/>
              </w:rPr>
              <w:t>0%</w:t>
            </w:r>
          </w:p>
        </w:tc>
      </w:tr>
      <w:tr w:rsidR="004632D3" w:rsidRPr="00A72875" w14:paraId="14FAEFCA" w14:textId="77777777" w:rsidTr="00302AA2">
        <w:tc>
          <w:tcPr>
            <w:tcW w:w="4068" w:type="dxa"/>
          </w:tcPr>
          <w:p w14:paraId="61C454EE" w14:textId="2BDDCF98" w:rsidR="004632D3" w:rsidRPr="00A72875" w:rsidRDefault="004632D3" w:rsidP="009615AC">
            <w:pPr>
              <w:pStyle w:val="NoSpacing"/>
              <w:rPr>
                <w:rFonts w:ascii="Times New Roman" w:hAnsi="Times New Roman" w:cs="Times New Roman"/>
              </w:rPr>
            </w:pPr>
            <w:r w:rsidRPr="00A72875">
              <w:rPr>
                <w:rFonts w:ascii="Times New Roman" w:hAnsi="Times New Roman" w:cs="Times New Roman"/>
              </w:rPr>
              <w:t>Exam III</w:t>
            </w:r>
          </w:p>
        </w:tc>
        <w:tc>
          <w:tcPr>
            <w:tcW w:w="1260" w:type="dxa"/>
          </w:tcPr>
          <w:p w14:paraId="43FB2659" w14:textId="4603146A" w:rsidR="004632D3" w:rsidRPr="00A72875" w:rsidRDefault="00917C4A" w:rsidP="00543697">
            <w:pPr>
              <w:pStyle w:val="NoSpacing"/>
              <w:jc w:val="center"/>
              <w:rPr>
                <w:rFonts w:ascii="Times New Roman" w:hAnsi="Times New Roman" w:cs="Times New Roman"/>
              </w:rPr>
            </w:pPr>
            <w:r w:rsidRPr="00A72875">
              <w:rPr>
                <w:rFonts w:ascii="Times New Roman" w:hAnsi="Times New Roman" w:cs="Times New Roman"/>
              </w:rPr>
              <w:t>3</w:t>
            </w:r>
            <w:r w:rsidR="004632D3" w:rsidRPr="00A72875">
              <w:rPr>
                <w:rFonts w:ascii="Times New Roman" w:hAnsi="Times New Roman" w:cs="Times New Roman"/>
              </w:rPr>
              <w:t>0%</w:t>
            </w:r>
          </w:p>
        </w:tc>
      </w:tr>
      <w:tr w:rsidR="0067357C" w:rsidRPr="00A72875" w14:paraId="7CF87B58" w14:textId="77777777" w:rsidTr="00572121">
        <w:tc>
          <w:tcPr>
            <w:tcW w:w="4068" w:type="dxa"/>
            <w:shd w:val="clear" w:color="auto" w:fill="auto"/>
          </w:tcPr>
          <w:p w14:paraId="760F42C5" w14:textId="77777777" w:rsidR="0067357C" w:rsidRPr="00A72875" w:rsidRDefault="0067357C" w:rsidP="009615AC">
            <w:pPr>
              <w:pStyle w:val="NoSpacing"/>
              <w:rPr>
                <w:rFonts w:ascii="Times New Roman" w:hAnsi="Times New Roman" w:cs="Times New Roman"/>
              </w:rPr>
            </w:pPr>
            <w:r w:rsidRPr="00A72875">
              <w:rPr>
                <w:rFonts w:ascii="Times New Roman" w:hAnsi="Times New Roman" w:cs="Times New Roman"/>
              </w:rPr>
              <w:t>Participation &amp; Professional Conduct</w:t>
            </w:r>
          </w:p>
        </w:tc>
        <w:tc>
          <w:tcPr>
            <w:tcW w:w="1260" w:type="dxa"/>
            <w:tcBorders>
              <w:bottom w:val="single" w:sz="4" w:space="0" w:color="auto"/>
            </w:tcBorders>
            <w:shd w:val="clear" w:color="auto" w:fill="auto"/>
          </w:tcPr>
          <w:p w14:paraId="42817F2B" w14:textId="77777777" w:rsidR="0067357C" w:rsidRPr="00A72875" w:rsidRDefault="0067357C" w:rsidP="005162DB">
            <w:pPr>
              <w:pStyle w:val="NoSpacing"/>
              <w:jc w:val="center"/>
              <w:rPr>
                <w:rFonts w:ascii="Times New Roman" w:hAnsi="Times New Roman" w:cs="Times New Roman"/>
              </w:rPr>
            </w:pPr>
            <w:r w:rsidRPr="00A72875">
              <w:rPr>
                <w:rFonts w:ascii="Times New Roman" w:hAnsi="Times New Roman" w:cs="Times New Roman"/>
              </w:rPr>
              <w:t>10%</w:t>
            </w:r>
          </w:p>
        </w:tc>
      </w:tr>
      <w:tr w:rsidR="0067357C" w:rsidRPr="00A72875" w14:paraId="27E13686" w14:textId="77777777" w:rsidTr="0000180F">
        <w:tc>
          <w:tcPr>
            <w:tcW w:w="4068" w:type="dxa"/>
            <w:shd w:val="clear" w:color="auto" w:fill="auto"/>
          </w:tcPr>
          <w:p w14:paraId="63A0E04B" w14:textId="77777777" w:rsidR="0067357C" w:rsidRPr="00A72875" w:rsidRDefault="0067357C" w:rsidP="009615AC">
            <w:pPr>
              <w:pStyle w:val="NoSpacing"/>
              <w:rPr>
                <w:rFonts w:ascii="Times New Roman" w:hAnsi="Times New Roman" w:cs="Times New Roman"/>
                <w:b/>
              </w:rPr>
            </w:pPr>
            <w:r w:rsidRPr="00A72875">
              <w:rPr>
                <w:rFonts w:ascii="Times New Roman" w:hAnsi="Times New Roman" w:cs="Times New Roman"/>
                <w:b/>
              </w:rPr>
              <w:t>TOTAL</w:t>
            </w:r>
          </w:p>
        </w:tc>
        <w:tc>
          <w:tcPr>
            <w:tcW w:w="1260" w:type="dxa"/>
            <w:tcBorders>
              <w:top w:val="single" w:sz="4" w:space="0" w:color="auto"/>
            </w:tcBorders>
            <w:shd w:val="clear" w:color="auto" w:fill="auto"/>
          </w:tcPr>
          <w:p w14:paraId="2DC98ADE" w14:textId="77777777" w:rsidR="0067357C" w:rsidRPr="00A72875" w:rsidRDefault="0067357C" w:rsidP="00543697">
            <w:pPr>
              <w:pStyle w:val="NoSpacing"/>
              <w:jc w:val="center"/>
              <w:rPr>
                <w:rFonts w:ascii="Times New Roman" w:hAnsi="Times New Roman" w:cs="Times New Roman"/>
                <w:b/>
              </w:rPr>
            </w:pPr>
            <w:r w:rsidRPr="00A72875">
              <w:rPr>
                <w:rFonts w:ascii="Times New Roman" w:hAnsi="Times New Roman" w:cs="Times New Roman"/>
                <w:b/>
              </w:rPr>
              <w:t>100%</w:t>
            </w:r>
          </w:p>
        </w:tc>
      </w:tr>
    </w:tbl>
    <w:p w14:paraId="05F57E49" w14:textId="77777777" w:rsidR="00302AA2" w:rsidRPr="00A72875" w:rsidRDefault="00302AA2" w:rsidP="009615AC">
      <w:pPr>
        <w:pStyle w:val="NoSpacing"/>
        <w:rPr>
          <w:rFonts w:ascii="Times New Roman" w:hAnsi="Times New Roman" w:cs="Times New Roman"/>
        </w:rPr>
      </w:pPr>
    </w:p>
    <w:p w14:paraId="35FA7490" w14:textId="77777777" w:rsidR="005162DB" w:rsidRPr="00A72875" w:rsidRDefault="005162DB" w:rsidP="00D6392F">
      <w:pPr>
        <w:pStyle w:val="NoSpacing"/>
        <w:rPr>
          <w:rFonts w:ascii="Times New Roman" w:hAnsi="Times New Roman" w:cs="Times New Roman"/>
        </w:rPr>
      </w:pPr>
      <w:r w:rsidRPr="00A72875">
        <w:rPr>
          <w:rFonts w:ascii="Times New Roman" w:hAnsi="Times New Roman" w:cs="Times New Roman"/>
        </w:rPr>
        <w:t>Final course grades will be based on the +/- grading system. Letter grades will be based on natural breaks within the grading distribution. The overall class GPA will reflect my assessment of the degree to which the class has mastered the material.</w:t>
      </w:r>
    </w:p>
    <w:p w14:paraId="64567B12" w14:textId="77777777" w:rsidR="00725680" w:rsidRPr="00A72875" w:rsidRDefault="000C4387" w:rsidP="00D6392F">
      <w:pPr>
        <w:pStyle w:val="NoSpacing"/>
        <w:rPr>
          <w:rFonts w:ascii="Times New Roman" w:hAnsi="Times New Roman" w:cs="Times New Roman"/>
        </w:rPr>
      </w:pPr>
      <w:r w:rsidRPr="00A72875">
        <w:rPr>
          <w:rFonts w:ascii="Times New Roman" w:hAnsi="Times New Roman" w:cs="Times New Roman"/>
        </w:rPr>
        <w:t xml:space="preserve">  </w:t>
      </w:r>
    </w:p>
    <w:p w14:paraId="64BC5BAC" w14:textId="77777777" w:rsidR="005162DB" w:rsidRPr="00A72875" w:rsidRDefault="005162DB" w:rsidP="00D62640">
      <w:pPr>
        <w:pStyle w:val="NoSpacing"/>
        <w:pBdr>
          <w:bottom w:val="single" w:sz="4" w:space="1" w:color="auto"/>
        </w:pBdr>
        <w:rPr>
          <w:rFonts w:ascii="Times New Roman" w:hAnsi="Times New Roman" w:cs="Times New Roman"/>
        </w:rPr>
      </w:pPr>
      <w:r w:rsidRPr="00A72875">
        <w:rPr>
          <w:rFonts w:ascii="Times New Roman" w:hAnsi="Times New Roman" w:cs="Times New Roman"/>
        </w:rPr>
        <w:t>I am available to discuss any grading concerns. Specific grading issues should be discussed in person and outside the classroom. Throughout the semester, scores will be available on Canvas. According to the Family Educational Rights and Privacy Act (FERPA), I cannot discuss student grades or related class information with individuals other than the student.</w:t>
      </w:r>
    </w:p>
    <w:p w14:paraId="2915B22C" w14:textId="77777777" w:rsidR="0067357C" w:rsidRPr="00A72875" w:rsidRDefault="0067357C" w:rsidP="00D62640">
      <w:pPr>
        <w:pStyle w:val="NoSpacing"/>
        <w:pBdr>
          <w:bottom w:val="single" w:sz="4" w:space="1" w:color="auto"/>
        </w:pBdr>
        <w:rPr>
          <w:rFonts w:ascii="Times New Roman" w:hAnsi="Times New Roman" w:cs="Times New Roman"/>
        </w:rPr>
      </w:pPr>
    </w:p>
    <w:p w14:paraId="3C52CE7B" w14:textId="77777777" w:rsidR="005162DB" w:rsidRPr="00A72875" w:rsidRDefault="005162DB" w:rsidP="00980751">
      <w:pPr>
        <w:pStyle w:val="NoSpacing"/>
        <w:pBdr>
          <w:bottom w:val="single" w:sz="4" w:space="1" w:color="auto"/>
        </w:pBdr>
        <w:rPr>
          <w:rFonts w:ascii="Times New Roman" w:hAnsi="Times New Roman" w:cs="Times New Roman"/>
          <w:b/>
        </w:rPr>
      </w:pPr>
    </w:p>
    <w:p w14:paraId="4FC8275D" w14:textId="77777777" w:rsidR="005162DB" w:rsidRPr="00A72875" w:rsidRDefault="005162DB" w:rsidP="005162DB">
      <w:pPr>
        <w:pStyle w:val="NoSpacing"/>
        <w:pBdr>
          <w:bottom w:val="single" w:sz="4" w:space="1" w:color="auto"/>
        </w:pBdr>
        <w:rPr>
          <w:rFonts w:ascii="Times New Roman" w:hAnsi="Times New Roman" w:cs="Times New Roman"/>
          <w:b/>
        </w:rPr>
      </w:pPr>
      <w:r w:rsidRPr="00A72875">
        <w:rPr>
          <w:rFonts w:ascii="Times New Roman" w:hAnsi="Times New Roman" w:cs="Times New Roman"/>
          <w:b/>
        </w:rPr>
        <w:t>Examinations</w:t>
      </w:r>
    </w:p>
    <w:p w14:paraId="4C9AFD17" w14:textId="77777777" w:rsidR="00980751" w:rsidRPr="00A72875" w:rsidRDefault="00980751" w:rsidP="005162DB">
      <w:pPr>
        <w:pStyle w:val="Default"/>
        <w:rPr>
          <w:rFonts w:ascii="Times New Roman" w:hAnsi="Times New Roman" w:cs="Times New Roman"/>
          <w:color w:val="auto"/>
          <w:sz w:val="22"/>
          <w:szCs w:val="22"/>
          <w:u w:val="single"/>
        </w:rPr>
      </w:pPr>
    </w:p>
    <w:p w14:paraId="70EC412E" w14:textId="367F2793" w:rsidR="005162DB" w:rsidRPr="00A72875" w:rsidRDefault="00F76845" w:rsidP="005162DB">
      <w:pPr>
        <w:pStyle w:val="Default"/>
        <w:rPr>
          <w:rFonts w:ascii="Times New Roman" w:hAnsi="Times New Roman" w:cs="Times New Roman"/>
          <w:b/>
          <w:bCs/>
          <w:color w:val="auto"/>
          <w:sz w:val="22"/>
          <w:szCs w:val="22"/>
          <w:u w:val="single"/>
        </w:rPr>
      </w:pPr>
      <w:r w:rsidRPr="00A72875">
        <w:rPr>
          <w:rFonts w:ascii="Times New Roman" w:hAnsi="Times New Roman" w:cs="Times New Roman"/>
          <w:b/>
          <w:bCs/>
          <w:color w:val="auto"/>
          <w:sz w:val="22"/>
          <w:szCs w:val="22"/>
          <w:u w:val="single"/>
        </w:rPr>
        <w:t>Exams</w:t>
      </w:r>
      <w:r w:rsidR="005162DB" w:rsidRPr="00A72875">
        <w:rPr>
          <w:rFonts w:ascii="Times New Roman" w:hAnsi="Times New Roman" w:cs="Times New Roman"/>
          <w:b/>
          <w:bCs/>
          <w:color w:val="auto"/>
          <w:sz w:val="22"/>
          <w:szCs w:val="22"/>
          <w:u w:val="single"/>
        </w:rPr>
        <w:t xml:space="preserve"> and Final Exam</w:t>
      </w:r>
    </w:p>
    <w:p w14:paraId="328D7C25" w14:textId="62621531" w:rsidR="005162DB" w:rsidRPr="00A72875" w:rsidRDefault="005162DB" w:rsidP="005162DB">
      <w:pPr>
        <w:pStyle w:val="Default"/>
        <w:rPr>
          <w:rFonts w:ascii="Times New Roman" w:hAnsi="Times New Roman" w:cs="Times New Roman"/>
          <w:sz w:val="22"/>
          <w:szCs w:val="22"/>
        </w:rPr>
      </w:pPr>
      <w:r w:rsidRPr="00A72875">
        <w:rPr>
          <w:rFonts w:ascii="Times New Roman" w:hAnsi="Times New Roman" w:cs="Times New Roman"/>
          <w:color w:val="auto"/>
          <w:sz w:val="22"/>
          <w:szCs w:val="22"/>
        </w:rPr>
        <w:t xml:space="preserve">There will be </w:t>
      </w:r>
      <w:r w:rsidR="00F76845" w:rsidRPr="00A72875">
        <w:rPr>
          <w:rFonts w:ascii="Times New Roman" w:hAnsi="Times New Roman" w:cs="Times New Roman"/>
          <w:color w:val="auto"/>
          <w:sz w:val="22"/>
          <w:szCs w:val="22"/>
        </w:rPr>
        <w:t>three</w:t>
      </w:r>
      <w:r w:rsidRPr="00A72875">
        <w:rPr>
          <w:rFonts w:ascii="Times New Roman" w:hAnsi="Times New Roman" w:cs="Times New Roman"/>
          <w:color w:val="auto"/>
          <w:sz w:val="22"/>
          <w:szCs w:val="22"/>
        </w:rPr>
        <w:t xml:space="preserve"> </w:t>
      </w:r>
      <w:r w:rsidR="00F76845" w:rsidRPr="00A72875">
        <w:rPr>
          <w:rFonts w:ascii="Times New Roman" w:hAnsi="Times New Roman" w:cs="Times New Roman"/>
          <w:color w:val="auto"/>
          <w:sz w:val="22"/>
          <w:szCs w:val="22"/>
        </w:rPr>
        <w:t>exams</w:t>
      </w:r>
      <w:r w:rsidRPr="00A72875">
        <w:rPr>
          <w:rFonts w:ascii="Times New Roman" w:hAnsi="Times New Roman" w:cs="Times New Roman"/>
          <w:color w:val="auto"/>
          <w:sz w:val="22"/>
          <w:szCs w:val="22"/>
        </w:rPr>
        <w:t xml:space="preserve"> and one final examination </w:t>
      </w:r>
      <w:proofErr w:type="gramStart"/>
      <w:r w:rsidRPr="00A72875">
        <w:rPr>
          <w:rFonts w:ascii="Times New Roman" w:hAnsi="Times New Roman" w:cs="Times New Roman"/>
          <w:color w:val="auto"/>
          <w:sz w:val="22"/>
          <w:szCs w:val="22"/>
        </w:rPr>
        <w:t>in</w:t>
      </w:r>
      <w:proofErr w:type="gramEnd"/>
      <w:r w:rsidRPr="00A72875">
        <w:rPr>
          <w:rFonts w:ascii="Times New Roman" w:hAnsi="Times New Roman" w:cs="Times New Roman"/>
          <w:color w:val="auto"/>
          <w:sz w:val="22"/>
          <w:szCs w:val="22"/>
        </w:rPr>
        <w:t xml:space="preserve"> this course. The focus of these examinations will be </w:t>
      </w:r>
      <w:proofErr w:type="gramStart"/>
      <w:r w:rsidRPr="00A72875">
        <w:rPr>
          <w:rFonts w:ascii="Times New Roman" w:hAnsi="Times New Roman" w:cs="Times New Roman"/>
          <w:color w:val="auto"/>
          <w:sz w:val="22"/>
          <w:szCs w:val="22"/>
        </w:rPr>
        <w:t>in-class</w:t>
      </w:r>
      <w:proofErr w:type="gramEnd"/>
      <w:r w:rsidRPr="00A72875">
        <w:rPr>
          <w:rFonts w:ascii="Times New Roman" w:hAnsi="Times New Roman" w:cs="Times New Roman"/>
          <w:color w:val="auto"/>
          <w:sz w:val="22"/>
          <w:szCs w:val="22"/>
        </w:rPr>
        <w:t>, textbook, as well as any supplemental readings assigned. The exams will be a combination of multiple choice and short answer/essay questions. The</w:t>
      </w:r>
      <w:r w:rsidRPr="00A72875">
        <w:rPr>
          <w:rFonts w:ascii="Times New Roman" w:hAnsi="Times New Roman" w:cs="Times New Roman"/>
          <w:sz w:val="22"/>
          <w:szCs w:val="22"/>
        </w:rPr>
        <w:t xml:space="preserve"> examinations will be held during the regular class meeting time. The final exam time and date will be posted as soon </w:t>
      </w:r>
      <w:proofErr w:type="gramStart"/>
      <w:r w:rsidRPr="00A72875">
        <w:rPr>
          <w:rFonts w:ascii="Times New Roman" w:hAnsi="Times New Roman" w:cs="Times New Roman"/>
          <w:sz w:val="22"/>
          <w:szCs w:val="22"/>
        </w:rPr>
        <w:t>as</w:t>
      </w:r>
      <w:proofErr w:type="gramEnd"/>
      <w:r w:rsidRPr="00A72875">
        <w:rPr>
          <w:rFonts w:ascii="Times New Roman" w:hAnsi="Times New Roman" w:cs="Times New Roman"/>
          <w:sz w:val="22"/>
          <w:szCs w:val="22"/>
        </w:rPr>
        <w:t xml:space="preserve"> </w:t>
      </w:r>
      <w:proofErr w:type="gramStart"/>
      <w:r w:rsidRPr="00A72875">
        <w:rPr>
          <w:rFonts w:ascii="Times New Roman" w:hAnsi="Times New Roman" w:cs="Times New Roman"/>
          <w:sz w:val="22"/>
          <w:szCs w:val="22"/>
        </w:rPr>
        <w:t>known</w:t>
      </w:r>
      <w:proofErr w:type="gramEnd"/>
      <w:r w:rsidRPr="00A72875">
        <w:rPr>
          <w:rFonts w:ascii="Times New Roman" w:hAnsi="Times New Roman" w:cs="Times New Roman"/>
          <w:sz w:val="22"/>
          <w:szCs w:val="22"/>
        </w:rPr>
        <w:t xml:space="preserve">.  </w:t>
      </w:r>
    </w:p>
    <w:p w14:paraId="78E069C9" w14:textId="77777777" w:rsidR="005162DB" w:rsidRPr="00A72875" w:rsidRDefault="005162DB" w:rsidP="005162DB">
      <w:pPr>
        <w:pStyle w:val="Default"/>
        <w:rPr>
          <w:rFonts w:ascii="Times New Roman" w:hAnsi="Times New Roman" w:cs="Times New Roman"/>
          <w:color w:val="auto"/>
          <w:sz w:val="22"/>
          <w:szCs w:val="22"/>
        </w:rPr>
      </w:pPr>
    </w:p>
    <w:p w14:paraId="544735C3" w14:textId="7ED4B925" w:rsidR="005162DB" w:rsidRPr="00A72875" w:rsidRDefault="005162DB" w:rsidP="005162DB">
      <w:pPr>
        <w:pStyle w:val="NoSpacing"/>
        <w:rPr>
          <w:rFonts w:ascii="Times New Roman" w:hAnsi="Times New Roman" w:cs="Times New Roman"/>
          <w:b/>
        </w:rPr>
      </w:pPr>
      <w:r w:rsidRPr="00A72875">
        <w:rPr>
          <w:rFonts w:ascii="Times New Roman" w:hAnsi="Times New Roman" w:cs="Times New Roman"/>
          <w:b/>
        </w:rPr>
        <w:t xml:space="preserve">All exams are mandatory and will </w:t>
      </w:r>
      <w:r w:rsidRPr="00A72875">
        <w:rPr>
          <w:rFonts w:ascii="Times New Roman" w:hAnsi="Times New Roman" w:cs="Times New Roman"/>
          <w:b/>
          <w:u w:val="single"/>
        </w:rPr>
        <w:t>only</w:t>
      </w:r>
      <w:r w:rsidRPr="00A72875">
        <w:rPr>
          <w:rFonts w:ascii="Times New Roman" w:hAnsi="Times New Roman" w:cs="Times New Roman"/>
          <w:b/>
        </w:rPr>
        <w:t xml:space="preserve"> be given at the scheduled times.  If you have a medical or family emergency or university-sponsored conflict, </w:t>
      </w:r>
      <w:r w:rsidRPr="00A72875">
        <w:rPr>
          <w:rFonts w:ascii="Times New Roman" w:hAnsi="Times New Roman" w:cs="Times New Roman"/>
          <w:b/>
          <w:u w:val="single"/>
        </w:rPr>
        <w:t>you must</w:t>
      </w:r>
      <w:r w:rsidRPr="00A72875">
        <w:rPr>
          <w:rFonts w:ascii="Times New Roman" w:hAnsi="Times New Roman" w:cs="Times New Roman"/>
          <w:b/>
        </w:rPr>
        <w:t xml:space="preserve"> contact me </w:t>
      </w:r>
      <w:r w:rsidRPr="00A72875">
        <w:rPr>
          <w:rFonts w:ascii="Times New Roman" w:hAnsi="Times New Roman" w:cs="Times New Roman"/>
          <w:b/>
          <w:u w:val="single"/>
        </w:rPr>
        <w:t>prior</w:t>
      </w:r>
      <w:r w:rsidRPr="00A72875">
        <w:rPr>
          <w:rFonts w:ascii="Times New Roman" w:hAnsi="Times New Roman" w:cs="Times New Roman"/>
          <w:b/>
        </w:rPr>
        <w:t xml:space="preserve"> to the exam (</w:t>
      </w:r>
      <w:r w:rsidR="00241BD5">
        <w:rPr>
          <w:rFonts w:ascii="Times New Roman" w:hAnsi="Times New Roman" w:cs="Times New Roman"/>
          <w:b/>
        </w:rPr>
        <w:t xml:space="preserve">via </w:t>
      </w:r>
      <w:r w:rsidRPr="00A72875">
        <w:rPr>
          <w:rFonts w:ascii="Times New Roman" w:hAnsi="Times New Roman" w:cs="Times New Roman"/>
          <w:b/>
        </w:rPr>
        <w:t>e-mail</w:t>
      </w:r>
      <w:r w:rsidR="00241BD5">
        <w:rPr>
          <w:rFonts w:ascii="Times New Roman" w:hAnsi="Times New Roman" w:cs="Times New Roman"/>
          <w:b/>
        </w:rPr>
        <w:t>).</w:t>
      </w:r>
    </w:p>
    <w:p w14:paraId="4AE6497D" w14:textId="77777777" w:rsidR="005162DB" w:rsidRPr="00A72875" w:rsidRDefault="005162DB" w:rsidP="005162DB">
      <w:pPr>
        <w:pStyle w:val="NoSpacing"/>
        <w:rPr>
          <w:rFonts w:ascii="Times New Roman" w:hAnsi="Times New Roman" w:cs="Times New Roman"/>
          <w:u w:val="single"/>
        </w:rPr>
      </w:pPr>
    </w:p>
    <w:p w14:paraId="7F9E1D78" w14:textId="77777777" w:rsidR="005162DB" w:rsidRPr="00A72875" w:rsidRDefault="005162DB" w:rsidP="005162DB">
      <w:pPr>
        <w:pStyle w:val="NoSpacing"/>
        <w:rPr>
          <w:rFonts w:ascii="Times New Roman" w:hAnsi="Times New Roman" w:cs="Times New Roman"/>
          <w:b/>
          <w:bCs/>
        </w:rPr>
      </w:pPr>
      <w:r w:rsidRPr="00A72875">
        <w:rPr>
          <w:rFonts w:ascii="Times New Roman" w:hAnsi="Times New Roman" w:cs="Times New Roman"/>
          <w:b/>
          <w:bCs/>
          <w:u w:val="single"/>
        </w:rPr>
        <w:t>Examination Notes</w:t>
      </w:r>
      <w:r w:rsidRPr="00A72875">
        <w:rPr>
          <w:rFonts w:ascii="Times New Roman" w:hAnsi="Times New Roman" w:cs="Times New Roman"/>
          <w:b/>
          <w:bCs/>
        </w:rPr>
        <w:t xml:space="preserve"> </w:t>
      </w:r>
    </w:p>
    <w:p w14:paraId="6FDD755C" w14:textId="77777777" w:rsidR="005162DB" w:rsidRPr="00A72875" w:rsidRDefault="005162DB" w:rsidP="005162DB">
      <w:pPr>
        <w:pStyle w:val="NoSpacing"/>
        <w:rPr>
          <w:rFonts w:ascii="Times New Roman" w:hAnsi="Times New Roman" w:cs="Times New Roman"/>
        </w:rPr>
      </w:pPr>
      <w:r w:rsidRPr="00A72875">
        <w:rPr>
          <w:rFonts w:ascii="Times New Roman" w:hAnsi="Times New Roman" w:cs="Times New Roman"/>
        </w:rPr>
        <w:t xml:space="preserve">You will find a simple calculator useful in completing the examinations.  The use of Graphing Calculators (e.g. TI-80s or higher), PCs, iPods, translators, or cell phones during exams is not permitted and will be confiscated during the exam.  All electronic equipment and communication devices must be stowed away during class times.  </w:t>
      </w:r>
    </w:p>
    <w:p w14:paraId="1DEC3280" w14:textId="77777777" w:rsidR="005162DB" w:rsidRPr="00A72875" w:rsidRDefault="005162DB" w:rsidP="007765CD">
      <w:pPr>
        <w:spacing w:after="0" w:line="240" w:lineRule="auto"/>
        <w:rPr>
          <w:rFonts w:ascii="Times New Roman" w:eastAsia="Times New Roman" w:hAnsi="Times New Roman" w:cs="Times New Roman"/>
          <w:bCs/>
        </w:rPr>
      </w:pPr>
    </w:p>
    <w:p w14:paraId="095A1785" w14:textId="77777777" w:rsidR="00F562BC" w:rsidRPr="00A72875" w:rsidRDefault="00F562BC" w:rsidP="00F562BC">
      <w:pPr>
        <w:pStyle w:val="NoSpacing"/>
        <w:pBdr>
          <w:bottom w:val="single" w:sz="4" w:space="1" w:color="auto"/>
        </w:pBdr>
        <w:rPr>
          <w:rFonts w:ascii="Times New Roman" w:hAnsi="Times New Roman" w:cs="Times New Roman"/>
          <w:b/>
        </w:rPr>
      </w:pPr>
      <w:r w:rsidRPr="00A72875">
        <w:rPr>
          <w:rFonts w:ascii="Times New Roman" w:hAnsi="Times New Roman" w:cs="Times New Roman"/>
          <w:b/>
        </w:rPr>
        <w:t>Participation &amp; Professional Conduct</w:t>
      </w:r>
    </w:p>
    <w:p w14:paraId="6044F393" w14:textId="77777777" w:rsidR="00F562BC" w:rsidRPr="00A72875" w:rsidRDefault="00F562BC" w:rsidP="00EA4EC6">
      <w:pPr>
        <w:autoSpaceDE w:val="0"/>
        <w:autoSpaceDN w:val="0"/>
        <w:adjustRightInd w:val="0"/>
        <w:spacing w:after="0" w:line="240" w:lineRule="auto"/>
        <w:rPr>
          <w:rFonts w:ascii="Times New Roman" w:eastAsia="Times New Roman" w:hAnsi="Times New Roman" w:cs="Times New Roman"/>
          <w:color w:val="000000"/>
        </w:rPr>
      </w:pPr>
    </w:p>
    <w:p w14:paraId="50413953" w14:textId="77777777" w:rsidR="00A40978" w:rsidRPr="00A72875" w:rsidRDefault="00A40978" w:rsidP="00EA4EC6">
      <w:pPr>
        <w:autoSpaceDE w:val="0"/>
        <w:autoSpaceDN w:val="0"/>
        <w:adjustRightInd w:val="0"/>
        <w:spacing w:after="0" w:line="240" w:lineRule="auto"/>
        <w:rPr>
          <w:rFonts w:ascii="Times New Roman" w:eastAsia="Times New Roman" w:hAnsi="Times New Roman" w:cs="Times New Roman"/>
          <w:b/>
          <w:bCs/>
          <w:color w:val="000000"/>
          <w:u w:val="single"/>
        </w:rPr>
      </w:pPr>
      <w:r w:rsidRPr="00A72875">
        <w:rPr>
          <w:rFonts w:ascii="Times New Roman" w:eastAsia="Times New Roman" w:hAnsi="Times New Roman" w:cs="Times New Roman"/>
          <w:b/>
          <w:bCs/>
          <w:color w:val="000000"/>
          <w:u w:val="single"/>
        </w:rPr>
        <w:t>Participation</w:t>
      </w:r>
    </w:p>
    <w:p w14:paraId="714106B5" w14:textId="6E0C8010" w:rsidR="00EA4EC6" w:rsidRPr="00A72875" w:rsidRDefault="00A40978" w:rsidP="00EA4EC6">
      <w:pPr>
        <w:spacing w:after="0" w:line="240" w:lineRule="auto"/>
        <w:rPr>
          <w:rFonts w:ascii="Times New Roman" w:eastAsia="Times New Roman" w:hAnsi="Times New Roman" w:cs="Times New Roman"/>
          <w:color w:val="000000"/>
        </w:rPr>
      </w:pPr>
      <w:r w:rsidRPr="00A72875">
        <w:rPr>
          <w:rFonts w:ascii="Times New Roman" w:eastAsia="Times New Roman" w:hAnsi="Times New Roman" w:cs="Times New Roman"/>
          <w:color w:val="000000"/>
        </w:rPr>
        <w:t>The participation score has two components: 1) in-class</w:t>
      </w:r>
      <w:r w:rsidR="003230AC" w:rsidRPr="00A72875">
        <w:rPr>
          <w:rFonts w:ascii="Times New Roman" w:eastAsia="Times New Roman" w:hAnsi="Times New Roman" w:cs="Times New Roman"/>
          <w:color w:val="000000"/>
        </w:rPr>
        <w:t xml:space="preserve"> case</w:t>
      </w:r>
      <w:r w:rsidRPr="00A72875">
        <w:rPr>
          <w:rFonts w:ascii="Times New Roman" w:eastAsia="Times New Roman" w:hAnsi="Times New Roman" w:cs="Times New Roman"/>
          <w:color w:val="000000"/>
        </w:rPr>
        <w:t xml:space="preserve"> exercises; and 2) productive class participation. The in-class </w:t>
      </w:r>
      <w:r w:rsidR="003230AC" w:rsidRPr="00A72875">
        <w:rPr>
          <w:rFonts w:ascii="Times New Roman" w:eastAsia="Times New Roman" w:hAnsi="Times New Roman" w:cs="Times New Roman"/>
          <w:color w:val="000000"/>
        </w:rPr>
        <w:t xml:space="preserve">case </w:t>
      </w:r>
      <w:r w:rsidRPr="00A72875">
        <w:rPr>
          <w:rFonts w:ascii="Times New Roman" w:eastAsia="Times New Roman" w:hAnsi="Times New Roman" w:cs="Times New Roman"/>
          <w:color w:val="000000"/>
        </w:rPr>
        <w:t>exercises will be completed with your assigned group, collected during class, and evaluated. In-class exercises will occur randomly. Because in-class assignments are evidence of class preparation and participation, it is not possible to make up missed exercises.</w:t>
      </w:r>
    </w:p>
    <w:p w14:paraId="66AB3A9F" w14:textId="77777777" w:rsidR="00A40978" w:rsidRPr="00A72875" w:rsidRDefault="00A40978" w:rsidP="00EA4EC6">
      <w:pPr>
        <w:spacing w:after="0" w:line="240" w:lineRule="auto"/>
        <w:rPr>
          <w:rFonts w:ascii="Times New Roman" w:eastAsia="Times New Roman" w:hAnsi="Times New Roman" w:cs="Times New Roman"/>
          <w:color w:val="000000"/>
          <w:u w:val="single"/>
        </w:rPr>
      </w:pPr>
    </w:p>
    <w:p w14:paraId="51F4E31E" w14:textId="77777777" w:rsidR="00A40978" w:rsidRPr="00A72875" w:rsidRDefault="00A40978" w:rsidP="00EA4EC6">
      <w:pPr>
        <w:spacing w:after="0" w:line="240" w:lineRule="auto"/>
        <w:rPr>
          <w:rFonts w:ascii="Times New Roman" w:eastAsia="Times New Roman" w:hAnsi="Times New Roman" w:cs="Times New Roman"/>
          <w:b/>
          <w:color w:val="000000"/>
        </w:rPr>
      </w:pPr>
      <w:r w:rsidRPr="00A72875">
        <w:rPr>
          <w:rFonts w:ascii="Times New Roman" w:eastAsia="Times New Roman" w:hAnsi="Times New Roman" w:cs="Times New Roman"/>
          <w:color w:val="000000"/>
        </w:rPr>
        <w:t xml:space="preserve">The second component of participation involves being an active member of the class. This includes asking questions and positively contributing to class discussion. </w:t>
      </w:r>
      <w:r w:rsidRPr="00A72875">
        <w:rPr>
          <w:rFonts w:ascii="Times New Roman" w:eastAsia="Times New Roman" w:hAnsi="Times New Roman" w:cs="Times New Roman"/>
          <w:b/>
          <w:color w:val="000000"/>
        </w:rPr>
        <w:t>I expect you to participate fully and contribute to in-class discussions to receive full credit.</w:t>
      </w:r>
    </w:p>
    <w:p w14:paraId="3AB9CB51" w14:textId="77777777" w:rsidR="00A40978" w:rsidRPr="00A72875" w:rsidRDefault="00A40978" w:rsidP="00EA4EC6">
      <w:pPr>
        <w:spacing w:after="0" w:line="240" w:lineRule="auto"/>
        <w:rPr>
          <w:rFonts w:ascii="Times New Roman" w:eastAsia="Calibri" w:hAnsi="Times New Roman" w:cs="Times New Roman"/>
        </w:rPr>
      </w:pPr>
    </w:p>
    <w:p w14:paraId="04B9BEF7" w14:textId="77777777" w:rsidR="007765CD" w:rsidRPr="00A72875" w:rsidRDefault="007765CD" w:rsidP="00293CF5">
      <w:pPr>
        <w:spacing w:after="0"/>
        <w:rPr>
          <w:rFonts w:ascii="Times New Roman" w:eastAsia="Times New Roman" w:hAnsi="Times New Roman" w:cs="Times New Roman"/>
          <w:b/>
          <w:bCs/>
          <w:color w:val="000000"/>
          <w:u w:val="single"/>
        </w:rPr>
      </w:pPr>
      <w:r w:rsidRPr="00A72875">
        <w:rPr>
          <w:rFonts w:ascii="Times New Roman" w:eastAsia="Times New Roman" w:hAnsi="Times New Roman" w:cs="Times New Roman"/>
          <w:b/>
          <w:bCs/>
          <w:color w:val="000000"/>
          <w:u w:val="single"/>
        </w:rPr>
        <w:t>Professional Conduct</w:t>
      </w:r>
    </w:p>
    <w:p w14:paraId="64DFC9B8" w14:textId="77777777" w:rsidR="007765CD" w:rsidRPr="00A72875" w:rsidRDefault="00A40978" w:rsidP="007765CD">
      <w:pPr>
        <w:spacing w:after="0" w:line="240" w:lineRule="auto"/>
        <w:rPr>
          <w:rFonts w:ascii="Times New Roman" w:eastAsia="Times New Roman" w:hAnsi="Times New Roman" w:cs="Times New Roman"/>
          <w:color w:val="000000"/>
        </w:rPr>
      </w:pPr>
      <w:r w:rsidRPr="00A72875">
        <w:rPr>
          <w:rFonts w:ascii="Times New Roman" w:eastAsia="Times New Roman" w:hAnsi="Times New Roman" w:cs="Times New Roman"/>
          <w:color w:val="000000"/>
        </w:rPr>
        <w:t>Taking personal responsibility for your education and career, and behaving with honesty, integrity, and competence are all hallmarks of being a professional. An auditor’s failure to behave professionally results in severe sanctions, such as being: (1) fired by your employer or your client; (2) sanctioned or expelled by professional societies; (3) fined, suspended, banned and/or prosecuted criminally by regulatory or governmental bodies; and/or (4) sued by investors, creditors, or clients. Thus, I have included a graded component for professional behavior in this course.</w:t>
      </w:r>
    </w:p>
    <w:p w14:paraId="784A7653" w14:textId="77777777" w:rsidR="00A40978" w:rsidRPr="00A72875" w:rsidRDefault="00A40978" w:rsidP="007765CD">
      <w:pPr>
        <w:spacing w:after="0" w:line="240" w:lineRule="auto"/>
        <w:rPr>
          <w:rFonts w:ascii="Times New Roman" w:eastAsia="Times New Roman" w:hAnsi="Times New Roman" w:cs="Times New Roman"/>
          <w:color w:val="000000"/>
        </w:rPr>
      </w:pPr>
    </w:p>
    <w:p w14:paraId="5BAA503A" w14:textId="442E5E5A" w:rsidR="00A40978" w:rsidRPr="00A72875" w:rsidRDefault="00A40978" w:rsidP="007765CD">
      <w:pPr>
        <w:spacing w:after="0" w:line="240" w:lineRule="auto"/>
        <w:rPr>
          <w:rFonts w:ascii="Times New Roman" w:eastAsia="Times New Roman" w:hAnsi="Times New Roman" w:cs="Times New Roman"/>
          <w:color w:val="000000"/>
        </w:rPr>
      </w:pPr>
      <w:r w:rsidRPr="00A72875">
        <w:rPr>
          <w:rFonts w:ascii="Times New Roman" w:eastAsia="Times New Roman" w:hAnsi="Times New Roman" w:cs="Times New Roman"/>
          <w:color w:val="000000"/>
        </w:rPr>
        <w:t>Unprofessional behavior is generally characterized by actions that are disrespectful or disruptive to the class, other students, the instructor, or any guests</w:t>
      </w:r>
      <w:r w:rsidRPr="00A72875">
        <w:rPr>
          <w:rFonts w:ascii="Times New Roman" w:eastAsia="Times New Roman" w:hAnsi="Times New Roman" w:cs="Times New Roman"/>
          <w:b/>
          <w:color w:val="000000"/>
        </w:rPr>
        <w:t xml:space="preserve">. Examples of unprofessional behavior </w:t>
      </w:r>
      <w:r w:rsidR="000F1D64" w:rsidRPr="00A72875">
        <w:rPr>
          <w:rFonts w:ascii="Times New Roman" w:eastAsia="Times New Roman" w:hAnsi="Times New Roman" w:cs="Times New Roman"/>
          <w:b/>
          <w:color w:val="000000"/>
        </w:rPr>
        <w:t>include</w:t>
      </w:r>
      <w:r w:rsidRPr="00A72875">
        <w:rPr>
          <w:rFonts w:ascii="Times New Roman" w:eastAsia="Times New Roman" w:hAnsi="Times New Roman" w:cs="Times New Roman"/>
          <w:b/>
          <w:color w:val="000000"/>
        </w:rPr>
        <w:t xml:space="preserve"> missing class; entering the class late or leaving early; using electronic devices; allowing phones to ring; and disruptively talking.</w:t>
      </w:r>
      <w:r w:rsidRPr="00A72875">
        <w:rPr>
          <w:rFonts w:ascii="Times New Roman" w:eastAsia="Times New Roman" w:hAnsi="Times New Roman" w:cs="Times New Roman"/>
          <w:color w:val="000000"/>
        </w:rPr>
        <w:t xml:space="preserve"> If you engage in unprofessional behavior, I first will discuss it with you privately. If that is unsuccessful, then your professional conduct grade will reflect it. Finally, if you engage in particularly egregious or repetitive unprofessional behavior, I will ask you to leave the class and/or will submit your case to the appropriate university officials for review.</w:t>
      </w:r>
    </w:p>
    <w:p w14:paraId="2FD4A780" w14:textId="77777777" w:rsidR="00A40978" w:rsidRPr="00A72875" w:rsidRDefault="00A40978" w:rsidP="007765CD">
      <w:pPr>
        <w:spacing w:after="0" w:line="240" w:lineRule="auto"/>
        <w:rPr>
          <w:rFonts w:ascii="Times New Roman" w:eastAsia="Calibri" w:hAnsi="Times New Roman" w:cs="Times New Roman"/>
          <w:color w:val="000000"/>
        </w:rPr>
      </w:pPr>
    </w:p>
    <w:p w14:paraId="0C2A9898" w14:textId="77777777" w:rsidR="007765CD" w:rsidRPr="00A72875" w:rsidRDefault="00A40978" w:rsidP="007765CD">
      <w:pPr>
        <w:spacing w:after="0" w:line="240" w:lineRule="auto"/>
        <w:rPr>
          <w:rFonts w:ascii="Times New Roman" w:eastAsia="Calibri" w:hAnsi="Times New Roman" w:cs="Times New Roman"/>
          <w:b/>
          <w:bCs/>
          <w:u w:val="single"/>
        </w:rPr>
      </w:pPr>
      <w:r w:rsidRPr="00A72875">
        <w:rPr>
          <w:rFonts w:ascii="Times New Roman" w:eastAsia="Calibri" w:hAnsi="Times New Roman" w:cs="Times New Roman"/>
          <w:b/>
          <w:bCs/>
          <w:u w:val="single"/>
        </w:rPr>
        <w:t>Attendance</w:t>
      </w:r>
    </w:p>
    <w:p w14:paraId="592CB072" w14:textId="77777777" w:rsidR="00550403" w:rsidRPr="00A72875" w:rsidRDefault="00A40978" w:rsidP="007765CD">
      <w:pPr>
        <w:spacing w:after="0" w:line="240" w:lineRule="auto"/>
        <w:rPr>
          <w:rFonts w:ascii="Times New Roman" w:eastAsia="Calibri" w:hAnsi="Times New Roman" w:cs="Times New Roman"/>
        </w:rPr>
      </w:pPr>
      <w:r w:rsidRPr="00A72875">
        <w:rPr>
          <w:rFonts w:ascii="Times New Roman" w:eastAsia="Calibri" w:hAnsi="Times New Roman" w:cs="Times New Roman"/>
        </w:rPr>
        <w:lastRenderedPageBreak/>
        <w:t>The learning experience involves both inside and outside effort. It is possible that you will miss a class during the semester. If you miss class, you are still responsible for the material presented that day and should obtain class notes from a classmate. Habitual absences (3 or more class sessions) will result in a substantial reduction in professional conduct points.</w:t>
      </w:r>
    </w:p>
    <w:p w14:paraId="2279EC38" w14:textId="77777777" w:rsidR="00A40978" w:rsidRPr="00A72875" w:rsidRDefault="00A40978" w:rsidP="007765CD">
      <w:pPr>
        <w:spacing w:after="0" w:line="240" w:lineRule="auto"/>
        <w:rPr>
          <w:rFonts w:ascii="Times New Roman" w:eastAsia="Calibri" w:hAnsi="Times New Roman" w:cs="Times New Roman"/>
        </w:rPr>
      </w:pPr>
    </w:p>
    <w:p w14:paraId="69F84499" w14:textId="77777777" w:rsidR="00A40978" w:rsidRPr="00A72875" w:rsidRDefault="00A40978" w:rsidP="006E7076">
      <w:pPr>
        <w:spacing w:after="0" w:line="240" w:lineRule="auto"/>
        <w:rPr>
          <w:rFonts w:ascii="Times New Roman" w:hAnsi="Times New Roman" w:cs="Times New Roman"/>
          <w:b/>
          <w:bCs/>
          <w:u w:val="single"/>
        </w:rPr>
      </w:pPr>
      <w:r w:rsidRPr="00A72875">
        <w:rPr>
          <w:rFonts w:ascii="Times New Roman" w:hAnsi="Times New Roman" w:cs="Times New Roman"/>
          <w:b/>
          <w:bCs/>
          <w:u w:val="single"/>
        </w:rPr>
        <w:t>Fisher Honor Statement</w:t>
      </w:r>
    </w:p>
    <w:p w14:paraId="746C96FE" w14:textId="77777777" w:rsidR="00A40978" w:rsidRPr="00A72875" w:rsidRDefault="00A40978" w:rsidP="006E7076">
      <w:pPr>
        <w:spacing w:after="0" w:line="240" w:lineRule="auto"/>
        <w:rPr>
          <w:rFonts w:ascii="Times New Roman" w:hAnsi="Times New Roman" w:cs="Times New Roman"/>
        </w:rPr>
      </w:pPr>
      <w:r w:rsidRPr="00A72875">
        <w:rPr>
          <w:rFonts w:ascii="Times New Roman" w:hAnsi="Times New Roman" w:cs="Times New Roman"/>
        </w:rPr>
        <w:t>This course falls under the Fisher College of Business Honor Statement. Intellectual honesty, integrity, and respect for the thoughts of others are critical to the mission of the Fisher School. Your acceptance of admission to Fisher indicates that you embrace and will adhere to the principles in the Student Code of Conduct. Any violation of the Honor Statement diminishes the mission of the Fisher College of Business. I take all alleged violations of the Honor Statement seriously and will pursue all violations according to the procedures outlined in the Code of Conduct. Please read and adhere to this code. Please refer to the Honor Code for additional questions regarding the overall expectations of students and the procedures that will be followed if a violation of the Honor Code occurs.</w:t>
      </w:r>
    </w:p>
    <w:p w14:paraId="04E99752" w14:textId="77777777" w:rsidR="00A40978" w:rsidRPr="00A72875" w:rsidRDefault="00A40978" w:rsidP="006E7076">
      <w:pPr>
        <w:spacing w:after="0" w:line="240" w:lineRule="auto"/>
        <w:rPr>
          <w:rFonts w:ascii="Times New Roman" w:hAnsi="Times New Roman" w:cs="Times New Roman"/>
        </w:rPr>
      </w:pPr>
    </w:p>
    <w:p w14:paraId="3759749F" w14:textId="77777777" w:rsidR="00C17011" w:rsidRPr="00A72875" w:rsidRDefault="00C17011" w:rsidP="00C17011">
      <w:pPr>
        <w:spacing w:after="0" w:line="240" w:lineRule="auto"/>
        <w:rPr>
          <w:rFonts w:ascii="Times New Roman" w:hAnsi="Times New Roman" w:cs="Times New Roman"/>
          <w:b/>
          <w:bCs/>
          <w:u w:val="single"/>
        </w:rPr>
      </w:pPr>
      <w:r w:rsidRPr="00A72875">
        <w:rPr>
          <w:rFonts w:ascii="Times New Roman" w:hAnsi="Times New Roman" w:cs="Times New Roman"/>
          <w:b/>
          <w:bCs/>
          <w:u w:val="single"/>
        </w:rPr>
        <w:t>Academic Misconduct</w:t>
      </w:r>
    </w:p>
    <w:p w14:paraId="3579878E"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Academic integrity is essential to maintaining an environment that fosters excellence in teaching, research, and other educational and scholarly activities. Thus, The Ohio State University and the Committee on Academic Misconduct (COAM) expect that all students have read and understand the University's Code of Student Conduct, and that all students will complete all academic and scholarly assignments with fairness and honesty. Students must recognize that failure to follow the rules and guidelines established in the University's Code of Student Conduct and this syllabus may constitute Academic Misconduct.</w:t>
      </w:r>
    </w:p>
    <w:p w14:paraId="12521E1E" w14:textId="77777777" w:rsidR="00C17011" w:rsidRPr="00A72875" w:rsidRDefault="00C17011" w:rsidP="00C17011">
      <w:pPr>
        <w:spacing w:after="0" w:line="240" w:lineRule="auto"/>
        <w:rPr>
          <w:rFonts w:ascii="Times New Roman" w:hAnsi="Times New Roman" w:cs="Times New Roman"/>
        </w:rPr>
      </w:pPr>
    </w:p>
    <w:p w14:paraId="735A1BF8"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The Ohio State University's Code of Student Conduct (Section 3335-23-04) defines academic misconduct as: Any activity that tends to compromise the academic integrity of the University or subvert the educational process. Examples of academic misconduct include (but are not limited to) plagiarism, collusion (unauthorized collaboration), copying the work of another student, and possession of unauthorized materials during an examination. Ignorance of the University's Code of Student Conduct is never considered an excuse for academic misconduct, so I recommend that you review the Code of Student Conduct and, specifically, the sections dealing with academic misconduct.</w:t>
      </w:r>
    </w:p>
    <w:p w14:paraId="62EFE656" w14:textId="77777777" w:rsidR="00C17011" w:rsidRPr="00A72875" w:rsidRDefault="00C17011" w:rsidP="00C17011">
      <w:pPr>
        <w:spacing w:after="0" w:line="240" w:lineRule="auto"/>
        <w:rPr>
          <w:rFonts w:ascii="Times New Roman" w:hAnsi="Times New Roman" w:cs="Times New Roman"/>
        </w:rPr>
      </w:pPr>
    </w:p>
    <w:p w14:paraId="28646B27"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If I suspect that a student has committed academic misconduct in this course, I am obligated by University Rules to report my suspicions to the Committee on Academic Misconduct. If COAM determines that you have violated the University's Code of Student Conduct (i.e., committed academic misconduct), the sanctions for the misconduct could include a failing grade in this course and suspension or dismissal from the University.</w:t>
      </w:r>
    </w:p>
    <w:p w14:paraId="2F6F7EF3" w14:textId="77777777" w:rsidR="00C17011" w:rsidRPr="00A72875" w:rsidRDefault="00C17011" w:rsidP="00C17011">
      <w:pPr>
        <w:spacing w:after="0" w:line="240" w:lineRule="auto"/>
        <w:rPr>
          <w:rFonts w:ascii="Times New Roman" w:hAnsi="Times New Roman" w:cs="Times New Roman"/>
        </w:rPr>
      </w:pPr>
    </w:p>
    <w:p w14:paraId="63660A90"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If you have any questions about the above policy or what constitutes academic misconduct in this course, please contact me.</w:t>
      </w:r>
    </w:p>
    <w:p w14:paraId="5CB031CB" w14:textId="77777777" w:rsidR="00C17011" w:rsidRPr="00A72875" w:rsidRDefault="00C17011" w:rsidP="00C17011">
      <w:pPr>
        <w:spacing w:after="0" w:line="240" w:lineRule="auto"/>
        <w:rPr>
          <w:rFonts w:ascii="Times New Roman" w:hAnsi="Times New Roman" w:cs="Times New Roman"/>
        </w:rPr>
      </w:pPr>
    </w:p>
    <w:p w14:paraId="6E731FC5" w14:textId="77777777" w:rsidR="00C17011" w:rsidRPr="00A72875" w:rsidRDefault="00C17011" w:rsidP="00C17011">
      <w:pPr>
        <w:spacing w:after="0" w:line="240" w:lineRule="auto"/>
        <w:rPr>
          <w:rFonts w:ascii="Times New Roman" w:hAnsi="Times New Roman" w:cs="Times New Roman"/>
          <w:b/>
          <w:bCs/>
          <w:u w:val="single"/>
        </w:rPr>
      </w:pPr>
      <w:r w:rsidRPr="00A72875">
        <w:rPr>
          <w:rFonts w:ascii="Times New Roman" w:hAnsi="Times New Roman" w:cs="Times New Roman"/>
          <w:b/>
          <w:bCs/>
          <w:u w:val="single"/>
        </w:rPr>
        <w:t>Artificial Intelligence and Academic Integrity</w:t>
      </w:r>
    </w:p>
    <w:p w14:paraId="1F39AF8E"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 xml:space="preserve">There has been a significant increase in the popularity and availability of a variety of generative artificial intelligence (AI) tools, including ChatGPT, </w:t>
      </w:r>
      <w:proofErr w:type="spellStart"/>
      <w:r w:rsidRPr="00A72875">
        <w:rPr>
          <w:rFonts w:ascii="Times New Roman" w:hAnsi="Times New Roman" w:cs="Times New Roman"/>
        </w:rPr>
        <w:t>Sudowrite</w:t>
      </w:r>
      <w:proofErr w:type="spellEnd"/>
      <w:r w:rsidRPr="00A72875">
        <w:rPr>
          <w:rFonts w:ascii="Times New Roman" w:hAnsi="Times New Roman" w:cs="Times New Roman"/>
        </w:rPr>
        <w:t xml:space="preserve"> and others. These tools will help shape the future of work, research and technology but when used in the wrong way, they can stand in conflict with academic integrity at Ohio State.</w:t>
      </w:r>
    </w:p>
    <w:p w14:paraId="57EF6FE0" w14:textId="77777777" w:rsidR="00C17011" w:rsidRPr="00A72875" w:rsidRDefault="00C17011" w:rsidP="00C17011">
      <w:pPr>
        <w:spacing w:after="0" w:line="240" w:lineRule="auto"/>
        <w:rPr>
          <w:rFonts w:ascii="Times New Roman" w:hAnsi="Times New Roman" w:cs="Times New Roman"/>
        </w:rPr>
      </w:pPr>
    </w:p>
    <w:p w14:paraId="31A1B9E2"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 xml:space="preserve">All students have important obligations under the </w:t>
      </w:r>
      <w:hyperlink r:id="rId12" w:history="1">
        <w:r w:rsidRPr="00A72875">
          <w:rPr>
            <w:rStyle w:val="Hyperlink"/>
            <w:rFonts w:ascii="Times New Roman" w:hAnsi="Times New Roman" w:cs="Times New Roman"/>
          </w:rPr>
          <w:t>Code of Student Conduct</w:t>
        </w:r>
      </w:hyperlink>
      <w:r w:rsidRPr="00A72875">
        <w:rPr>
          <w:rFonts w:ascii="Times New Roman" w:hAnsi="Times New Roman" w:cs="Times New Roman"/>
        </w:rPr>
        <w:t xml:space="preserve"> to complete all academic and scholarly activities with fairness and honesty. Our professional students also have the responsibility to uphold the professional and ethical standards found in their respective academic honor codes. </w:t>
      </w:r>
      <w:r w:rsidRPr="00A72875">
        <w:rPr>
          <w:rFonts w:ascii="Times New Roman" w:hAnsi="Times New Roman" w:cs="Times New Roman"/>
        </w:rPr>
        <w:lastRenderedPageBreak/>
        <w:t xml:space="preserve">Specifically, students are not to use unauthorized assistance in the laboratory, on field work, in </w:t>
      </w:r>
      <w:proofErr w:type="gramStart"/>
      <w:r w:rsidRPr="00A72875">
        <w:rPr>
          <w:rFonts w:ascii="Times New Roman" w:hAnsi="Times New Roman" w:cs="Times New Roman"/>
        </w:rPr>
        <w:t>scholarship</w:t>
      </w:r>
      <w:proofErr w:type="gramEnd"/>
      <w:r w:rsidRPr="00A72875">
        <w:rPr>
          <w:rFonts w:ascii="Times New Roman" w:hAnsi="Times New Roman" w:cs="Times New Roman"/>
        </w:rPr>
        <w:t xml:space="preserve"> or on a course assignment unless such assistance has been authorized specifically by the course instructor. In addition, students are not to submit their work without acknowledging any word-for-word use and/or paraphrasing of writing, ideas or other work that is not your own. These requirements apply to all students undergraduate, graduate, and professional.</w:t>
      </w:r>
    </w:p>
    <w:p w14:paraId="2464F1D1" w14:textId="77777777" w:rsidR="00C17011" w:rsidRPr="00A72875" w:rsidRDefault="00C17011" w:rsidP="00C17011">
      <w:pPr>
        <w:spacing w:after="0" w:line="240" w:lineRule="auto"/>
        <w:rPr>
          <w:rFonts w:ascii="Times New Roman" w:hAnsi="Times New Roman" w:cs="Times New Roman"/>
        </w:rPr>
      </w:pPr>
    </w:p>
    <w:p w14:paraId="4F9D99D2"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To maintain a culture of integrity and respect, these generative AI tools should not be used in the completion of course assignments unless an instructor for a given course specifically authorizes their use. Some instructors may approve of using generative AI tools in the academic setting for specific goals. However, these tools should be used only with the explicit and clear permission of each individual instructor, and then only in the ways allowed by the instructor.</w:t>
      </w:r>
    </w:p>
    <w:p w14:paraId="3ECA6986" w14:textId="77777777" w:rsidR="00C17011" w:rsidRPr="00A72875" w:rsidRDefault="00C17011" w:rsidP="00C17011">
      <w:pPr>
        <w:spacing w:after="0" w:line="240" w:lineRule="auto"/>
        <w:rPr>
          <w:rFonts w:ascii="Times New Roman" w:hAnsi="Times New Roman" w:cs="Times New Roman"/>
        </w:rPr>
      </w:pPr>
    </w:p>
    <w:p w14:paraId="10B67DEC" w14:textId="6B0AFBF0" w:rsidR="00C17011" w:rsidRPr="00A72875" w:rsidRDefault="00C17011" w:rsidP="00C17011">
      <w:pPr>
        <w:spacing w:after="0" w:line="240" w:lineRule="auto"/>
        <w:rPr>
          <w:rFonts w:ascii="Times New Roman" w:hAnsi="Times New Roman" w:cs="Times New Roman"/>
        </w:rPr>
      </w:pPr>
      <w:hyperlink r:id="rId13" w:history="1">
        <w:r w:rsidRPr="00A72875">
          <w:rPr>
            <w:rStyle w:val="Hyperlink"/>
            <w:rFonts w:ascii="Times New Roman" w:hAnsi="Times New Roman" w:cs="Times New Roman"/>
          </w:rPr>
          <w:t xml:space="preserve">Resources From </w:t>
        </w:r>
        <w:proofErr w:type="gramStart"/>
        <w:r w:rsidRPr="00A72875">
          <w:rPr>
            <w:rStyle w:val="Hyperlink"/>
            <w:rFonts w:ascii="Times New Roman" w:hAnsi="Times New Roman" w:cs="Times New Roman"/>
          </w:rPr>
          <w:t>The</w:t>
        </w:r>
        <w:proofErr w:type="gramEnd"/>
        <w:r w:rsidRPr="00A72875">
          <w:rPr>
            <w:rStyle w:val="Hyperlink"/>
            <w:rFonts w:ascii="Times New Roman" w:hAnsi="Times New Roman" w:cs="Times New Roman"/>
          </w:rPr>
          <w:t xml:space="preserve"> Drake Institute </w:t>
        </w:r>
        <w:proofErr w:type="gramStart"/>
        <w:r w:rsidRPr="00A72875">
          <w:rPr>
            <w:rStyle w:val="Hyperlink"/>
            <w:rFonts w:ascii="Times New Roman" w:hAnsi="Times New Roman" w:cs="Times New Roman"/>
          </w:rPr>
          <w:t>For</w:t>
        </w:r>
        <w:proofErr w:type="gramEnd"/>
        <w:r w:rsidRPr="00A72875">
          <w:rPr>
            <w:rStyle w:val="Hyperlink"/>
            <w:rFonts w:ascii="Times New Roman" w:hAnsi="Times New Roman" w:cs="Times New Roman"/>
          </w:rPr>
          <w:t xml:space="preserve"> Teaching </w:t>
        </w:r>
        <w:proofErr w:type="gramStart"/>
        <w:r w:rsidRPr="00A72875">
          <w:rPr>
            <w:rStyle w:val="Hyperlink"/>
            <w:rFonts w:ascii="Times New Roman" w:hAnsi="Times New Roman" w:cs="Times New Roman"/>
          </w:rPr>
          <w:t>And</w:t>
        </w:r>
        <w:proofErr w:type="gramEnd"/>
        <w:r w:rsidRPr="00A72875">
          <w:rPr>
            <w:rStyle w:val="Hyperlink"/>
            <w:rFonts w:ascii="Times New Roman" w:hAnsi="Times New Roman" w:cs="Times New Roman"/>
          </w:rPr>
          <w:t xml:space="preserve"> Learning</w:t>
        </w:r>
      </w:hyperlink>
    </w:p>
    <w:p w14:paraId="440993B0" w14:textId="381BB76A" w:rsidR="00C17011" w:rsidRPr="00A72875" w:rsidRDefault="00C17011" w:rsidP="00C17011">
      <w:pPr>
        <w:spacing w:after="0" w:line="240" w:lineRule="auto"/>
        <w:rPr>
          <w:rFonts w:ascii="Times New Roman" w:hAnsi="Times New Roman" w:cs="Times New Roman"/>
        </w:rPr>
      </w:pPr>
      <w:hyperlink r:id="rId14" w:history="1">
        <w:r w:rsidRPr="00A72875">
          <w:rPr>
            <w:rStyle w:val="Hyperlink"/>
            <w:rFonts w:ascii="Times New Roman" w:hAnsi="Times New Roman" w:cs="Times New Roman"/>
          </w:rPr>
          <w:t xml:space="preserve">Resources From </w:t>
        </w:r>
        <w:proofErr w:type="gramStart"/>
        <w:r w:rsidRPr="00A72875">
          <w:rPr>
            <w:rStyle w:val="Hyperlink"/>
            <w:rFonts w:ascii="Times New Roman" w:hAnsi="Times New Roman" w:cs="Times New Roman"/>
          </w:rPr>
          <w:t>The</w:t>
        </w:r>
        <w:proofErr w:type="gramEnd"/>
        <w:r w:rsidRPr="00A72875">
          <w:rPr>
            <w:rStyle w:val="Hyperlink"/>
            <w:rFonts w:ascii="Times New Roman" w:hAnsi="Times New Roman" w:cs="Times New Roman"/>
          </w:rPr>
          <w:t xml:space="preserve"> Teaching </w:t>
        </w:r>
        <w:proofErr w:type="gramStart"/>
        <w:r w:rsidRPr="00A72875">
          <w:rPr>
            <w:rStyle w:val="Hyperlink"/>
            <w:rFonts w:ascii="Times New Roman" w:hAnsi="Times New Roman" w:cs="Times New Roman"/>
          </w:rPr>
          <w:t>And</w:t>
        </w:r>
        <w:proofErr w:type="gramEnd"/>
        <w:r w:rsidRPr="00A72875">
          <w:rPr>
            <w:rStyle w:val="Hyperlink"/>
            <w:rFonts w:ascii="Times New Roman" w:hAnsi="Times New Roman" w:cs="Times New Roman"/>
          </w:rPr>
          <w:t xml:space="preserve"> Learning Resource Center</w:t>
        </w:r>
      </w:hyperlink>
    </w:p>
    <w:p w14:paraId="3E738F52" w14:textId="46081ABA" w:rsidR="00C17011" w:rsidRPr="00A72875" w:rsidRDefault="00C17011" w:rsidP="00C17011">
      <w:pPr>
        <w:spacing w:after="0" w:line="240" w:lineRule="auto"/>
        <w:rPr>
          <w:rFonts w:ascii="Times New Roman" w:hAnsi="Times New Roman" w:cs="Times New Roman"/>
        </w:rPr>
      </w:pPr>
      <w:hyperlink r:id="rId15" w:history="1">
        <w:r w:rsidRPr="00A72875">
          <w:rPr>
            <w:rStyle w:val="Hyperlink"/>
            <w:rFonts w:ascii="Times New Roman" w:hAnsi="Times New Roman" w:cs="Times New Roman"/>
          </w:rPr>
          <w:t>Committee On Academic Misconduct (</w:t>
        </w:r>
        <w:proofErr w:type="spellStart"/>
        <w:r w:rsidRPr="00A72875">
          <w:rPr>
            <w:rStyle w:val="Hyperlink"/>
            <w:rFonts w:ascii="Times New Roman" w:hAnsi="Times New Roman" w:cs="Times New Roman"/>
          </w:rPr>
          <w:t>Coam</w:t>
        </w:r>
        <w:proofErr w:type="spellEnd"/>
        <w:r w:rsidRPr="00A72875">
          <w:rPr>
            <w:rStyle w:val="Hyperlink"/>
            <w:rFonts w:ascii="Times New Roman" w:hAnsi="Times New Roman" w:cs="Times New Roman"/>
          </w:rPr>
          <w:t>)</w:t>
        </w:r>
      </w:hyperlink>
    </w:p>
    <w:p w14:paraId="24E62248" w14:textId="77777777" w:rsidR="004D3BB3" w:rsidRPr="00A72875" w:rsidRDefault="004D3BB3" w:rsidP="006E7076">
      <w:pPr>
        <w:spacing w:after="0" w:line="240" w:lineRule="auto"/>
        <w:rPr>
          <w:rFonts w:ascii="Times New Roman" w:hAnsi="Times New Roman" w:cs="Times New Roman"/>
        </w:rPr>
      </w:pPr>
    </w:p>
    <w:p w14:paraId="2BBDF4EE" w14:textId="77777777" w:rsidR="00880292" w:rsidRPr="00A72875" w:rsidRDefault="00A40978" w:rsidP="006E7076">
      <w:pPr>
        <w:spacing w:after="0" w:line="240" w:lineRule="auto"/>
        <w:rPr>
          <w:rFonts w:ascii="Times New Roman" w:hAnsi="Times New Roman" w:cs="Times New Roman"/>
          <w:b/>
          <w:bCs/>
          <w:u w:val="single"/>
        </w:rPr>
      </w:pPr>
      <w:r w:rsidRPr="00A72875">
        <w:rPr>
          <w:rFonts w:ascii="Times New Roman" w:hAnsi="Times New Roman" w:cs="Times New Roman"/>
          <w:b/>
          <w:bCs/>
          <w:u w:val="single"/>
        </w:rPr>
        <w:t xml:space="preserve">Mental Health </w:t>
      </w:r>
    </w:p>
    <w:p w14:paraId="295B0D82"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As a student you may experience a range of issues that can cause barriers to learning, such as strained relationships, increased anxiety, alcohol/drug problems, feeling down, difficulty concentrating and/or lack of motivation. These mental health concerns or stressful events may lead to diminished academic performance or reduce a student's ability to participate in daily activities. The Ohio State University offers services to assist you with addressing these and other concerns you may be experiencing.</w:t>
      </w:r>
    </w:p>
    <w:p w14:paraId="2521F916" w14:textId="77777777" w:rsidR="00C17011" w:rsidRPr="00A72875" w:rsidRDefault="00C17011" w:rsidP="00C17011">
      <w:pPr>
        <w:spacing w:after="0" w:line="240" w:lineRule="auto"/>
        <w:rPr>
          <w:rFonts w:ascii="Times New Roman" w:hAnsi="Times New Roman" w:cs="Times New Roman"/>
        </w:rPr>
      </w:pPr>
    </w:p>
    <w:p w14:paraId="4F7F3051" w14:textId="235D9810" w:rsidR="00880292"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 xml:space="preserve">If you or someone you know are suffering from any of the aforementioned conditions, you can learn more about the broad range of confidential mental health services available on campus via the Office of Student Life's Counseling and Consultation Service (CCS) by visiting ccs.osu.edu or calling 614-292-5766. CCS is located on the 4th floor of the Younkin Success Center and 10th floor of Lincoln Tower. You can reach an on-call counselor when CCS is closed at 614-292-5766 and 24-hour emergency help is also available through </w:t>
      </w:r>
      <w:proofErr w:type="gramStart"/>
      <w:r w:rsidRPr="00A72875">
        <w:rPr>
          <w:rFonts w:ascii="Times New Roman" w:hAnsi="Times New Roman" w:cs="Times New Roman"/>
        </w:rPr>
        <w:t>the 24</w:t>
      </w:r>
      <w:proofErr w:type="gramEnd"/>
      <w:r w:rsidRPr="00A72875">
        <w:rPr>
          <w:rFonts w:ascii="Times New Roman" w:hAnsi="Times New Roman" w:cs="Times New Roman"/>
        </w:rPr>
        <w:t>/7 by dialing 988 to reach the Suicide and Crisis Lifeline.</w:t>
      </w:r>
    </w:p>
    <w:p w14:paraId="73601128" w14:textId="77777777" w:rsidR="00C17011" w:rsidRPr="00A72875" w:rsidRDefault="00C17011" w:rsidP="00C17011">
      <w:pPr>
        <w:spacing w:after="0" w:line="240" w:lineRule="auto"/>
        <w:rPr>
          <w:rFonts w:ascii="Times New Roman" w:hAnsi="Times New Roman" w:cs="Times New Roman"/>
        </w:rPr>
      </w:pPr>
    </w:p>
    <w:p w14:paraId="5D6D810B" w14:textId="77777777" w:rsidR="00880292" w:rsidRPr="00A72875" w:rsidRDefault="00A40978" w:rsidP="006E7076">
      <w:pPr>
        <w:spacing w:after="0" w:line="240" w:lineRule="auto"/>
        <w:rPr>
          <w:rFonts w:ascii="Times New Roman" w:hAnsi="Times New Roman" w:cs="Times New Roman"/>
          <w:b/>
          <w:bCs/>
          <w:u w:val="single"/>
        </w:rPr>
      </w:pPr>
      <w:r w:rsidRPr="00A72875">
        <w:rPr>
          <w:rFonts w:ascii="Times New Roman" w:hAnsi="Times New Roman" w:cs="Times New Roman"/>
          <w:b/>
          <w:bCs/>
          <w:u w:val="single"/>
        </w:rPr>
        <w:t>Students with Disabilities</w:t>
      </w:r>
    </w:p>
    <w:p w14:paraId="4CFC793C" w14:textId="77777777" w:rsidR="00A40978" w:rsidRPr="00A72875" w:rsidRDefault="00A40978" w:rsidP="006E7076">
      <w:pPr>
        <w:spacing w:after="0" w:line="240" w:lineRule="auto"/>
        <w:rPr>
          <w:rFonts w:ascii="Times New Roman" w:hAnsi="Times New Roman" w:cs="Times New Roman"/>
        </w:rPr>
      </w:pPr>
      <w:r w:rsidRPr="00A72875">
        <w:rPr>
          <w:rFonts w:ascii="Times New Roman" w:hAnsi="Times New Roman" w:cs="Times New Roman"/>
        </w:rPr>
        <w:t>Students who require special considerations for exams or other purposes due to a disability should consult with the Office of Disability Services (Baker Hall). Students with disabilities certified by the Office for Disability Services will be appropriately accommodated.</w:t>
      </w:r>
    </w:p>
    <w:p w14:paraId="0E46517D" w14:textId="77777777" w:rsidR="00C17011" w:rsidRPr="00A72875" w:rsidRDefault="00C17011" w:rsidP="006E7076">
      <w:pPr>
        <w:spacing w:after="0" w:line="240" w:lineRule="auto"/>
        <w:rPr>
          <w:rFonts w:ascii="Times New Roman" w:hAnsi="Times New Roman" w:cs="Times New Roman"/>
        </w:rPr>
      </w:pPr>
    </w:p>
    <w:p w14:paraId="5AB0ED48" w14:textId="77777777" w:rsidR="00C17011" w:rsidRPr="00A72875" w:rsidRDefault="00C17011" w:rsidP="00C17011">
      <w:pPr>
        <w:spacing w:after="0" w:line="240" w:lineRule="auto"/>
        <w:rPr>
          <w:rFonts w:ascii="Times New Roman" w:hAnsi="Times New Roman" w:cs="Times New Roman"/>
          <w:b/>
          <w:bCs/>
          <w:u w:val="single"/>
        </w:rPr>
      </w:pPr>
      <w:r w:rsidRPr="00A72875">
        <w:rPr>
          <w:rFonts w:ascii="Times New Roman" w:hAnsi="Times New Roman" w:cs="Times New Roman"/>
          <w:b/>
          <w:bCs/>
          <w:u w:val="single"/>
        </w:rPr>
        <w:t>Creating an Environment Free from Harassment, Discrimination, and Sexual Misconduct</w:t>
      </w:r>
    </w:p>
    <w:p w14:paraId="508BBEA5" w14:textId="77777777" w:rsidR="00C17011" w:rsidRPr="00A72875" w:rsidRDefault="00C17011" w:rsidP="00C17011">
      <w:pPr>
        <w:spacing w:after="0" w:line="240" w:lineRule="auto"/>
        <w:rPr>
          <w:rFonts w:ascii="Times New Roman" w:hAnsi="Times New Roman" w:cs="Times New Roman"/>
        </w:rPr>
      </w:pPr>
    </w:p>
    <w:p w14:paraId="1C1D9177" w14:textId="77777777" w:rsidR="00C17011" w:rsidRPr="00A72875" w:rsidRDefault="00C17011" w:rsidP="00C17011">
      <w:pPr>
        <w:spacing w:after="0" w:line="240" w:lineRule="auto"/>
        <w:rPr>
          <w:rFonts w:ascii="Times New Roman" w:hAnsi="Times New Roman" w:cs="Times New Roman"/>
        </w:rPr>
      </w:pPr>
      <w:proofErr w:type="gramStart"/>
      <w:r w:rsidRPr="00A72875">
        <w:rPr>
          <w:rFonts w:ascii="Times New Roman" w:hAnsi="Times New Roman" w:cs="Times New Roman"/>
        </w:rPr>
        <w:t>The Ohio</w:t>
      </w:r>
      <w:proofErr w:type="gramEnd"/>
      <w:r w:rsidRPr="00A72875">
        <w:rPr>
          <w:rFonts w:ascii="Times New Roman" w:hAnsi="Times New Roman" w:cs="Times New Roman"/>
        </w:rPr>
        <w:t xml:space="preserve"> State University is committed to building and maintaining a community to reflect diversity and to improve opportunities for all. All Buckeyes have the right to be free from harassment, discrimination, and sexual misconduct. Ohio State does not discriminate on the basis of age, ancestry, color, disability, ethnicity, gender, gender identity or expression, genetic information, HIV/AIDS status, military status, national origin, pregnancy (childbirth, false pregnancy, termination of pregnancy, or recovery therefrom), race, religion, sex, sexual orientation, or protected veteran status, or any other bases under the law, in its activities, academic programs, admission, and employment. Members of the university community also have the right to be free from all forms of sexual misconduct: sexual harassment, sexual assault, relationship violence, stalking, and sexual exploitation.</w:t>
      </w:r>
    </w:p>
    <w:p w14:paraId="35624DAF" w14:textId="77777777" w:rsidR="00C17011" w:rsidRPr="00A72875" w:rsidRDefault="00C17011" w:rsidP="00C17011">
      <w:pPr>
        <w:spacing w:after="0" w:line="240" w:lineRule="auto"/>
        <w:rPr>
          <w:rFonts w:ascii="Times New Roman" w:hAnsi="Times New Roman" w:cs="Times New Roman"/>
        </w:rPr>
      </w:pPr>
    </w:p>
    <w:p w14:paraId="174B090B"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To report harassment, discrimination, sexual misconduct, or retaliation and/or seek confidential and non-confidential resources and supportive measures, contact the Office of Institutional Equity:</w:t>
      </w:r>
    </w:p>
    <w:p w14:paraId="34A6B600" w14:textId="77777777" w:rsidR="00C17011" w:rsidRPr="00A72875" w:rsidRDefault="00C17011" w:rsidP="00C17011">
      <w:pPr>
        <w:spacing w:after="0" w:line="240" w:lineRule="auto"/>
        <w:rPr>
          <w:rFonts w:ascii="Times New Roman" w:hAnsi="Times New Roman" w:cs="Times New Roman"/>
        </w:rPr>
      </w:pPr>
    </w:p>
    <w:p w14:paraId="7AA0F104"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lastRenderedPageBreak/>
        <w:t>Online reporting form at equity.osu.edu,</w:t>
      </w:r>
    </w:p>
    <w:p w14:paraId="0B4B308D"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Call 614-247-5838 or TTY 614-688-8605,</w:t>
      </w:r>
    </w:p>
    <w:p w14:paraId="5E923BB5"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Or Email equity@osu.edu</w:t>
      </w:r>
    </w:p>
    <w:p w14:paraId="2B096838" w14:textId="77777777" w:rsidR="00C17011" w:rsidRPr="00A72875" w:rsidRDefault="00C17011" w:rsidP="00C17011">
      <w:pPr>
        <w:spacing w:after="0" w:line="240" w:lineRule="auto"/>
        <w:rPr>
          <w:rFonts w:ascii="Times New Roman" w:hAnsi="Times New Roman" w:cs="Times New Roman"/>
        </w:rPr>
      </w:pPr>
    </w:p>
    <w:p w14:paraId="22F0018A" w14:textId="77777777" w:rsidR="00C17011" w:rsidRPr="00A72875" w:rsidRDefault="00C17011" w:rsidP="00C17011">
      <w:pPr>
        <w:spacing w:after="0" w:line="240" w:lineRule="auto"/>
        <w:rPr>
          <w:rFonts w:ascii="Times New Roman" w:hAnsi="Times New Roman" w:cs="Times New Roman"/>
        </w:rPr>
      </w:pPr>
      <w:r w:rsidRPr="00A72875">
        <w:rPr>
          <w:rFonts w:ascii="Times New Roman" w:hAnsi="Times New Roman" w:cs="Times New Roman"/>
        </w:rPr>
        <w:t>The university is committed to stopping sexual misconduct, preventing its recurrence, eliminating any hostile environment, and remedying its discriminatory effects. All university employees have reporting responsibilities to the Office of Institutional Equity to ensure the university can take appropriate action:</w:t>
      </w:r>
    </w:p>
    <w:p w14:paraId="6C77D2C3" w14:textId="77777777" w:rsidR="00C17011" w:rsidRPr="00A72875" w:rsidRDefault="00C17011" w:rsidP="00C17011">
      <w:pPr>
        <w:spacing w:after="0" w:line="240" w:lineRule="auto"/>
        <w:rPr>
          <w:rFonts w:ascii="Times New Roman" w:hAnsi="Times New Roman" w:cs="Times New Roman"/>
        </w:rPr>
      </w:pPr>
    </w:p>
    <w:p w14:paraId="4BDD758E" w14:textId="1E49D39B" w:rsidR="00C17011" w:rsidRPr="00A72875" w:rsidRDefault="00C17011" w:rsidP="00C17011">
      <w:pPr>
        <w:pStyle w:val="ListParagraph"/>
        <w:numPr>
          <w:ilvl w:val="0"/>
          <w:numId w:val="6"/>
        </w:numPr>
        <w:spacing w:after="0" w:line="240" w:lineRule="auto"/>
        <w:rPr>
          <w:rFonts w:ascii="Times New Roman" w:hAnsi="Times New Roman" w:cs="Times New Roman"/>
        </w:rPr>
      </w:pPr>
      <w:r w:rsidRPr="00A72875">
        <w:rPr>
          <w:rFonts w:ascii="Times New Roman" w:hAnsi="Times New Roman" w:cs="Times New Roman"/>
        </w:rPr>
        <w:t>All university employees, except those exempted by legal privilege of confidentiality or expressly identified as a confidential reporter, have an obligation to report incidents of sexual assault immediately.</w:t>
      </w:r>
    </w:p>
    <w:p w14:paraId="09F3A606" w14:textId="77777777" w:rsidR="00C17011" w:rsidRPr="00A72875" w:rsidRDefault="00C17011" w:rsidP="00C17011">
      <w:pPr>
        <w:spacing w:after="0" w:line="240" w:lineRule="auto"/>
        <w:rPr>
          <w:rFonts w:ascii="Times New Roman" w:hAnsi="Times New Roman" w:cs="Times New Roman"/>
        </w:rPr>
      </w:pPr>
    </w:p>
    <w:p w14:paraId="30B0A574" w14:textId="2574026E" w:rsidR="00C17011" w:rsidRPr="00A72875" w:rsidRDefault="00C17011" w:rsidP="00C17011">
      <w:pPr>
        <w:pStyle w:val="ListParagraph"/>
        <w:numPr>
          <w:ilvl w:val="0"/>
          <w:numId w:val="6"/>
        </w:numPr>
        <w:spacing w:after="0" w:line="240" w:lineRule="auto"/>
        <w:rPr>
          <w:rFonts w:ascii="Times New Roman" w:hAnsi="Times New Roman" w:cs="Times New Roman"/>
        </w:rPr>
      </w:pPr>
      <w:r w:rsidRPr="00A72875">
        <w:rPr>
          <w:rFonts w:ascii="Times New Roman" w:hAnsi="Times New Roman" w:cs="Times New Roman"/>
        </w:rPr>
        <w:t>The following employees have an obligation to report all other forms of sexual misconduct as soon as practicable but at most within five workdays of becoming aware of such information: 1. Any human resource professional (HRP); 2. Anyone who supervises faculty, staff, students, or volunteers; 3. Chair/director; and 4. Faculty member.</w:t>
      </w:r>
    </w:p>
    <w:p w14:paraId="0CC3BE67" w14:textId="77777777" w:rsidR="00740A7F" w:rsidRPr="00A72875" w:rsidRDefault="00740A7F">
      <w:pPr>
        <w:rPr>
          <w:rFonts w:ascii="Times New Roman" w:hAnsi="Times New Roman" w:cs="Times New Roman"/>
          <w:b/>
        </w:rPr>
      </w:pPr>
      <w:r w:rsidRPr="00A72875">
        <w:rPr>
          <w:rFonts w:ascii="Times New Roman" w:hAnsi="Times New Roman" w:cs="Times New Roman"/>
          <w:b/>
        </w:rPr>
        <w:br w:type="page"/>
      </w:r>
    </w:p>
    <w:p w14:paraId="4C6C3375" w14:textId="77777777" w:rsidR="00E90466" w:rsidRPr="00A72875" w:rsidRDefault="00E90466" w:rsidP="00594967">
      <w:pPr>
        <w:pStyle w:val="NoSpacing"/>
        <w:pBdr>
          <w:bottom w:val="single" w:sz="4" w:space="1" w:color="auto"/>
        </w:pBdr>
        <w:rPr>
          <w:rFonts w:ascii="Times New Roman" w:eastAsia="Times New Roman" w:hAnsi="Times New Roman" w:cs="Times New Roman"/>
          <w:b/>
          <w:u w:val="single"/>
        </w:rPr>
      </w:pPr>
      <w:r w:rsidRPr="00A72875">
        <w:rPr>
          <w:rFonts w:ascii="Times New Roman" w:hAnsi="Times New Roman" w:cs="Times New Roman"/>
          <w:b/>
        </w:rPr>
        <w:lastRenderedPageBreak/>
        <w:t>Detailed Course Outline</w:t>
      </w:r>
      <w:r w:rsidRPr="00A72875">
        <w:rPr>
          <w:rFonts w:ascii="Times New Roman" w:eastAsia="Times New Roman" w:hAnsi="Times New Roman" w:cs="Times New Roman"/>
          <w:b/>
          <w:u w:val="single"/>
        </w:rPr>
        <w:t xml:space="preserve"> </w:t>
      </w:r>
    </w:p>
    <w:p w14:paraId="6DFEF8A0" w14:textId="77777777" w:rsidR="00E90466" w:rsidRPr="00A72875" w:rsidRDefault="00E90466" w:rsidP="00E90466">
      <w:pPr>
        <w:spacing w:after="0" w:line="240" w:lineRule="auto"/>
        <w:rPr>
          <w:rFonts w:ascii="Times New Roman" w:eastAsia="Times New Roman" w:hAnsi="Times New Roman" w:cs="Times New Roman"/>
        </w:rPr>
      </w:pPr>
    </w:p>
    <w:p w14:paraId="69950C42" w14:textId="77777777" w:rsidR="00E90466" w:rsidRPr="00A72875" w:rsidRDefault="00E90466" w:rsidP="00E90466">
      <w:pPr>
        <w:spacing w:after="0" w:line="240" w:lineRule="auto"/>
        <w:rPr>
          <w:rFonts w:ascii="Times New Roman" w:eastAsia="Times New Roman" w:hAnsi="Times New Roman" w:cs="Times New Roman"/>
        </w:rPr>
      </w:pPr>
      <w:r w:rsidRPr="00A72875">
        <w:rPr>
          <w:rFonts w:ascii="Times New Roman" w:eastAsia="Times New Roman" w:hAnsi="Times New Roman" w:cs="Times New Roman"/>
        </w:rPr>
        <w:t xml:space="preserve">The outline that follows is </w:t>
      </w:r>
      <w:r w:rsidRPr="00A72875">
        <w:rPr>
          <w:rFonts w:ascii="Times New Roman" w:eastAsia="Times New Roman" w:hAnsi="Times New Roman" w:cs="Times New Roman"/>
          <w:i/>
        </w:rPr>
        <w:t>tentative</w:t>
      </w:r>
      <w:r w:rsidRPr="00A72875">
        <w:rPr>
          <w:rFonts w:ascii="Times New Roman" w:eastAsia="Times New Roman" w:hAnsi="Times New Roman" w:cs="Times New Roman"/>
        </w:rPr>
        <w:t xml:space="preserve">.  </w:t>
      </w:r>
      <w:r w:rsidRPr="00A72875">
        <w:rPr>
          <w:rFonts w:ascii="Times New Roman" w:eastAsia="Times New Roman" w:hAnsi="Times New Roman" w:cs="Times New Roman"/>
          <w:i/>
        </w:rPr>
        <w:t>Changes will be announced beforehand in class or via email</w:t>
      </w:r>
      <w:r w:rsidRPr="00A72875">
        <w:rPr>
          <w:rFonts w:ascii="Times New Roman" w:eastAsia="Times New Roman" w:hAnsi="Times New Roman" w:cs="Times New Roman"/>
        </w:rPr>
        <w:t xml:space="preserve">, so you will have ample notice.  </w:t>
      </w:r>
      <w:r w:rsidRPr="00A72875">
        <w:rPr>
          <w:rFonts w:ascii="Times New Roman" w:eastAsia="Times New Roman" w:hAnsi="Times New Roman" w:cs="Times New Roman"/>
          <w:i/>
        </w:rPr>
        <w:t>The exam dates are firm and will not be changed</w:t>
      </w:r>
      <w:r w:rsidRPr="00A72875">
        <w:rPr>
          <w:rFonts w:ascii="Times New Roman" w:eastAsia="Times New Roman" w:hAnsi="Times New Roman" w:cs="Times New Roman"/>
        </w:rPr>
        <w:t xml:space="preserve">.  </w:t>
      </w:r>
    </w:p>
    <w:p w14:paraId="16041CD1" w14:textId="77777777" w:rsidR="008861BF" w:rsidRPr="00A72875" w:rsidRDefault="008861BF" w:rsidP="00E90466">
      <w:pPr>
        <w:spacing w:after="0" w:line="240" w:lineRule="auto"/>
        <w:rPr>
          <w:rFonts w:ascii="Times New Roman" w:eastAsia="Times New Roman" w:hAnsi="Times New Roman" w:cs="Times New Roman"/>
        </w:rPr>
      </w:pPr>
    </w:p>
    <w:tbl>
      <w:tblPr>
        <w:tblW w:w="9630" w:type="dxa"/>
        <w:tblInd w:w="-95" w:type="dxa"/>
        <w:tblLayout w:type="fixed"/>
        <w:tblCellMar>
          <w:left w:w="0" w:type="dxa"/>
          <w:right w:w="0" w:type="dxa"/>
        </w:tblCellMar>
        <w:tblLook w:val="0000" w:firstRow="0" w:lastRow="0" w:firstColumn="0" w:lastColumn="0" w:noHBand="0" w:noVBand="0"/>
      </w:tblPr>
      <w:tblGrid>
        <w:gridCol w:w="1870"/>
        <w:gridCol w:w="5690"/>
        <w:gridCol w:w="2070"/>
      </w:tblGrid>
      <w:tr w:rsidR="008861BF" w:rsidRPr="00A72875" w14:paraId="580663D5" w14:textId="77777777" w:rsidTr="000F1D64">
        <w:trPr>
          <w:trHeight w:val="551"/>
        </w:trPr>
        <w:tc>
          <w:tcPr>
            <w:tcW w:w="1870" w:type="dxa"/>
            <w:tcBorders>
              <w:top w:val="single" w:sz="4" w:space="0" w:color="000000"/>
              <w:left w:val="single" w:sz="4" w:space="0" w:color="000000"/>
              <w:bottom w:val="single" w:sz="4" w:space="0" w:color="000000"/>
              <w:right w:val="single" w:sz="4" w:space="0" w:color="000000"/>
            </w:tcBorders>
          </w:tcPr>
          <w:p w14:paraId="36D2336D" w14:textId="77777777" w:rsidR="008861BF" w:rsidRPr="00C44ED3" w:rsidRDefault="008861BF" w:rsidP="00DE28F3">
            <w:pPr>
              <w:pStyle w:val="TableParagraph"/>
              <w:kinsoku w:val="0"/>
              <w:overflowPunct w:val="0"/>
              <w:spacing w:before="8" w:line="240" w:lineRule="auto"/>
              <w:ind w:left="0"/>
              <w:jc w:val="center"/>
            </w:pPr>
          </w:p>
          <w:p w14:paraId="390BAA99" w14:textId="77777777" w:rsidR="008861BF" w:rsidRPr="00C44ED3" w:rsidRDefault="008861BF" w:rsidP="00DE28F3">
            <w:pPr>
              <w:pStyle w:val="TableParagraph"/>
              <w:kinsoku w:val="0"/>
              <w:overflowPunct w:val="0"/>
              <w:spacing w:before="0" w:line="259" w:lineRule="exact"/>
              <w:jc w:val="center"/>
              <w:rPr>
                <w:b/>
                <w:bCs/>
              </w:rPr>
            </w:pPr>
            <w:r w:rsidRPr="00C44ED3">
              <w:rPr>
                <w:b/>
                <w:bCs/>
              </w:rPr>
              <w:t>Date</w:t>
            </w:r>
          </w:p>
        </w:tc>
        <w:tc>
          <w:tcPr>
            <w:tcW w:w="5690" w:type="dxa"/>
            <w:tcBorders>
              <w:top w:val="single" w:sz="4" w:space="0" w:color="000000"/>
              <w:left w:val="single" w:sz="4" w:space="0" w:color="000000"/>
              <w:bottom w:val="single" w:sz="4" w:space="0" w:color="000000"/>
              <w:right w:val="single" w:sz="4" w:space="0" w:color="000000"/>
            </w:tcBorders>
          </w:tcPr>
          <w:p w14:paraId="0F9C8CCC" w14:textId="77777777" w:rsidR="008861BF" w:rsidRPr="00C44ED3" w:rsidRDefault="008861BF" w:rsidP="00DE28F3">
            <w:pPr>
              <w:pStyle w:val="TableParagraph"/>
              <w:kinsoku w:val="0"/>
              <w:overflowPunct w:val="0"/>
              <w:spacing w:before="8" w:line="240" w:lineRule="auto"/>
              <w:ind w:left="0"/>
              <w:jc w:val="center"/>
            </w:pPr>
          </w:p>
          <w:p w14:paraId="03D22017" w14:textId="77777777" w:rsidR="008861BF" w:rsidRPr="00C44ED3" w:rsidRDefault="008861BF" w:rsidP="00DE28F3">
            <w:pPr>
              <w:pStyle w:val="TableParagraph"/>
              <w:kinsoku w:val="0"/>
              <w:overflowPunct w:val="0"/>
              <w:spacing w:before="0" w:line="259" w:lineRule="exact"/>
              <w:jc w:val="center"/>
              <w:rPr>
                <w:b/>
                <w:bCs/>
              </w:rPr>
            </w:pPr>
            <w:r w:rsidRPr="00C44ED3">
              <w:rPr>
                <w:b/>
                <w:bCs/>
              </w:rPr>
              <w:t>Topic</w:t>
            </w:r>
          </w:p>
        </w:tc>
        <w:tc>
          <w:tcPr>
            <w:tcW w:w="2070" w:type="dxa"/>
            <w:tcBorders>
              <w:top w:val="single" w:sz="4" w:space="0" w:color="000000"/>
              <w:left w:val="single" w:sz="4" w:space="0" w:color="000000"/>
              <w:bottom w:val="single" w:sz="4" w:space="0" w:color="000000"/>
              <w:right w:val="single" w:sz="4" w:space="0" w:color="000000"/>
            </w:tcBorders>
          </w:tcPr>
          <w:p w14:paraId="2F25CBC0" w14:textId="77777777" w:rsidR="008861BF" w:rsidRPr="00C44ED3" w:rsidRDefault="008861BF" w:rsidP="00DE28F3">
            <w:pPr>
              <w:pStyle w:val="TableParagraph"/>
              <w:kinsoku w:val="0"/>
              <w:overflowPunct w:val="0"/>
              <w:spacing w:before="0" w:line="276" w:lineRule="exact"/>
              <w:ind w:left="198" w:right="119" w:hanging="60"/>
              <w:jc w:val="center"/>
              <w:rPr>
                <w:b/>
                <w:bCs/>
              </w:rPr>
            </w:pPr>
            <w:r w:rsidRPr="00C44ED3">
              <w:rPr>
                <w:b/>
                <w:bCs/>
              </w:rPr>
              <w:t>Textbook Chapter</w:t>
            </w:r>
          </w:p>
        </w:tc>
      </w:tr>
      <w:tr w:rsidR="00A72875" w:rsidRPr="00A72875" w14:paraId="23F12CCF" w14:textId="77777777" w:rsidTr="00D5040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0830CF7A" w14:textId="788E9FC6" w:rsidR="00A72875" w:rsidRPr="00C44ED3" w:rsidRDefault="00A72875" w:rsidP="00A72875">
            <w:pPr>
              <w:pStyle w:val="TableParagraph"/>
              <w:kinsoku w:val="0"/>
              <w:overflowPunct w:val="0"/>
              <w:spacing w:before="5"/>
              <w:jc w:val="center"/>
              <w:rPr>
                <w:b/>
              </w:rPr>
            </w:pPr>
            <w:r w:rsidRPr="00C44ED3">
              <w:rPr>
                <w:color w:val="000000"/>
              </w:rPr>
              <w:t>8/27/2025</w:t>
            </w:r>
          </w:p>
        </w:tc>
        <w:tc>
          <w:tcPr>
            <w:tcW w:w="5690" w:type="dxa"/>
            <w:tcBorders>
              <w:top w:val="single" w:sz="4" w:space="0" w:color="000000"/>
              <w:left w:val="single" w:sz="4" w:space="0" w:color="000000"/>
              <w:bottom w:val="single" w:sz="4" w:space="0" w:color="000000"/>
              <w:right w:val="single" w:sz="4" w:space="0" w:color="000000"/>
            </w:tcBorders>
          </w:tcPr>
          <w:p w14:paraId="539440C7" w14:textId="63723B3F" w:rsidR="00A72875" w:rsidRPr="00C44ED3" w:rsidRDefault="00A72875" w:rsidP="00A72875">
            <w:pPr>
              <w:pStyle w:val="TableParagraph"/>
              <w:kinsoku w:val="0"/>
              <w:overflowPunct w:val="0"/>
              <w:spacing w:before="5"/>
              <w:jc w:val="center"/>
              <w:rPr>
                <w:bCs/>
              </w:rPr>
            </w:pPr>
            <w:r w:rsidRPr="00C44ED3">
              <w:rPr>
                <w:bCs/>
              </w:rPr>
              <w:t>Class expectations day</w:t>
            </w:r>
          </w:p>
        </w:tc>
        <w:tc>
          <w:tcPr>
            <w:tcW w:w="2070" w:type="dxa"/>
            <w:tcBorders>
              <w:top w:val="single" w:sz="4" w:space="0" w:color="000000"/>
              <w:left w:val="single" w:sz="4" w:space="0" w:color="000000"/>
              <w:bottom w:val="single" w:sz="4" w:space="0" w:color="000000"/>
              <w:right w:val="single" w:sz="4" w:space="0" w:color="000000"/>
            </w:tcBorders>
          </w:tcPr>
          <w:p w14:paraId="7985FABD" w14:textId="4C42FF66" w:rsidR="00A72875" w:rsidRPr="00C44ED3" w:rsidRDefault="00A72875" w:rsidP="00A72875">
            <w:pPr>
              <w:pStyle w:val="TableParagraph"/>
              <w:kinsoku w:val="0"/>
              <w:overflowPunct w:val="0"/>
              <w:spacing w:before="5"/>
              <w:ind w:left="105"/>
              <w:jc w:val="center"/>
              <w:rPr>
                <w:bCs/>
              </w:rPr>
            </w:pPr>
            <w:r w:rsidRPr="00C44ED3">
              <w:rPr>
                <w:bCs/>
              </w:rPr>
              <w:t>-</w:t>
            </w:r>
          </w:p>
        </w:tc>
      </w:tr>
      <w:tr w:rsidR="00A72875" w:rsidRPr="00A72875" w14:paraId="020DCF72" w14:textId="77777777" w:rsidTr="00D5040C">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7650B652" w14:textId="61B21188" w:rsidR="00A72875" w:rsidRPr="00C44ED3" w:rsidRDefault="00A72875" w:rsidP="00A72875">
            <w:pPr>
              <w:pStyle w:val="TableParagraph"/>
              <w:kinsoku w:val="0"/>
              <w:overflowPunct w:val="0"/>
              <w:jc w:val="center"/>
              <w:rPr>
                <w:b/>
              </w:rPr>
            </w:pPr>
            <w:r w:rsidRPr="00C44ED3">
              <w:rPr>
                <w:color w:val="000000"/>
              </w:rPr>
              <w:t>9/3/2025</w:t>
            </w:r>
          </w:p>
        </w:tc>
        <w:tc>
          <w:tcPr>
            <w:tcW w:w="5690" w:type="dxa"/>
            <w:tcBorders>
              <w:top w:val="single" w:sz="4" w:space="0" w:color="000000"/>
              <w:left w:val="single" w:sz="4" w:space="0" w:color="000000"/>
              <w:bottom w:val="single" w:sz="4" w:space="0" w:color="000000"/>
              <w:right w:val="single" w:sz="4" w:space="0" w:color="000000"/>
            </w:tcBorders>
          </w:tcPr>
          <w:p w14:paraId="116F5FAD" w14:textId="77777777" w:rsidR="00A72875" w:rsidRPr="00C44ED3" w:rsidRDefault="00A72875" w:rsidP="00A72875">
            <w:pPr>
              <w:pStyle w:val="TableParagraph"/>
              <w:kinsoku w:val="0"/>
              <w:overflowPunct w:val="0"/>
              <w:spacing w:before="5"/>
              <w:jc w:val="center"/>
              <w:rPr>
                <w:bCs/>
              </w:rPr>
            </w:pPr>
            <w:r w:rsidRPr="00C44ED3">
              <w:rPr>
                <w:bCs/>
              </w:rPr>
              <w:t>Introduction to Assurance &amp; Financial Statement Auditing</w:t>
            </w:r>
          </w:p>
        </w:tc>
        <w:tc>
          <w:tcPr>
            <w:tcW w:w="2070" w:type="dxa"/>
            <w:tcBorders>
              <w:top w:val="single" w:sz="4" w:space="0" w:color="000000"/>
              <w:left w:val="single" w:sz="4" w:space="0" w:color="000000"/>
              <w:bottom w:val="single" w:sz="4" w:space="0" w:color="000000"/>
              <w:right w:val="single" w:sz="4" w:space="0" w:color="000000"/>
            </w:tcBorders>
          </w:tcPr>
          <w:p w14:paraId="78B63B4C" w14:textId="77777777" w:rsidR="00A72875" w:rsidRPr="00C44ED3" w:rsidRDefault="00A72875" w:rsidP="00A72875">
            <w:pPr>
              <w:pStyle w:val="TableParagraph"/>
              <w:kinsoku w:val="0"/>
              <w:overflowPunct w:val="0"/>
              <w:spacing w:before="5"/>
              <w:ind w:left="105"/>
              <w:jc w:val="center"/>
              <w:rPr>
                <w:bCs/>
              </w:rPr>
            </w:pPr>
            <w:r w:rsidRPr="00C44ED3">
              <w:rPr>
                <w:bCs/>
              </w:rPr>
              <w:t>Ch. 1</w:t>
            </w:r>
          </w:p>
        </w:tc>
      </w:tr>
      <w:tr w:rsidR="00A72875" w:rsidRPr="00A72875" w14:paraId="7F34579B" w14:textId="77777777" w:rsidTr="00D5040C">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66DBED34" w14:textId="4018E11E" w:rsidR="00A72875" w:rsidRPr="00C44ED3" w:rsidRDefault="00A72875" w:rsidP="00A72875">
            <w:pPr>
              <w:pStyle w:val="TableParagraph"/>
              <w:kinsoku w:val="0"/>
              <w:overflowPunct w:val="0"/>
              <w:spacing w:before="3"/>
              <w:jc w:val="center"/>
              <w:rPr>
                <w:b/>
              </w:rPr>
            </w:pPr>
            <w:r w:rsidRPr="00C44ED3">
              <w:rPr>
                <w:color w:val="000000"/>
              </w:rPr>
              <w:t>9/8/2025</w:t>
            </w:r>
          </w:p>
        </w:tc>
        <w:tc>
          <w:tcPr>
            <w:tcW w:w="5690" w:type="dxa"/>
            <w:tcBorders>
              <w:top w:val="single" w:sz="4" w:space="0" w:color="000000"/>
              <w:left w:val="single" w:sz="4" w:space="0" w:color="000000"/>
              <w:bottom w:val="single" w:sz="4" w:space="0" w:color="000000"/>
              <w:right w:val="single" w:sz="4" w:space="0" w:color="000000"/>
            </w:tcBorders>
          </w:tcPr>
          <w:p w14:paraId="1E27C4DA" w14:textId="77777777" w:rsidR="00A72875" w:rsidRPr="00C44ED3" w:rsidRDefault="00A72875" w:rsidP="00A72875">
            <w:pPr>
              <w:pStyle w:val="TableParagraph"/>
              <w:kinsoku w:val="0"/>
              <w:overflowPunct w:val="0"/>
              <w:jc w:val="center"/>
              <w:rPr>
                <w:bCs/>
              </w:rPr>
            </w:pPr>
            <w:r w:rsidRPr="00C44ED3">
              <w:rPr>
                <w:bCs/>
              </w:rPr>
              <w:t>The Financial Statement Auditing Environment</w:t>
            </w:r>
          </w:p>
        </w:tc>
        <w:tc>
          <w:tcPr>
            <w:tcW w:w="2070" w:type="dxa"/>
            <w:tcBorders>
              <w:top w:val="single" w:sz="4" w:space="0" w:color="000000"/>
              <w:left w:val="single" w:sz="4" w:space="0" w:color="000000"/>
              <w:bottom w:val="single" w:sz="4" w:space="0" w:color="000000"/>
              <w:right w:val="single" w:sz="4" w:space="0" w:color="000000"/>
            </w:tcBorders>
          </w:tcPr>
          <w:p w14:paraId="76B7AB52" w14:textId="77777777" w:rsidR="00A72875" w:rsidRPr="00C44ED3" w:rsidRDefault="00A72875" w:rsidP="00A72875">
            <w:pPr>
              <w:pStyle w:val="TableParagraph"/>
              <w:kinsoku w:val="0"/>
              <w:overflowPunct w:val="0"/>
              <w:spacing w:before="5"/>
              <w:ind w:left="105"/>
              <w:jc w:val="center"/>
              <w:rPr>
                <w:bCs/>
              </w:rPr>
            </w:pPr>
            <w:r w:rsidRPr="00C44ED3">
              <w:rPr>
                <w:bCs/>
              </w:rPr>
              <w:t>Ch. 2</w:t>
            </w:r>
          </w:p>
        </w:tc>
      </w:tr>
      <w:tr w:rsidR="00A72875" w:rsidRPr="00A72875" w14:paraId="6EEBC48D" w14:textId="77777777" w:rsidTr="00D5040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1611C807" w14:textId="15035BA3" w:rsidR="00A72875" w:rsidRPr="00C44ED3" w:rsidRDefault="00A72875" w:rsidP="00A72875">
            <w:pPr>
              <w:pStyle w:val="TableParagraph"/>
              <w:kinsoku w:val="0"/>
              <w:overflowPunct w:val="0"/>
              <w:spacing w:before="6"/>
              <w:jc w:val="center"/>
              <w:rPr>
                <w:b/>
              </w:rPr>
            </w:pPr>
            <w:r w:rsidRPr="00C44ED3">
              <w:rPr>
                <w:color w:val="000000"/>
              </w:rPr>
              <w:t>9/10/2025</w:t>
            </w:r>
          </w:p>
        </w:tc>
        <w:tc>
          <w:tcPr>
            <w:tcW w:w="5690" w:type="dxa"/>
            <w:tcBorders>
              <w:top w:val="single" w:sz="4" w:space="0" w:color="000000"/>
              <w:left w:val="single" w:sz="4" w:space="0" w:color="000000"/>
              <w:bottom w:val="single" w:sz="4" w:space="0" w:color="000000"/>
              <w:right w:val="single" w:sz="4" w:space="0" w:color="000000"/>
            </w:tcBorders>
          </w:tcPr>
          <w:p w14:paraId="43336B9E" w14:textId="5FA8E2F4" w:rsidR="00A72875" w:rsidRPr="00C44ED3" w:rsidRDefault="00A72875" w:rsidP="00A72875">
            <w:pPr>
              <w:pStyle w:val="TableParagraph"/>
              <w:kinsoku w:val="0"/>
              <w:overflowPunct w:val="0"/>
              <w:spacing w:before="6"/>
              <w:jc w:val="center"/>
              <w:rPr>
                <w:b/>
              </w:rPr>
            </w:pPr>
            <w:r w:rsidRPr="00C44ED3">
              <w:rPr>
                <w:bCs/>
              </w:rPr>
              <w:t>Audit Planning, Types of Audit Tests, and Materiality</w:t>
            </w:r>
          </w:p>
        </w:tc>
        <w:tc>
          <w:tcPr>
            <w:tcW w:w="2070" w:type="dxa"/>
            <w:tcBorders>
              <w:top w:val="single" w:sz="4" w:space="0" w:color="000000"/>
              <w:left w:val="single" w:sz="4" w:space="0" w:color="000000"/>
              <w:bottom w:val="single" w:sz="4" w:space="0" w:color="000000"/>
              <w:right w:val="single" w:sz="4" w:space="0" w:color="000000"/>
            </w:tcBorders>
          </w:tcPr>
          <w:p w14:paraId="26B45348" w14:textId="3D5E7088" w:rsidR="00A72875" w:rsidRPr="00C44ED3" w:rsidRDefault="00A72875" w:rsidP="00A72875">
            <w:pPr>
              <w:pStyle w:val="TableParagraph"/>
              <w:kinsoku w:val="0"/>
              <w:overflowPunct w:val="0"/>
              <w:spacing w:before="5"/>
              <w:ind w:left="105"/>
              <w:jc w:val="center"/>
              <w:rPr>
                <w:bCs/>
              </w:rPr>
            </w:pPr>
            <w:r w:rsidRPr="00C44ED3">
              <w:rPr>
                <w:bCs/>
              </w:rPr>
              <w:t>Ch. 3</w:t>
            </w:r>
          </w:p>
        </w:tc>
      </w:tr>
      <w:tr w:rsidR="00A72875" w:rsidRPr="00A72875" w14:paraId="1AD94826" w14:textId="77777777" w:rsidTr="00D5040C">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65E0356E" w14:textId="58D0CF7F" w:rsidR="00A72875" w:rsidRPr="00C44ED3" w:rsidRDefault="00A72875" w:rsidP="00A72875">
            <w:pPr>
              <w:pStyle w:val="TableParagraph"/>
              <w:kinsoku w:val="0"/>
              <w:overflowPunct w:val="0"/>
              <w:jc w:val="center"/>
              <w:rPr>
                <w:b/>
              </w:rPr>
            </w:pPr>
            <w:r w:rsidRPr="00C44ED3">
              <w:rPr>
                <w:color w:val="000000"/>
              </w:rPr>
              <w:t>9/15/2025</w:t>
            </w:r>
          </w:p>
        </w:tc>
        <w:tc>
          <w:tcPr>
            <w:tcW w:w="5690" w:type="dxa"/>
            <w:tcBorders>
              <w:top w:val="single" w:sz="4" w:space="0" w:color="000000"/>
              <w:left w:val="single" w:sz="4" w:space="0" w:color="000000"/>
              <w:bottom w:val="single" w:sz="4" w:space="0" w:color="000000"/>
              <w:right w:val="single" w:sz="4" w:space="0" w:color="000000"/>
            </w:tcBorders>
          </w:tcPr>
          <w:p w14:paraId="656E9F7D" w14:textId="27609FA6" w:rsidR="00A72875" w:rsidRPr="00C44ED3" w:rsidRDefault="00A72875" w:rsidP="00A72875">
            <w:pPr>
              <w:pStyle w:val="TableParagraph"/>
              <w:kinsoku w:val="0"/>
              <w:overflowPunct w:val="0"/>
              <w:jc w:val="center"/>
              <w:rPr>
                <w:bCs/>
              </w:rPr>
            </w:pPr>
            <w:r w:rsidRPr="00C44ED3">
              <w:rPr>
                <w:bCs/>
              </w:rPr>
              <w:t>Risk Assessment</w:t>
            </w:r>
          </w:p>
        </w:tc>
        <w:tc>
          <w:tcPr>
            <w:tcW w:w="2070" w:type="dxa"/>
            <w:tcBorders>
              <w:top w:val="single" w:sz="4" w:space="0" w:color="000000"/>
              <w:left w:val="single" w:sz="4" w:space="0" w:color="000000"/>
              <w:bottom w:val="single" w:sz="4" w:space="0" w:color="000000"/>
              <w:right w:val="single" w:sz="4" w:space="0" w:color="000000"/>
            </w:tcBorders>
          </w:tcPr>
          <w:p w14:paraId="5FE97924" w14:textId="40D96D1C" w:rsidR="00A72875" w:rsidRPr="00C44ED3" w:rsidRDefault="00A72875" w:rsidP="00A72875">
            <w:pPr>
              <w:pStyle w:val="TableParagraph"/>
              <w:kinsoku w:val="0"/>
              <w:overflowPunct w:val="0"/>
              <w:spacing w:before="5"/>
              <w:ind w:left="105"/>
              <w:jc w:val="center"/>
              <w:rPr>
                <w:bCs/>
              </w:rPr>
            </w:pPr>
            <w:r w:rsidRPr="00C44ED3">
              <w:rPr>
                <w:bCs/>
              </w:rPr>
              <w:t>Ch. 4</w:t>
            </w:r>
          </w:p>
        </w:tc>
      </w:tr>
      <w:tr w:rsidR="00A72875" w:rsidRPr="00A72875" w14:paraId="680E642E" w14:textId="77777777" w:rsidTr="00D5040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1CB1AD21" w14:textId="0B3F7AF7" w:rsidR="00A72875" w:rsidRPr="00C44ED3" w:rsidRDefault="00A72875" w:rsidP="00A72875">
            <w:pPr>
              <w:pStyle w:val="TableParagraph"/>
              <w:kinsoku w:val="0"/>
              <w:overflowPunct w:val="0"/>
              <w:spacing w:before="6"/>
              <w:jc w:val="center"/>
              <w:rPr>
                <w:b/>
              </w:rPr>
            </w:pPr>
            <w:r w:rsidRPr="00C44ED3">
              <w:rPr>
                <w:color w:val="000000"/>
              </w:rPr>
              <w:t>9/17/2025</w:t>
            </w:r>
          </w:p>
        </w:tc>
        <w:tc>
          <w:tcPr>
            <w:tcW w:w="5690" w:type="dxa"/>
            <w:tcBorders>
              <w:top w:val="single" w:sz="4" w:space="0" w:color="000000"/>
              <w:left w:val="single" w:sz="4" w:space="0" w:color="000000"/>
              <w:bottom w:val="single" w:sz="4" w:space="0" w:color="000000"/>
              <w:right w:val="single" w:sz="4" w:space="0" w:color="000000"/>
            </w:tcBorders>
          </w:tcPr>
          <w:p w14:paraId="674B7DDD" w14:textId="63C3199E" w:rsidR="00A72875" w:rsidRPr="00C44ED3" w:rsidRDefault="00A72875" w:rsidP="00A72875">
            <w:pPr>
              <w:pStyle w:val="TableParagraph"/>
              <w:kinsoku w:val="0"/>
              <w:overflowPunct w:val="0"/>
              <w:spacing w:before="6"/>
              <w:jc w:val="center"/>
              <w:rPr>
                <w:bCs/>
              </w:rPr>
            </w:pPr>
            <w:r w:rsidRPr="00C44ED3">
              <w:rPr>
                <w:bCs/>
              </w:rPr>
              <w:t>Evidence and Documentation</w:t>
            </w:r>
          </w:p>
        </w:tc>
        <w:tc>
          <w:tcPr>
            <w:tcW w:w="2070" w:type="dxa"/>
            <w:tcBorders>
              <w:top w:val="single" w:sz="4" w:space="0" w:color="000000"/>
              <w:left w:val="single" w:sz="4" w:space="0" w:color="000000"/>
              <w:bottom w:val="single" w:sz="4" w:space="0" w:color="000000"/>
              <w:right w:val="single" w:sz="4" w:space="0" w:color="000000"/>
            </w:tcBorders>
          </w:tcPr>
          <w:p w14:paraId="56286DF0" w14:textId="4EBA9BCA" w:rsidR="00A72875" w:rsidRPr="00C44ED3" w:rsidRDefault="00A72875" w:rsidP="00A72875">
            <w:pPr>
              <w:pStyle w:val="TableParagraph"/>
              <w:kinsoku w:val="0"/>
              <w:overflowPunct w:val="0"/>
              <w:spacing w:before="5"/>
              <w:ind w:left="105"/>
              <w:jc w:val="center"/>
              <w:rPr>
                <w:bCs/>
              </w:rPr>
            </w:pPr>
            <w:r w:rsidRPr="00C44ED3">
              <w:rPr>
                <w:bCs/>
              </w:rPr>
              <w:t>Ch. 5</w:t>
            </w:r>
          </w:p>
        </w:tc>
      </w:tr>
      <w:tr w:rsidR="00A72875" w:rsidRPr="00A72875" w14:paraId="482010A1" w14:textId="77777777" w:rsidTr="00D5040C">
        <w:trPr>
          <w:trHeight w:val="305"/>
        </w:trPr>
        <w:tc>
          <w:tcPr>
            <w:tcW w:w="1870" w:type="dxa"/>
            <w:tcBorders>
              <w:top w:val="single" w:sz="4" w:space="0" w:color="000000"/>
              <w:left w:val="single" w:sz="4" w:space="0" w:color="000000"/>
              <w:bottom w:val="single" w:sz="4" w:space="0" w:color="000000"/>
              <w:right w:val="single" w:sz="4" w:space="0" w:color="000000"/>
            </w:tcBorders>
            <w:vAlign w:val="bottom"/>
          </w:tcPr>
          <w:p w14:paraId="0B262A4E" w14:textId="1453F225" w:rsidR="00A72875" w:rsidRPr="00C44ED3" w:rsidRDefault="00A72875" w:rsidP="00A72875">
            <w:pPr>
              <w:pStyle w:val="TableParagraph"/>
              <w:kinsoku w:val="0"/>
              <w:overflowPunct w:val="0"/>
              <w:spacing w:before="1"/>
              <w:jc w:val="center"/>
              <w:rPr>
                <w:b/>
              </w:rPr>
            </w:pPr>
            <w:r w:rsidRPr="00C44ED3">
              <w:rPr>
                <w:color w:val="000000"/>
              </w:rPr>
              <w:t>9/22/2025</w:t>
            </w:r>
          </w:p>
        </w:tc>
        <w:tc>
          <w:tcPr>
            <w:tcW w:w="5690" w:type="dxa"/>
            <w:tcBorders>
              <w:top w:val="single" w:sz="4" w:space="0" w:color="000000"/>
              <w:left w:val="single" w:sz="4" w:space="0" w:color="000000"/>
              <w:bottom w:val="single" w:sz="4" w:space="0" w:color="000000"/>
              <w:right w:val="single" w:sz="4" w:space="0" w:color="000000"/>
            </w:tcBorders>
          </w:tcPr>
          <w:p w14:paraId="5231B3E6" w14:textId="0C03706A" w:rsidR="00A72875" w:rsidRPr="00C44ED3" w:rsidRDefault="00A72875" w:rsidP="00A72875">
            <w:pPr>
              <w:pStyle w:val="TableParagraph"/>
              <w:kinsoku w:val="0"/>
              <w:overflowPunct w:val="0"/>
              <w:spacing w:before="1"/>
              <w:jc w:val="center"/>
              <w:rPr>
                <w:bCs/>
              </w:rPr>
            </w:pPr>
            <w:r w:rsidRPr="00C44ED3">
              <w:rPr>
                <w:bCs/>
              </w:rPr>
              <w:t>Internal Control in a Financial Statement Audit</w:t>
            </w:r>
          </w:p>
        </w:tc>
        <w:tc>
          <w:tcPr>
            <w:tcW w:w="2070" w:type="dxa"/>
            <w:tcBorders>
              <w:top w:val="single" w:sz="4" w:space="0" w:color="000000"/>
              <w:left w:val="single" w:sz="4" w:space="0" w:color="000000"/>
              <w:bottom w:val="single" w:sz="4" w:space="0" w:color="000000"/>
              <w:right w:val="single" w:sz="4" w:space="0" w:color="000000"/>
            </w:tcBorders>
          </w:tcPr>
          <w:p w14:paraId="57CF55EC" w14:textId="7AFC5BA2" w:rsidR="00A72875" w:rsidRPr="00C44ED3" w:rsidRDefault="00A72875" w:rsidP="00A72875">
            <w:pPr>
              <w:pStyle w:val="TableParagraph"/>
              <w:kinsoku w:val="0"/>
              <w:overflowPunct w:val="0"/>
              <w:spacing w:before="5"/>
              <w:ind w:left="105"/>
              <w:jc w:val="center"/>
              <w:rPr>
                <w:bCs/>
              </w:rPr>
            </w:pPr>
            <w:r w:rsidRPr="00C44ED3">
              <w:rPr>
                <w:bCs/>
              </w:rPr>
              <w:t>Ch. 6</w:t>
            </w:r>
          </w:p>
        </w:tc>
      </w:tr>
      <w:tr w:rsidR="00A72875" w:rsidRPr="00A72875" w14:paraId="51B25698" w14:textId="77777777" w:rsidTr="00D5040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112ADEC9" w14:textId="2652119E" w:rsidR="00A72875" w:rsidRPr="00C44ED3" w:rsidRDefault="00A72875" w:rsidP="00A72875">
            <w:pPr>
              <w:pStyle w:val="TableParagraph"/>
              <w:kinsoku w:val="0"/>
              <w:overflowPunct w:val="0"/>
              <w:spacing w:before="6"/>
              <w:jc w:val="center"/>
              <w:rPr>
                <w:b/>
              </w:rPr>
            </w:pPr>
            <w:r w:rsidRPr="00C44ED3">
              <w:rPr>
                <w:color w:val="000000"/>
              </w:rPr>
              <w:t>9/24/2025</w:t>
            </w:r>
          </w:p>
        </w:tc>
        <w:tc>
          <w:tcPr>
            <w:tcW w:w="5690" w:type="dxa"/>
            <w:tcBorders>
              <w:top w:val="single" w:sz="4" w:space="0" w:color="000000"/>
              <w:left w:val="single" w:sz="4" w:space="0" w:color="000000"/>
              <w:bottom w:val="single" w:sz="4" w:space="0" w:color="000000"/>
              <w:right w:val="single" w:sz="4" w:space="0" w:color="000000"/>
            </w:tcBorders>
          </w:tcPr>
          <w:p w14:paraId="34B186E2" w14:textId="4C3E8411" w:rsidR="00A72875" w:rsidRPr="00C44ED3" w:rsidRDefault="00A72875" w:rsidP="00A72875">
            <w:pPr>
              <w:pStyle w:val="TableParagraph"/>
              <w:kinsoku w:val="0"/>
              <w:overflowPunct w:val="0"/>
              <w:spacing w:before="6"/>
              <w:jc w:val="center"/>
              <w:rPr>
                <w:bCs/>
              </w:rPr>
            </w:pPr>
            <w:r w:rsidRPr="00C44ED3">
              <w:rPr>
                <w:bCs/>
              </w:rPr>
              <w:t>Auditing Internal Control over Financial Reporting</w:t>
            </w:r>
          </w:p>
        </w:tc>
        <w:tc>
          <w:tcPr>
            <w:tcW w:w="2070" w:type="dxa"/>
            <w:tcBorders>
              <w:top w:val="single" w:sz="4" w:space="0" w:color="000000"/>
              <w:left w:val="single" w:sz="4" w:space="0" w:color="000000"/>
              <w:bottom w:val="single" w:sz="4" w:space="0" w:color="000000"/>
              <w:right w:val="single" w:sz="4" w:space="0" w:color="000000"/>
            </w:tcBorders>
          </w:tcPr>
          <w:p w14:paraId="199058FB" w14:textId="155D5EE3" w:rsidR="00A72875" w:rsidRPr="00C44ED3" w:rsidRDefault="00A72875" w:rsidP="00A72875">
            <w:pPr>
              <w:pStyle w:val="TableParagraph"/>
              <w:kinsoku w:val="0"/>
              <w:overflowPunct w:val="0"/>
              <w:spacing w:before="5"/>
              <w:ind w:left="105"/>
              <w:jc w:val="center"/>
              <w:rPr>
                <w:bCs/>
              </w:rPr>
            </w:pPr>
            <w:r w:rsidRPr="00C44ED3">
              <w:rPr>
                <w:bCs/>
              </w:rPr>
              <w:t>Ch. 7</w:t>
            </w:r>
          </w:p>
        </w:tc>
      </w:tr>
      <w:tr w:rsidR="00A72875" w:rsidRPr="00A72875" w14:paraId="2A0A2FD0" w14:textId="77777777" w:rsidTr="00D5040C">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2AFA2AB5" w14:textId="3EBAA155" w:rsidR="00A72875" w:rsidRPr="00C44ED3" w:rsidRDefault="00A72875" w:rsidP="00A72875">
            <w:pPr>
              <w:pStyle w:val="TableParagraph"/>
              <w:kinsoku w:val="0"/>
              <w:overflowPunct w:val="0"/>
              <w:jc w:val="center"/>
              <w:rPr>
                <w:b/>
                <w:bCs/>
                <w:color w:val="000000"/>
                <w:highlight w:val="yellow"/>
              </w:rPr>
            </w:pPr>
            <w:r w:rsidRPr="00C44ED3">
              <w:rPr>
                <w:color w:val="000000"/>
              </w:rPr>
              <w:t>9/29/2025</w:t>
            </w:r>
          </w:p>
        </w:tc>
        <w:tc>
          <w:tcPr>
            <w:tcW w:w="5690" w:type="dxa"/>
            <w:tcBorders>
              <w:top w:val="single" w:sz="4" w:space="0" w:color="000000"/>
              <w:left w:val="single" w:sz="4" w:space="0" w:color="000000"/>
              <w:bottom w:val="single" w:sz="4" w:space="0" w:color="000000"/>
              <w:right w:val="single" w:sz="4" w:space="0" w:color="000000"/>
            </w:tcBorders>
          </w:tcPr>
          <w:p w14:paraId="5A453872" w14:textId="5AED20BD" w:rsidR="00A72875" w:rsidRPr="00C44ED3" w:rsidRDefault="00A72875" w:rsidP="00A72875">
            <w:pPr>
              <w:pStyle w:val="TableParagraph"/>
              <w:kinsoku w:val="0"/>
              <w:overflowPunct w:val="0"/>
              <w:jc w:val="center"/>
              <w:rPr>
                <w:b/>
                <w:bCs/>
              </w:rPr>
            </w:pPr>
            <w:r w:rsidRPr="00C44ED3">
              <w:rPr>
                <w:b/>
                <w:bCs/>
                <w:highlight w:val="yellow"/>
              </w:rPr>
              <w:t>Exam #1</w:t>
            </w:r>
          </w:p>
        </w:tc>
        <w:tc>
          <w:tcPr>
            <w:tcW w:w="2070" w:type="dxa"/>
            <w:tcBorders>
              <w:top w:val="single" w:sz="4" w:space="0" w:color="000000"/>
              <w:left w:val="single" w:sz="4" w:space="0" w:color="000000"/>
              <w:bottom w:val="single" w:sz="4" w:space="0" w:color="000000"/>
              <w:right w:val="single" w:sz="4" w:space="0" w:color="000000"/>
            </w:tcBorders>
          </w:tcPr>
          <w:p w14:paraId="2C934D53" w14:textId="5DC61468" w:rsidR="00A72875" w:rsidRPr="00C44ED3" w:rsidRDefault="00A72875" w:rsidP="00A72875">
            <w:pPr>
              <w:pStyle w:val="TableParagraph"/>
              <w:kinsoku w:val="0"/>
              <w:overflowPunct w:val="0"/>
              <w:spacing w:before="5"/>
              <w:ind w:left="105"/>
              <w:jc w:val="center"/>
              <w:rPr>
                <w:bCs/>
              </w:rPr>
            </w:pPr>
            <w:r w:rsidRPr="00C44ED3">
              <w:rPr>
                <w:bCs/>
              </w:rPr>
              <w:t>-</w:t>
            </w:r>
          </w:p>
        </w:tc>
      </w:tr>
      <w:tr w:rsidR="00A72875" w:rsidRPr="00A72875" w14:paraId="209A1A4E" w14:textId="77777777" w:rsidTr="00D5040C">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41B0F503" w14:textId="695F3D07" w:rsidR="00A72875" w:rsidRPr="00C44ED3" w:rsidRDefault="00A72875" w:rsidP="00A72875">
            <w:pPr>
              <w:pStyle w:val="TableParagraph"/>
              <w:kinsoku w:val="0"/>
              <w:overflowPunct w:val="0"/>
              <w:jc w:val="center"/>
            </w:pPr>
            <w:r w:rsidRPr="00C44ED3">
              <w:rPr>
                <w:color w:val="000000"/>
              </w:rPr>
              <w:t>10/1/2025</w:t>
            </w:r>
          </w:p>
        </w:tc>
        <w:tc>
          <w:tcPr>
            <w:tcW w:w="5690" w:type="dxa"/>
            <w:tcBorders>
              <w:top w:val="single" w:sz="4" w:space="0" w:color="000000"/>
              <w:left w:val="single" w:sz="4" w:space="0" w:color="000000"/>
              <w:bottom w:val="single" w:sz="4" w:space="0" w:color="000000"/>
              <w:right w:val="single" w:sz="4" w:space="0" w:color="000000"/>
            </w:tcBorders>
          </w:tcPr>
          <w:p w14:paraId="3CB44E3B" w14:textId="51A31C88" w:rsidR="00A72875" w:rsidRPr="00C44ED3" w:rsidRDefault="00A72875" w:rsidP="00A72875">
            <w:pPr>
              <w:pStyle w:val="TableParagraph"/>
              <w:kinsoku w:val="0"/>
              <w:overflowPunct w:val="0"/>
              <w:jc w:val="center"/>
              <w:rPr>
                <w:bCs/>
              </w:rPr>
            </w:pPr>
            <w:r w:rsidRPr="00C44ED3">
              <w:rPr>
                <w:bCs/>
              </w:rPr>
              <w:t>Exam Recap / Audit Sampling</w:t>
            </w:r>
          </w:p>
        </w:tc>
        <w:tc>
          <w:tcPr>
            <w:tcW w:w="2070" w:type="dxa"/>
            <w:tcBorders>
              <w:top w:val="single" w:sz="4" w:space="0" w:color="000000"/>
              <w:left w:val="single" w:sz="4" w:space="0" w:color="000000"/>
              <w:bottom w:val="single" w:sz="4" w:space="0" w:color="000000"/>
              <w:right w:val="single" w:sz="4" w:space="0" w:color="000000"/>
            </w:tcBorders>
          </w:tcPr>
          <w:p w14:paraId="6C29F49D" w14:textId="4FCF94BA" w:rsidR="00A72875" w:rsidRPr="00C44ED3" w:rsidRDefault="00A72875" w:rsidP="00A72875">
            <w:pPr>
              <w:pStyle w:val="TableParagraph"/>
              <w:kinsoku w:val="0"/>
              <w:overflowPunct w:val="0"/>
              <w:spacing w:before="5"/>
              <w:ind w:left="105"/>
              <w:jc w:val="center"/>
              <w:rPr>
                <w:bCs/>
              </w:rPr>
            </w:pPr>
            <w:r w:rsidRPr="00C44ED3">
              <w:rPr>
                <w:bCs/>
              </w:rPr>
              <w:t>Ch. 8</w:t>
            </w:r>
          </w:p>
        </w:tc>
      </w:tr>
      <w:tr w:rsidR="00A72875" w:rsidRPr="00A72875" w14:paraId="2D05554F" w14:textId="77777777" w:rsidTr="00D5040C">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52EFF222" w14:textId="139C74E8" w:rsidR="00A72875" w:rsidRPr="00C44ED3" w:rsidRDefault="00A72875" w:rsidP="00A72875">
            <w:pPr>
              <w:pStyle w:val="TableParagraph"/>
              <w:kinsoku w:val="0"/>
              <w:overflowPunct w:val="0"/>
              <w:spacing w:before="3"/>
              <w:jc w:val="center"/>
              <w:rPr>
                <w:bCs/>
              </w:rPr>
            </w:pPr>
            <w:r w:rsidRPr="00C44ED3">
              <w:rPr>
                <w:color w:val="000000"/>
              </w:rPr>
              <w:t>10/6/2025</w:t>
            </w:r>
          </w:p>
        </w:tc>
        <w:tc>
          <w:tcPr>
            <w:tcW w:w="5690" w:type="dxa"/>
            <w:tcBorders>
              <w:top w:val="single" w:sz="4" w:space="0" w:color="000000"/>
              <w:left w:val="single" w:sz="4" w:space="0" w:color="000000"/>
              <w:bottom w:val="single" w:sz="4" w:space="0" w:color="000000"/>
              <w:right w:val="single" w:sz="4" w:space="0" w:color="000000"/>
            </w:tcBorders>
          </w:tcPr>
          <w:p w14:paraId="5A28ED59" w14:textId="1FCCA712" w:rsidR="00A72875" w:rsidRPr="00C44ED3" w:rsidRDefault="00A72875" w:rsidP="00A72875">
            <w:pPr>
              <w:pStyle w:val="TableParagraph"/>
              <w:kinsoku w:val="0"/>
              <w:overflowPunct w:val="0"/>
              <w:spacing w:before="3"/>
              <w:jc w:val="center"/>
              <w:rPr>
                <w:bCs/>
              </w:rPr>
            </w:pPr>
            <w:r w:rsidRPr="00C44ED3">
              <w:rPr>
                <w:bCs/>
              </w:rPr>
              <w:t>Audit Sampling</w:t>
            </w:r>
          </w:p>
        </w:tc>
        <w:tc>
          <w:tcPr>
            <w:tcW w:w="2070" w:type="dxa"/>
            <w:tcBorders>
              <w:top w:val="single" w:sz="4" w:space="0" w:color="000000"/>
              <w:left w:val="single" w:sz="4" w:space="0" w:color="000000"/>
              <w:bottom w:val="single" w:sz="4" w:space="0" w:color="000000"/>
              <w:right w:val="single" w:sz="4" w:space="0" w:color="000000"/>
            </w:tcBorders>
          </w:tcPr>
          <w:p w14:paraId="6F2657DB" w14:textId="62F6FEC6" w:rsidR="00A72875" w:rsidRPr="00C44ED3" w:rsidRDefault="00A72875" w:rsidP="00A72875">
            <w:pPr>
              <w:pStyle w:val="TableParagraph"/>
              <w:kinsoku w:val="0"/>
              <w:overflowPunct w:val="0"/>
              <w:spacing w:before="5"/>
              <w:ind w:left="105"/>
              <w:jc w:val="center"/>
              <w:rPr>
                <w:bCs/>
              </w:rPr>
            </w:pPr>
            <w:r w:rsidRPr="00C44ED3">
              <w:rPr>
                <w:bCs/>
              </w:rPr>
              <w:t>Ch. 9</w:t>
            </w:r>
          </w:p>
        </w:tc>
      </w:tr>
      <w:tr w:rsidR="00A72875" w:rsidRPr="00A72875" w14:paraId="2B0A3441" w14:textId="77777777" w:rsidTr="00D5040C">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2BC3AA9B" w14:textId="7C929BDE" w:rsidR="00A72875" w:rsidRPr="00C44ED3" w:rsidRDefault="00A72875" w:rsidP="00A72875">
            <w:pPr>
              <w:pStyle w:val="TableParagraph"/>
              <w:kinsoku w:val="0"/>
              <w:overflowPunct w:val="0"/>
              <w:spacing w:before="3"/>
              <w:jc w:val="center"/>
              <w:rPr>
                <w:bCs/>
              </w:rPr>
            </w:pPr>
            <w:r w:rsidRPr="00C44ED3">
              <w:rPr>
                <w:color w:val="000000"/>
              </w:rPr>
              <w:t>10/8/2025</w:t>
            </w:r>
          </w:p>
        </w:tc>
        <w:tc>
          <w:tcPr>
            <w:tcW w:w="5690" w:type="dxa"/>
            <w:tcBorders>
              <w:top w:val="single" w:sz="4" w:space="0" w:color="000000"/>
              <w:left w:val="single" w:sz="4" w:space="0" w:color="000000"/>
              <w:bottom w:val="single" w:sz="4" w:space="0" w:color="000000"/>
              <w:right w:val="single" w:sz="4" w:space="0" w:color="000000"/>
            </w:tcBorders>
          </w:tcPr>
          <w:p w14:paraId="0C74D0FB" w14:textId="3CB376CE" w:rsidR="00A72875" w:rsidRPr="00C44ED3" w:rsidRDefault="00A72875" w:rsidP="00A72875">
            <w:pPr>
              <w:pStyle w:val="TableParagraph"/>
              <w:kinsoku w:val="0"/>
              <w:overflowPunct w:val="0"/>
              <w:spacing w:before="3"/>
              <w:jc w:val="center"/>
              <w:rPr>
                <w:bCs/>
              </w:rPr>
            </w:pPr>
            <w:r w:rsidRPr="00C44ED3">
              <w:rPr>
                <w:bCs/>
              </w:rPr>
              <w:t>Auditing the Revenue Process</w:t>
            </w:r>
          </w:p>
        </w:tc>
        <w:tc>
          <w:tcPr>
            <w:tcW w:w="2070" w:type="dxa"/>
            <w:tcBorders>
              <w:top w:val="single" w:sz="4" w:space="0" w:color="000000"/>
              <w:left w:val="single" w:sz="4" w:space="0" w:color="000000"/>
              <w:bottom w:val="single" w:sz="4" w:space="0" w:color="000000"/>
              <w:right w:val="single" w:sz="4" w:space="0" w:color="000000"/>
            </w:tcBorders>
          </w:tcPr>
          <w:p w14:paraId="7881EA66" w14:textId="4BE183CB" w:rsidR="00A72875" w:rsidRPr="00C44ED3" w:rsidRDefault="00A72875" w:rsidP="00A72875">
            <w:pPr>
              <w:pStyle w:val="TableParagraph"/>
              <w:kinsoku w:val="0"/>
              <w:overflowPunct w:val="0"/>
              <w:spacing w:before="5"/>
              <w:ind w:left="105"/>
              <w:jc w:val="center"/>
              <w:rPr>
                <w:bCs/>
              </w:rPr>
            </w:pPr>
            <w:r w:rsidRPr="00C44ED3">
              <w:rPr>
                <w:bCs/>
              </w:rPr>
              <w:t>Ch. 10</w:t>
            </w:r>
          </w:p>
        </w:tc>
      </w:tr>
      <w:tr w:rsidR="00041C15" w:rsidRPr="00A72875" w14:paraId="3E55DCCF" w14:textId="77777777" w:rsidTr="00D5040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40A68F24" w14:textId="07A4FAB5" w:rsidR="00041C15" w:rsidRPr="00C44ED3" w:rsidRDefault="00041C15" w:rsidP="00041C15">
            <w:pPr>
              <w:pStyle w:val="TableParagraph"/>
              <w:kinsoku w:val="0"/>
              <w:overflowPunct w:val="0"/>
              <w:spacing w:before="6"/>
              <w:jc w:val="center"/>
              <w:rPr>
                <w:b/>
                <w:highlight w:val="yellow"/>
              </w:rPr>
            </w:pPr>
            <w:r w:rsidRPr="00C44ED3">
              <w:rPr>
                <w:color w:val="000000"/>
              </w:rPr>
              <w:t>10/13/2025</w:t>
            </w:r>
          </w:p>
        </w:tc>
        <w:tc>
          <w:tcPr>
            <w:tcW w:w="5690" w:type="dxa"/>
            <w:tcBorders>
              <w:top w:val="single" w:sz="4" w:space="0" w:color="000000"/>
              <w:left w:val="single" w:sz="4" w:space="0" w:color="000000"/>
              <w:bottom w:val="single" w:sz="4" w:space="0" w:color="000000"/>
              <w:right w:val="single" w:sz="4" w:space="0" w:color="000000"/>
            </w:tcBorders>
          </w:tcPr>
          <w:p w14:paraId="50CE30F1" w14:textId="4B0425FA" w:rsidR="00041C15" w:rsidRPr="00C44ED3" w:rsidRDefault="00041C15" w:rsidP="00041C15">
            <w:pPr>
              <w:pStyle w:val="TableParagraph"/>
              <w:kinsoku w:val="0"/>
              <w:overflowPunct w:val="0"/>
              <w:spacing w:before="6"/>
              <w:jc w:val="center"/>
              <w:rPr>
                <w:bCs/>
                <w:highlight w:val="yellow"/>
              </w:rPr>
            </w:pPr>
            <w:r w:rsidRPr="00C44ED3">
              <w:rPr>
                <w:bCs/>
              </w:rPr>
              <w:t>Auditing the Purchasing Process</w:t>
            </w:r>
          </w:p>
        </w:tc>
        <w:tc>
          <w:tcPr>
            <w:tcW w:w="2070" w:type="dxa"/>
            <w:tcBorders>
              <w:top w:val="single" w:sz="4" w:space="0" w:color="000000"/>
              <w:left w:val="single" w:sz="4" w:space="0" w:color="000000"/>
              <w:bottom w:val="single" w:sz="4" w:space="0" w:color="000000"/>
              <w:right w:val="single" w:sz="4" w:space="0" w:color="000000"/>
            </w:tcBorders>
          </w:tcPr>
          <w:p w14:paraId="113877BA" w14:textId="7931BAC3" w:rsidR="00041C15" w:rsidRPr="00C44ED3" w:rsidRDefault="00041C15" w:rsidP="00041C15">
            <w:pPr>
              <w:pStyle w:val="TableParagraph"/>
              <w:kinsoku w:val="0"/>
              <w:overflowPunct w:val="0"/>
              <w:spacing w:before="5"/>
              <w:ind w:left="105"/>
              <w:jc w:val="center"/>
              <w:rPr>
                <w:bCs/>
              </w:rPr>
            </w:pPr>
            <w:r w:rsidRPr="00C44ED3">
              <w:rPr>
                <w:bCs/>
              </w:rPr>
              <w:t>Ch. 11</w:t>
            </w:r>
          </w:p>
        </w:tc>
      </w:tr>
      <w:tr w:rsidR="00041C15" w:rsidRPr="00A72875" w14:paraId="0B93D602" w14:textId="77777777" w:rsidTr="00D5040C">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7F04BA8D" w14:textId="3569B510" w:rsidR="00041C15" w:rsidRPr="00C44ED3" w:rsidRDefault="00041C15" w:rsidP="00041C15">
            <w:pPr>
              <w:pStyle w:val="TableParagraph"/>
              <w:kinsoku w:val="0"/>
              <w:overflowPunct w:val="0"/>
              <w:spacing w:before="3"/>
              <w:jc w:val="center"/>
              <w:rPr>
                <w:b/>
              </w:rPr>
            </w:pPr>
            <w:r w:rsidRPr="00C44ED3">
              <w:rPr>
                <w:color w:val="000000"/>
              </w:rPr>
              <w:t>10/15/2025</w:t>
            </w:r>
          </w:p>
        </w:tc>
        <w:tc>
          <w:tcPr>
            <w:tcW w:w="5690" w:type="dxa"/>
            <w:tcBorders>
              <w:top w:val="single" w:sz="4" w:space="0" w:color="000000"/>
              <w:left w:val="single" w:sz="4" w:space="0" w:color="000000"/>
              <w:bottom w:val="single" w:sz="4" w:space="0" w:color="000000"/>
              <w:right w:val="single" w:sz="4" w:space="0" w:color="000000"/>
            </w:tcBorders>
          </w:tcPr>
          <w:p w14:paraId="7375ACC1" w14:textId="42052E9A" w:rsidR="00041C15" w:rsidRPr="00C44ED3" w:rsidRDefault="00041C15" w:rsidP="00041C15">
            <w:pPr>
              <w:pStyle w:val="TableParagraph"/>
              <w:kinsoku w:val="0"/>
              <w:overflowPunct w:val="0"/>
              <w:spacing w:before="3"/>
              <w:jc w:val="center"/>
              <w:rPr>
                <w:bCs/>
              </w:rPr>
            </w:pPr>
            <w:r w:rsidRPr="00C44ED3">
              <w:rPr>
                <w:bCs/>
              </w:rPr>
              <w:t xml:space="preserve">Bud’s Big Blue Case - </w:t>
            </w:r>
            <w:r w:rsidRPr="00C44ED3">
              <w:rPr>
                <w:bCs/>
                <w:color w:val="FF0000"/>
              </w:rPr>
              <w:t>Bring laptop with Excel</w:t>
            </w:r>
          </w:p>
        </w:tc>
        <w:tc>
          <w:tcPr>
            <w:tcW w:w="2070" w:type="dxa"/>
            <w:tcBorders>
              <w:top w:val="single" w:sz="4" w:space="0" w:color="000000"/>
              <w:left w:val="single" w:sz="4" w:space="0" w:color="000000"/>
              <w:bottom w:val="single" w:sz="4" w:space="0" w:color="000000"/>
              <w:right w:val="single" w:sz="4" w:space="0" w:color="000000"/>
            </w:tcBorders>
          </w:tcPr>
          <w:p w14:paraId="047159EF" w14:textId="502532C2" w:rsidR="00041C15" w:rsidRPr="00C44ED3" w:rsidRDefault="00041C15" w:rsidP="00041C15">
            <w:pPr>
              <w:pStyle w:val="TableParagraph"/>
              <w:kinsoku w:val="0"/>
              <w:overflowPunct w:val="0"/>
              <w:spacing w:before="5"/>
              <w:ind w:left="105"/>
              <w:jc w:val="center"/>
              <w:rPr>
                <w:bCs/>
              </w:rPr>
            </w:pPr>
          </w:p>
        </w:tc>
      </w:tr>
      <w:tr w:rsidR="00041C15" w:rsidRPr="00A72875" w14:paraId="74F1AD53" w14:textId="77777777" w:rsidTr="00D5040C">
        <w:trPr>
          <w:trHeight w:val="305"/>
        </w:trPr>
        <w:tc>
          <w:tcPr>
            <w:tcW w:w="1870" w:type="dxa"/>
            <w:tcBorders>
              <w:top w:val="single" w:sz="4" w:space="0" w:color="000000"/>
              <w:left w:val="single" w:sz="4" w:space="0" w:color="000000"/>
              <w:bottom w:val="single" w:sz="4" w:space="0" w:color="000000"/>
              <w:right w:val="single" w:sz="4" w:space="0" w:color="000000"/>
            </w:tcBorders>
            <w:vAlign w:val="bottom"/>
          </w:tcPr>
          <w:p w14:paraId="4185B656" w14:textId="3781C5A9" w:rsidR="00041C15" w:rsidRPr="00C44ED3" w:rsidRDefault="00041C15" w:rsidP="00041C15">
            <w:pPr>
              <w:pStyle w:val="TableParagraph"/>
              <w:kinsoku w:val="0"/>
              <w:overflowPunct w:val="0"/>
              <w:spacing w:before="3"/>
              <w:jc w:val="center"/>
              <w:rPr>
                <w:b/>
              </w:rPr>
            </w:pPr>
            <w:r w:rsidRPr="00C44ED3">
              <w:rPr>
                <w:color w:val="000000"/>
              </w:rPr>
              <w:t>10/20/2025</w:t>
            </w:r>
          </w:p>
        </w:tc>
        <w:tc>
          <w:tcPr>
            <w:tcW w:w="5690" w:type="dxa"/>
            <w:tcBorders>
              <w:top w:val="single" w:sz="4" w:space="0" w:color="000000"/>
              <w:left w:val="single" w:sz="4" w:space="0" w:color="000000"/>
              <w:bottom w:val="single" w:sz="4" w:space="0" w:color="000000"/>
              <w:right w:val="single" w:sz="4" w:space="0" w:color="000000"/>
            </w:tcBorders>
          </w:tcPr>
          <w:p w14:paraId="41B0D024" w14:textId="15C116E4" w:rsidR="00041C15" w:rsidRPr="00C44ED3" w:rsidRDefault="00041C15" w:rsidP="00041C15">
            <w:pPr>
              <w:pStyle w:val="TableParagraph"/>
              <w:kinsoku w:val="0"/>
              <w:overflowPunct w:val="0"/>
              <w:spacing w:before="6"/>
              <w:jc w:val="center"/>
              <w:rPr>
                <w:bCs/>
              </w:rPr>
            </w:pPr>
            <w:r w:rsidRPr="00C44ED3">
              <w:rPr>
                <w:bCs/>
              </w:rPr>
              <w:t>What does a government auditor do? – The Auditor of State visits our classroom</w:t>
            </w:r>
          </w:p>
        </w:tc>
        <w:tc>
          <w:tcPr>
            <w:tcW w:w="2070" w:type="dxa"/>
            <w:tcBorders>
              <w:top w:val="single" w:sz="4" w:space="0" w:color="000000"/>
              <w:left w:val="single" w:sz="4" w:space="0" w:color="000000"/>
              <w:bottom w:val="single" w:sz="4" w:space="0" w:color="000000"/>
              <w:right w:val="single" w:sz="4" w:space="0" w:color="000000"/>
            </w:tcBorders>
          </w:tcPr>
          <w:p w14:paraId="372DD92F" w14:textId="43857D30" w:rsidR="00041C15" w:rsidRPr="00C44ED3" w:rsidRDefault="00041C15" w:rsidP="00041C15">
            <w:pPr>
              <w:pStyle w:val="TableParagraph"/>
              <w:kinsoku w:val="0"/>
              <w:overflowPunct w:val="0"/>
              <w:spacing w:before="5"/>
              <w:ind w:left="105"/>
              <w:jc w:val="center"/>
              <w:rPr>
                <w:bCs/>
              </w:rPr>
            </w:pPr>
          </w:p>
        </w:tc>
      </w:tr>
      <w:tr w:rsidR="00041C15" w:rsidRPr="00A72875" w14:paraId="00BC9A67" w14:textId="77777777" w:rsidTr="00D5040C">
        <w:trPr>
          <w:trHeight w:val="260"/>
        </w:trPr>
        <w:tc>
          <w:tcPr>
            <w:tcW w:w="1870" w:type="dxa"/>
            <w:tcBorders>
              <w:top w:val="single" w:sz="4" w:space="0" w:color="000000"/>
              <w:left w:val="single" w:sz="4" w:space="0" w:color="000000"/>
              <w:bottom w:val="single" w:sz="4" w:space="0" w:color="000000"/>
              <w:right w:val="single" w:sz="4" w:space="0" w:color="000000"/>
            </w:tcBorders>
            <w:vAlign w:val="bottom"/>
          </w:tcPr>
          <w:p w14:paraId="76932D67" w14:textId="014471FB" w:rsidR="00041C15" w:rsidRPr="00C44ED3" w:rsidRDefault="00041C15" w:rsidP="00041C15">
            <w:pPr>
              <w:pStyle w:val="TableParagraph"/>
              <w:kinsoku w:val="0"/>
              <w:overflowPunct w:val="0"/>
              <w:spacing w:before="6"/>
              <w:jc w:val="center"/>
              <w:rPr>
                <w:b/>
              </w:rPr>
            </w:pPr>
            <w:r w:rsidRPr="00C44ED3">
              <w:rPr>
                <w:color w:val="000000"/>
              </w:rPr>
              <w:t>10/22/2025</w:t>
            </w:r>
          </w:p>
        </w:tc>
        <w:tc>
          <w:tcPr>
            <w:tcW w:w="5690" w:type="dxa"/>
            <w:tcBorders>
              <w:top w:val="single" w:sz="4" w:space="0" w:color="000000"/>
              <w:left w:val="single" w:sz="4" w:space="0" w:color="000000"/>
              <w:bottom w:val="single" w:sz="4" w:space="0" w:color="000000"/>
              <w:right w:val="single" w:sz="4" w:space="0" w:color="000000"/>
            </w:tcBorders>
          </w:tcPr>
          <w:p w14:paraId="0741CA1F" w14:textId="2DC5264A" w:rsidR="00041C15" w:rsidRPr="00C44ED3" w:rsidRDefault="00041C15" w:rsidP="00041C15">
            <w:pPr>
              <w:pStyle w:val="TableParagraph"/>
              <w:kinsoku w:val="0"/>
              <w:overflowPunct w:val="0"/>
              <w:spacing w:before="3"/>
              <w:jc w:val="center"/>
              <w:rPr>
                <w:bCs/>
              </w:rPr>
            </w:pPr>
            <w:proofErr w:type="spellStart"/>
            <w:r w:rsidRPr="00C44ED3">
              <w:rPr>
                <w:bCs/>
              </w:rPr>
              <w:t>YourTech</w:t>
            </w:r>
            <w:proofErr w:type="spellEnd"/>
            <w:r w:rsidRPr="00C44ED3">
              <w:rPr>
                <w:bCs/>
              </w:rPr>
              <w:t xml:space="preserve"> Procurement Fraud Case – </w:t>
            </w:r>
            <w:r w:rsidRPr="00C44ED3">
              <w:rPr>
                <w:bCs/>
                <w:color w:val="FF0000"/>
              </w:rPr>
              <w:t>Bring laptop with Excel</w:t>
            </w:r>
          </w:p>
        </w:tc>
        <w:tc>
          <w:tcPr>
            <w:tcW w:w="2070" w:type="dxa"/>
            <w:tcBorders>
              <w:top w:val="single" w:sz="4" w:space="0" w:color="000000"/>
              <w:left w:val="single" w:sz="4" w:space="0" w:color="000000"/>
              <w:bottom w:val="single" w:sz="4" w:space="0" w:color="000000"/>
              <w:right w:val="single" w:sz="4" w:space="0" w:color="000000"/>
            </w:tcBorders>
          </w:tcPr>
          <w:p w14:paraId="01F3CAED" w14:textId="3610C66A" w:rsidR="00041C15" w:rsidRPr="00C44ED3" w:rsidRDefault="00041C15" w:rsidP="00041C15">
            <w:pPr>
              <w:pStyle w:val="TableParagraph"/>
              <w:kinsoku w:val="0"/>
              <w:overflowPunct w:val="0"/>
              <w:spacing w:before="5"/>
              <w:ind w:left="105"/>
              <w:jc w:val="center"/>
              <w:rPr>
                <w:bCs/>
              </w:rPr>
            </w:pPr>
          </w:p>
        </w:tc>
      </w:tr>
      <w:tr w:rsidR="00041C15" w:rsidRPr="00A72875" w14:paraId="5EB55565" w14:textId="77777777" w:rsidTr="00D5040C">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5E7C0CA7" w14:textId="49F8483F" w:rsidR="00041C15" w:rsidRPr="00C44ED3" w:rsidRDefault="00041C15" w:rsidP="00041C15">
            <w:pPr>
              <w:pStyle w:val="TableParagraph"/>
              <w:kinsoku w:val="0"/>
              <w:overflowPunct w:val="0"/>
              <w:spacing w:before="6"/>
              <w:jc w:val="center"/>
              <w:rPr>
                <w:b/>
              </w:rPr>
            </w:pPr>
            <w:r w:rsidRPr="00C44ED3">
              <w:rPr>
                <w:color w:val="000000"/>
              </w:rPr>
              <w:t>10/27/2025</w:t>
            </w:r>
          </w:p>
        </w:tc>
        <w:tc>
          <w:tcPr>
            <w:tcW w:w="5690" w:type="dxa"/>
            <w:tcBorders>
              <w:top w:val="single" w:sz="4" w:space="0" w:color="000000"/>
              <w:left w:val="single" w:sz="4" w:space="0" w:color="000000"/>
              <w:bottom w:val="single" w:sz="4" w:space="0" w:color="000000"/>
              <w:right w:val="single" w:sz="4" w:space="0" w:color="000000"/>
            </w:tcBorders>
          </w:tcPr>
          <w:p w14:paraId="57FE4C16" w14:textId="7F5AB55A" w:rsidR="00041C15" w:rsidRPr="00C44ED3" w:rsidRDefault="00041C15" w:rsidP="00041C15">
            <w:pPr>
              <w:pStyle w:val="TableParagraph"/>
              <w:kinsoku w:val="0"/>
              <w:overflowPunct w:val="0"/>
              <w:spacing w:before="6"/>
              <w:jc w:val="center"/>
              <w:rPr>
                <w:bCs/>
              </w:rPr>
            </w:pPr>
            <w:r w:rsidRPr="00C44ED3">
              <w:rPr>
                <w:bCs/>
              </w:rPr>
              <w:t>Auditing the Inventory Management Process</w:t>
            </w:r>
          </w:p>
        </w:tc>
        <w:tc>
          <w:tcPr>
            <w:tcW w:w="2070" w:type="dxa"/>
            <w:tcBorders>
              <w:top w:val="single" w:sz="4" w:space="0" w:color="000000"/>
              <w:left w:val="single" w:sz="4" w:space="0" w:color="000000"/>
              <w:bottom w:val="single" w:sz="4" w:space="0" w:color="000000"/>
              <w:right w:val="single" w:sz="4" w:space="0" w:color="000000"/>
            </w:tcBorders>
          </w:tcPr>
          <w:p w14:paraId="51B9C487" w14:textId="63882CDE" w:rsidR="00041C15" w:rsidRPr="00C44ED3" w:rsidRDefault="00041C15" w:rsidP="00041C15">
            <w:pPr>
              <w:pStyle w:val="TableParagraph"/>
              <w:kinsoku w:val="0"/>
              <w:overflowPunct w:val="0"/>
              <w:spacing w:before="5"/>
              <w:ind w:left="105"/>
              <w:jc w:val="center"/>
              <w:rPr>
                <w:bCs/>
              </w:rPr>
            </w:pPr>
            <w:r w:rsidRPr="00C44ED3">
              <w:rPr>
                <w:bCs/>
              </w:rPr>
              <w:t>Ch. 13</w:t>
            </w:r>
          </w:p>
        </w:tc>
      </w:tr>
      <w:tr w:rsidR="00041C15" w:rsidRPr="00A72875" w14:paraId="7AFE9CAF" w14:textId="77777777" w:rsidTr="00D5040C">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53080B9B" w14:textId="5CF0FD3D" w:rsidR="00041C15" w:rsidRPr="00C44ED3" w:rsidRDefault="00041C15" w:rsidP="00C44ED3">
            <w:pPr>
              <w:pStyle w:val="TableParagraph"/>
              <w:kinsoku w:val="0"/>
              <w:overflowPunct w:val="0"/>
              <w:spacing w:before="6"/>
              <w:jc w:val="center"/>
              <w:rPr>
                <w:bCs/>
              </w:rPr>
            </w:pPr>
            <w:r w:rsidRPr="00C44ED3">
              <w:rPr>
                <w:bCs/>
              </w:rPr>
              <w:t>10/29/2025</w:t>
            </w:r>
          </w:p>
        </w:tc>
        <w:tc>
          <w:tcPr>
            <w:tcW w:w="5690" w:type="dxa"/>
            <w:tcBorders>
              <w:top w:val="single" w:sz="4" w:space="0" w:color="000000"/>
              <w:left w:val="single" w:sz="4" w:space="0" w:color="000000"/>
              <w:bottom w:val="single" w:sz="4" w:space="0" w:color="000000"/>
              <w:right w:val="single" w:sz="4" w:space="0" w:color="000000"/>
            </w:tcBorders>
          </w:tcPr>
          <w:p w14:paraId="76B2202F" w14:textId="303ECDB7" w:rsidR="00041C15" w:rsidRPr="00C44ED3" w:rsidRDefault="00041C15" w:rsidP="00C44ED3">
            <w:pPr>
              <w:pStyle w:val="TableParagraph"/>
              <w:kinsoku w:val="0"/>
              <w:overflowPunct w:val="0"/>
              <w:spacing w:before="3"/>
              <w:jc w:val="center"/>
              <w:rPr>
                <w:bCs/>
              </w:rPr>
            </w:pPr>
            <w:r w:rsidRPr="00C44ED3">
              <w:rPr>
                <w:bCs/>
              </w:rPr>
              <w:t xml:space="preserve">Corruption in the Auditor Inspection Process: The Case of KPMG and the PCAOB. </w:t>
            </w:r>
          </w:p>
        </w:tc>
        <w:tc>
          <w:tcPr>
            <w:tcW w:w="2070" w:type="dxa"/>
            <w:tcBorders>
              <w:top w:val="single" w:sz="4" w:space="0" w:color="000000"/>
              <w:left w:val="single" w:sz="4" w:space="0" w:color="000000"/>
              <w:bottom w:val="single" w:sz="4" w:space="0" w:color="000000"/>
              <w:right w:val="single" w:sz="4" w:space="0" w:color="000000"/>
            </w:tcBorders>
          </w:tcPr>
          <w:p w14:paraId="2A8993FA" w14:textId="62DE0395" w:rsidR="00041C15" w:rsidRPr="00C44ED3" w:rsidRDefault="00041C15" w:rsidP="00041C15">
            <w:pPr>
              <w:pStyle w:val="TableParagraph"/>
              <w:kinsoku w:val="0"/>
              <w:overflowPunct w:val="0"/>
              <w:spacing w:before="5"/>
              <w:ind w:left="105"/>
              <w:jc w:val="center"/>
              <w:rPr>
                <w:bCs/>
              </w:rPr>
            </w:pPr>
          </w:p>
        </w:tc>
      </w:tr>
      <w:tr w:rsidR="00041C15" w:rsidRPr="00A72875" w14:paraId="6225B74E" w14:textId="77777777" w:rsidTr="00D5040C">
        <w:trPr>
          <w:trHeight w:val="302"/>
        </w:trPr>
        <w:tc>
          <w:tcPr>
            <w:tcW w:w="1870" w:type="dxa"/>
            <w:tcBorders>
              <w:top w:val="single" w:sz="4" w:space="0" w:color="000000"/>
              <w:left w:val="single" w:sz="4" w:space="0" w:color="000000"/>
              <w:bottom w:val="single" w:sz="4" w:space="0" w:color="000000"/>
              <w:right w:val="single" w:sz="4" w:space="0" w:color="000000"/>
            </w:tcBorders>
            <w:vAlign w:val="bottom"/>
          </w:tcPr>
          <w:p w14:paraId="3D8F726A" w14:textId="5D1F7846" w:rsidR="00041C15" w:rsidRPr="00C44ED3" w:rsidRDefault="00041C15" w:rsidP="00041C15">
            <w:pPr>
              <w:pStyle w:val="TableParagraph"/>
              <w:kinsoku w:val="0"/>
              <w:overflowPunct w:val="0"/>
              <w:spacing w:before="18"/>
              <w:jc w:val="center"/>
              <w:rPr>
                <w:color w:val="000000"/>
              </w:rPr>
            </w:pPr>
            <w:r w:rsidRPr="00C44ED3">
              <w:rPr>
                <w:color w:val="000000"/>
              </w:rPr>
              <w:t>11/3/2025</w:t>
            </w:r>
          </w:p>
        </w:tc>
        <w:tc>
          <w:tcPr>
            <w:tcW w:w="5690" w:type="dxa"/>
            <w:tcBorders>
              <w:top w:val="single" w:sz="4" w:space="0" w:color="000000"/>
              <w:left w:val="single" w:sz="4" w:space="0" w:color="000000"/>
              <w:bottom w:val="single" w:sz="4" w:space="0" w:color="000000"/>
              <w:right w:val="single" w:sz="4" w:space="0" w:color="000000"/>
            </w:tcBorders>
          </w:tcPr>
          <w:p w14:paraId="4325345C" w14:textId="3889F903" w:rsidR="00041C15" w:rsidRPr="00C44ED3" w:rsidRDefault="00041C15" w:rsidP="00041C15">
            <w:pPr>
              <w:pStyle w:val="TableParagraph"/>
              <w:kinsoku w:val="0"/>
              <w:overflowPunct w:val="0"/>
              <w:spacing w:before="6"/>
              <w:jc w:val="center"/>
              <w:rPr>
                <w:bCs/>
              </w:rPr>
            </w:pPr>
            <w:r w:rsidRPr="00C44ED3">
              <w:rPr>
                <w:b/>
                <w:highlight w:val="yellow"/>
              </w:rPr>
              <w:t>Exam #2</w:t>
            </w:r>
          </w:p>
        </w:tc>
        <w:tc>
          <w:tcPr>
            <w:tcW w:w="2070" w:type="dxa"/>
            <w:tcBorders>
              <w:top w:val="single" w:sz="4" w:space="0" w:color="000000"/>
              <w:left w:val="single" w:sz="4" w:space="0" w:color="000000"/>
              <w:bottom w:val="single" w:sz="4" w:space="0" w:color="000000"/>
              <w:right w:val="single" w:sz="4" w:space="0" w:color="000000"/>
            </w:tcBorders>
          </w:tcPr>
          <w:p w14:paraId="05567DD3" w14:textId="6812A1DD" w:rsidR="00041C15" w:rsidRPr="00C44ED3" w:rsidRDefault="00041C15" w:rsidP="00041C15">
            <w:pPr>
              <w:pStyle w:val="TableParagraph"/>
              <w:kinsoku w:val="0"/>
              <w:overflowPunct w:val="0"/>
              <w:spacing w:before="5"/>
              <w:ind w:left="105"/>
              <w:jc w:val="center"/>
              <w:rPr>
                <w:bCs/>
              </w:rPr>
            </w:pPr>
          </w:p>
        </w:tc>
      </w:tr>
      <w:tr w:rsidR="00041C15" w:rsidRPr="00A72875" w14:paraId="78563515" w14:textId="77777777" w:rsidTr="00D5040C">
        <w:trPr>
          <w:trHeight w:val="302"/>
        </w:trPr>
        <w:tc>
          <w:tcPr>
            <w:tcW w:w="1870" w:type="dxa"/>
            <w:tcBorders>
              <w:top w:val="single" w:sz="4" w:space="0" w:color="000000"/>
              <w:left w:val="single" w:sz="4" w:space="0" w:color="000000"/>
              <w:bottom w:val="single" w:sz="4" w:space="0" w:color="000000"/>
              <w:right w:val="single" w:sz="4" w:space="0" w:color="000000"/>
            </w:tcBorders>
            <w:vAlign w:val="bottom"/>
          </w:tcPr>
          <w:p w14:paraId="6B1A228B" w14:textId="4CB7657E" w:rsidR="00041C15" w:rsidRPr="00C44ED3" w:rsidRDefault="00041C15" w:rsidP="00041C15">
            <w:pPr>
              <w:pStyle w:val="TableParagraph"/>
              <w:kinsoku w:val="0"/>
              <w:overflowPunct w:val="0"/>
              <w:spacing w:before="18"/>
              <w:jc w:val="center"/>
              <w:rPr>
                <w:color w:val="000000"/>
              </w:rPr>
            </w:pPr>
            <w:r w:rsidRPr="00C44ED3">
              <w:rPr>
                <w:color w:val="000000"/>
              </w:rPr>
              <w:t>11/5/2025</w:t>
            </w:r>
          </w:p>
        </w:tc>
        <w:tc>
          <w:tcPr>
            <w:tcW w:w="5690" w:type="dxa"/>
            <w:tcBorders>
              <w:top w:val="single" w:sz="4" w:space="0" w:color="000000"/>
              <w:left w:val="single" w:sz="4" w:space="0" w:color="000000"/>
              <w:bottom w:val="single" w:sz="4" w:space="0" w:color="000000"/>
              <w:right w:val="single" w:sz="4" w:space="0" w:color="000000"/>
            </w:tcBorders>
          </w:tcPr>
          <w:p w14:paraId="64AC0EA1" w14:textId="28A439C2" w:rsidR="00041C15" w:rsidRPr="00C44ED3" w:rsidRDefault="00041C15" w:rsidP="00041C15">
            <w:pPr>
              <w:pStyle w:val="TableParagraph"/>
              <w:kinsoku w:val="0"/>
              <w:overflowPunct w:val="0"/>
              <w:spacing w:before="6"/>
              <w:jc w:val="center"/>
              <w:rPr>
                <w:bCs/>
              </w:rPr>
            </w:pPr>
            <w:r w:rsidRPr="00C44ED3">
              <w:rPr>
                <w:bCs/>
              </w:rPr>
              <w:t>Data Analytics in Auditing</w:t>
            </w:r>
          </w:p>
        </w:tc>
        <w:tc>
          <w:tcPr>
            <w:tcW w:w="2070" w:type="dxa"/>
            <w:tcBorders>
              <w:top w:val="single" w:sz="4" w:space="0" w:color="000000"/>
              <w:left w:val="single" w:sz="4" w:space="0" w:color="000000"/>
              <w:bottom w:val="single" w:sz="4" w:space="0" w:color="000000"/>
              <w:right w:val="single" w:sz="4" w:space="0" w:color="000000"/>
            </w:tcBorders>
          </w:tcPr>
          <w:p w14:paraId="37BA1220" w14:textId="6579F320" w:rsidR="00041C15" w:rsidRPr="00C44ED3" w:rsidRDefault="00041C15" w:rsidP="00041C15">
            <w:pPr>
              <w:pStyle w:val="TableParagraph"/>
              <w:kinsoku w:val="0"/>
              <w:overflowPunct w:val="0"/>
              <w:spacing w:before="5"/>
              <w:ind w:left="105"/>
              <w:jc w:val="center"/>
              <w:rPr>
                <w:bCs/>
              </w:rPr>
            </w:pPr>
            <w:r w:rsidRPr="00C44ED3">
              <w:rPr>
                <w:bCs/>
              </w:rPr>
              <w:t>-</w:t>
            </w:r>
          </w:p>
        </w:tc>
      </w:tr>
      <w:tr w:rsidR="00041C15" w:rsidRPr="00A72875" w14:paraId="71097D67" w14:textId="77777777" w:rsidTr="00D5040C">
        <w:trPr>
          <w:trHeight w:val="302"/>
        </w:trPr>
        <w:tc>
          <w:tcPr>
            <w:tcW w:w="1870" w:type="dxa"/>
            <w:tcBorders>
              <w:top w:val="single" w:sz="4" w:space="0" w:color="000000"/>
              <w:left w:val="single" w:sz="4" w:space="0" w:color="000000"/>
              <w:bottom w:val="single" w:sz="4" w:space="0" w:color="000000"/>
              <w:right w:val="single" w:sz="4" w:space="0" w:color="000000"/>
            </w:tcBorders>
            <w:vAlign w:val="bottom"/>
          </w:tcPr>
          <w:p w14:paraId="06FE10E0" w14:textId="2AEDB2D3" w:rsidR="00041C15" w:rsidRPr="00C44ED3" w:rsidRDefault="00041C15" w:rsidP="00041C15">
            <w:pPr>
              <w:pStyle w:val="TableParagraph"/>
              <w:kinsoku w:val="0"/>
              <w:overflowPunct w:val="0"/>
              <w:spacing w:before="18"/>
              <w:jc w:val="center"/>
              <w:rPr>
                <w:color w:val="FF0000"/>
              </w:rPr>
            </w:pPr>
            <w:r w:rsidRPr="00C44ED3">
              <w:rPr>
                <w:color w:val="000000"/>
              </w:rPr>
              <w:t>11/10/2025</w:t>
            </w:r>
          </w:p>
        </w:tc>
        <w:tc>
          <w:tcPr>
            <w:tcW w:w="5690" w:type="dxa"/>
            <w:tcBorders>
              <w:top w:val="single" w:sz="4" w:space="0" w:color="000000"/>
              <w:left w:val="single" w:sz="4" w:space="0" w:color="000000"/>
              <w:bottom w:val="single" w:sz="4" w:space="0" w:color="000000"/>
              <w:right w:val="single" w:sz="4" w:space="0" w:color="000000"/>
            </w:tcBorders>
          </w:tcPr>
          <w:p w14:paraId="5BDA245C" w14:textId="1270F0BD" w:rsidR="00041C15" w:rsidRPr="00C44ED3" w:rsidRDefault="00041C15" w:rsidP="00041C15">
            <w:pPr>
              <w:pStyle w:val="TableParagraph"/>
              <w:kinsoku w:val="0"/>
              <w:overflowPunct w:val="0"/>
              <w:spacing w:before="6"/>
              <w:jc w:val="center"/>
              <w:rPr>
                <w:bCs/>
                <w:color w:val="FF0000"/>
                <w:highlight w:val="yellow"/>
              </w:rPr>
            </w:pPr>
            <w:r w:rsidRPr="00C44ED3">
              <w:rPr>
                <w:bCs/>
              </w:rPr>
              <w:t>Auditing Investments: Hedge funds and Private Equity</w:t>
            </w:r>
          </w:p>
        </w:tc>
        <w:tc>
          <w:tcPr>
            <w:tcW w:w="2070" w:type="dxa"/>
            <w:tcBorders>
              <w:top w:val="single" w:sz="4" w:space="0" w:color="000000"/>
              <w:left w:val="single" w:sz="4" w:space="0" w:color="000000"/>
              <w:bottom w:val="single" w:sz="4" w:space="0" w:color="000000"/>
              <w:right w:val="single" w:sz="4" w:space="0" w:color="000000"/>
            </w:tcBorders>
          </w:tcPr>
          <w:p w14:paraId="5AB1C618" w14:textId="694AB1DF" w:rsidR="00041C15" w:rsidRPr="00C44ED3" w:rsidRDefault="00041C15" w:rsidP="00041C15">
            <w:pPr>
              <w:pStyle w:val="TableParagraph"/>
              <w:kinsoku w:val="0"/>
              <w:overflowPunct w:val="0"/>
              <w:spacing w:before="5"/>
              <w:ind w:left="105"/>
              <w:jc w:val="center"/>
              <w:rPr>
                <w:bCs/>
              </w:rPr>
            </w:pPr>
            <w:r w:rsidRPr="00C44ED3">
              <w:rPr>
                <w:bCs/>
              </w:rPr>
              <w:t>Ch. 16</w:t>
            </w:r>
          </w:p>
        </w:tc>
      </w:tr>
      <w:tr w:rsidR="00041C15" w:rsidRPr="00A72875" w14:paraId="377A36CD" w14:textId="77777777" w:rsidTr="009C2EFE">
        <w:trPr>
          <w:trHeight w:val="302"/>
        </w:trPr>
        <w:tc>
          <w:tcPr>
            <w:tcW w:w="1870" w:type="dxa"/>
            <w:tcBorders>
              <w:top w:val="single" w:sz="4" w:space="0" w:color="000000"/>
              <w:left w:val="single" w:sz="4" w:space="0" w:color="000000"/>
              <w:bottom w:val="single" w:sz="4" w:space="0" w:color="000000"/>
              <w:right w:val="single" w:sz="4" w:space="0" w:color="000000"/>
            </w:tcBorders>
            <w:vAlign w:val="bottom"/>
          </w:tcPr>
          <w:p w14:paraId="3EB4A28D" w14:textId="123C17CB" w:rsidR="00041C15" w:rsidRPr="00C44ED3" w:rsidRDefault="00041C15" w:rsidP="00041C15">
            <w:pPr>
              <w:pStyle w:val="TableParagraph"/>
              <w:kinsoku w:val="0"/>
              <w:overflowPunct w:val="0"/>
              <w:spacing w:before="18"/>
              <w:jc w:val="center"/>
              <w:rPr>
                <w:b/>
              </w:rPr>
            </w:pPr>
            <w:r w:rsidRPr="00C44ED3">
              <w:rPr>
                <w:color w:val="000000"/>
              </w:rPr>
              <w:t>11/12/2025</w:t>
            </w:r>
          </w:p>
        </w:tc>
        <w:tc>
          <w:tcPr>
            <w:tcW w:w="5690" w:type="dxa"/>
            <w:tcBorders>
              <w:top w:val="single" w:sz="4" w:space="0" w:color="000000"/>
              <w:left w:val="single" w:sz="4" w:space="0" w:color="000000"/>
              <w:bottom w:val="single" w:sz="4" w:space="0" w:color="000000"/>
              <w:right w:val="single" w:sz="4" w:space="0" w:color="000000"/>
            </w:tcBorders>
          </w:tcPr>
          <w:p w14:paraId="32CCBEE2" w14:textId="7C88A512" w:rsidR="00041C15" w:rsidRPr="00C44ED3" w:rsidRDefault="00041C15" w:rsidP="00041C15">
            <w:pPr>
              <w:pStyle w:val="TableParagraph"/>
              <w:kinsoku w:val="0"/>
              <w:overflowPunct w:val="0"/>
              <w:jc w:val="center"/>
              <w:rPr>
                <w:bCs/>
              </w:rPr>
            </w:pPr>
            <w:r w:rsidRPr="00C44ED3">
              <w:rPr>
                <w:bCs/>
              </w:rPr>
              <w:t>Auditing a drug dealer – ‘</w:t>
            </w:r>
            <w:r w:rsidRPr="00C44ED3">
              <w:rPr>
                <w:bCs/>
                <w:i/>
                <w:iCs/>
              </w:rPr>
              <w:t>An Economic Analysis of a Drug-Selling Gang's Finances’</w:t>
            </w:r>
          </w:p>
        </w:tc>
        <w:tc>
          <w:tcPr>
            <w:tcW w:w="2070" w:type="dxa"/>
            <w:tcBorders>
              <w:top w:val="single" w:sz="4" w:space="0" w:color="000000"/>
              <w:left w:val="single" w:sz="4" w:space="0" w:color="000000"/>
              <w:bottom w:val="single" w:sz="4" w:space="0" w:color="000000"/>
              <w:right w:val="single" w:sz="4" w:space="0" w:color="000000"/>
            </w:tcBorders>
          </w:tcPr>
          <w:p w14:paraId="73C3BEC3" w14:textId="2131AD7C" w:rsidR="00041C15" w:rsidRPr="00C44ED3" w:rsidRDefault="00041C15" w:rsidP="00041C15">
            <w:pPr>
              <w:pStyle w:val="TableParagraph"/>
              <w:kinsoku w:val="0"/>
              <w:overflowPunct w:val="0"/>
              <w:spacing w:before="5"/>
              <w:ind w:left="105"/>
              <w:jc w:val="center"/>
              <w:rPr>
                <w:bCs/>
              </w:rPr>
            </w:pPr>
            <w:r w:rsidRPr="00C44ED3">
              <w:rPr>
                <w:bCs/>
              </w:rPr>
              <w:t>Levitt and Venkatesh (2000)</w:t>
            </w:r>
          </w:p>
        </w:tc>
      </w:tr>
      <w:tr w:rsidR="00041C15" w:rsidRPr="00A72875" w14:paraId="338EF94C" w14:textId="77777777" w:rsidTr="009C2EFE">
        <w:trPr>
          <w:trHeight w:val="302"/>
        </w:trPr>
        <w:tc>
          <w:tcPr>
            <w:tcW w:w="1870" w:type="dxa"/>
            <w:tcBorders>
              <w:top w:val="single" w:sz="4" w:space="0" w:color="000000"/>
              <w:left w:val="single" w:sz="4" w:space="0" w:color="000000"/>
              <w:bottom w:val="single" w:sz="4" w:space="0" w:color="000000"/>
              <w:right w:val="single" w:sz="4" w:space="0" w:color="000000"/>
            </w:tcBorders>
            <w:vAlign w:val="bottom"/>
          </w:tcPr>
          <w:p w14:paraId="669528F7" w14:textId="3AE10795" w:rsidR="00041C15" w:rsidRPr="00C44ED3" w:rsidRDefault="00041C15" w:rsidP="00041C15">
            <w:pPr>
              <w:pStyle w:val="TableParagraph"/>
              <w:kinsoku w:val="0"/>
              <w:overflowPunct w:val="0"/>
              <w:spacing w:before="18"/>
              <w:jc w:val="center"/>
              <w:rPr>
                <w:b/>
              </w:rPr>
            </w:pPr>
            <w:r w:rsidRPr="00C44ED3">
              <w:rPr>
                <w:color w:val="000000"/>
              </w:rPr>
              <w:t>11/17/2025</w:t>
            </w:r>
          </w:p>
        </w:tc>
        <w:tc>
          <w:tcPr>
            <w:tcW w:w="5690" w:type="dxa"/>
            <w:tcBorders>
              <w:top w:val="single" w:sz="4" w:space="0" w:color="000000"/>
              <w:left w:val="single" w:sz="4" w:space="0" w:color="000000"/>
              <w:bottom w:val="single" w:sz="4" w:space="0" w:color="000000"/>
              <w:right w:val="single" w:sz="4" w:space="0" w:color="000000"/>
            </w:tcBorders>
          </w:tcPr>
          <w:p w14:paraId="03518B6A" w14:textId="09D930F6" w:rsidR="00041C15" w:rsidRPr="00C44ED3" w:rsidRDefault="00041C15" w:rsidP="00041C15">
            <w:pPr>
              <w:pStyle w:val="TableParagraph"/>
              <w:kinsoku w:val="0"/>
              <w:overflowPunct w:val="0"/>
              <w:jc w:val="center"/>
              <w:rPr>
                <w:bCs/>
              </w:rPr>
            </w:pPr>
            <w:r w:rsidRPr="00C44ED3">
              <w:rPr>
                <w:bCs/>
              </w:rPr>
              <w:t>Completing the Audit Engagement</w:t>
            </w:r>
          </w:p>
        </w:tc>
        <w:tc>
          <w:tcPr>
            <w:tcW w:w="2070" w:type="dxa"/>
            <w:tcBorders>
              <w:top w:val="single" w:sz="4" w:space="0" w:color="000000"/>
              <w:left w:val="single" w:sz="4" w:space="0" w:color="000000"/>
              <w:bottom w:val="single" w:sz="4" w:space="0" w:color="000000"/>
              <w:right w:val="single" w:sz="4" w:space="0" w:color="000000"/>
            </w:tcBorders>
          </w:tcPr>
          <w:p w14:paraId="6A5E0266" w14:textId="6C3808B5" w:rsidR="00041C15" w:rsidRPr="00C44ED3" w:rsidRDefault="00041C15" w:rsidP="00041C15">
            <w:pPr>
              <w:pStyle w:val="TableParagraph"/>
              <w:kinsoku w:val="0"/>
              <w:overflowPunct w:val="0"/>
              <w:spacing w:before="5"/>
              <w:ind w:left="105"/>
              <w:jc w:val="center"/>
              <w:rPr>
                <w:bCs/>
              </w:rPr>
            </w:pPr>
            <w:r w:rsidRPr="00C44ED3">
              <w:rPr>
                <w:bCs/>
              </w:rPr>
              <w:t>Ch. 17</w:t>
            </w:r>
          </w:p>
        </w:tc>
      </w:tr>
      <w:tr w:rsidR="00041C15" w:rsidRPr="00A72875" w14:paraId="7E99CFC0" w14:textId="77777777" w:rsidTr="009C2EFE">
        <w:trPr>
          <w:trHeight w:val="287"/>
        </w:trPr>
        <w:tc>
          <w:tcPr>
            <w:tcW w:w="1870" w:type="dxa"/>
            <w:tcBorders>
              <w:top w:val="single" w:sz="4" w:space="0" w:color="000000"/>
              <w:left w:val="single" w:sz="4" w:space="0" w:color="000000"/>
              <w:bottom w:val="single" w:sz="4" w:space="0" w:color="000000"/>
              <w:right w:val="single" w:sz="4" w:space="0" w:color="000000"/>
            </w:tcBorders>
            <w:vAlign w:val="bottom"/>
          </w:tcPr>
          <w:p w14:paraId="0EFE94DB" w14:textId="4422238B" w:rsidR="00041C15" w:rsidRPr="00C44ED3" w:rsidRDefault="00041C15" w:rsidP="00041C15">
            <w:pPr>
              <w:pStyle w:val="TableParagraph"/>
              <w:kinsoku w:val="0"/>
              <w:overflowPunct w:val="0"/>
              <w:spacing w:before="3"/>
              <w:jc w:val="center"/>
              <w:rPr>
                <w:b/>
              </w:rPr>
            </w:pPr>
            <w:r w:rsidRPr="00C44ED3">
              <w:rPr>
                <w:color w:val="000000"/>
              </w:rPr>
              <w:t>11/19/2025</w:t>
            </w:r>
          </w:p>
        </w:tc>
        <w:tc>
          <w:tcPr>
            <w:tcW w:w="5690" w:type="dxa"/>
            <w:tcBorders>
              <w:top w:val="single" w:sz="4" w:space="0" w:color="000000"/>
              <w:left w:val="single" w:sz="4" w:space="0" w:color="000000"/>
              <w:bottom w:val="single" w:sz="4" w:space="0" w:color="000000"/>
              <w:right w:val="single" w:sz="4" w:space="0" w:color="000000"/>
            </w:tcBorders>
          </w:tcPr>
          <w:p w14:paraId="57A14A88" w14:textId="3CB30290" w:rsidR="00041C15" w:rsidRPr="00C44ED3" w:rsidRDefault="00041C15" w:rsidP="00041C15">
            <w:pPr>
              <w:pStyle w:val="TableParagraph"/>
              <w:kinsoku w:val="0"/>
              <w:overflowPunct w:val="0"/>
              <w:spacing w:before="6"/>
              <w:jc w:val="center"/>
              <w:rPr>
                <w:bCs/>
              </w:rPr>
            </w:pPr>
            <w:r w:rsidRPr="00C44ED3">
              <w:rPr>
                <w:bCs/>
              </w:rPr>
              <w:t>Reports on Audited Financial Statements</w:t>
            </w:r>
          </w:p>
        </w:tc>
        <w:tc>
          <w:tcPr>
            <w:tcW w:w="2070" w:type="dxa"/>
            <w:tcBorders>
              <w:top w:val="single" w:sz="4" w:space="0" w:color="000000"/>
              <w:left w:val="single" w:sz="4" w:space="0" w:color="000000"/>
              <w:bottom w:val="single" w:sz="4" w:space="0" w:color="000000"/>
              <w:right w:val="single" w:sz="4" w:space="0" w:color="000000"/>
            </w:tcBorders>
          </w:tcPr>
          <w:p w14:paraId="61B52D5A" w14:textId="3A761D10" w:rsidR="00041C15" w:rsidRPr="00C44ED3" w:rsidRDefault="00041C15" w:rsidP="00041C15">
            <w:pPr>
              <w:pStyle w:val="TableParagraph"/>
              <w:kinsoku w:val="0"/>
              <w:overflowPunct w:val="0"/>
              <w:spacing w:before="5"/>
              <w:ind w:left="105"/>
              <w:jc w:val="center"/>
              <w:rPr>
                <w:bCs/>
              </w:rPr>
            </w:pPr>
            <w:r w:rsidRPr="00C44ED3">
              <w:rPr>
                <w:bCs/>
              </w:rPr>
              <w:t>Ch. 18</w:t>
            </w:r>
          </w:p>
        </w:tc>
      </w:tr>
      <w:tr w:rsidR="00041C15" w:rsidRPr="00A72875" w14:paraId="01395D17" w14:textId="77777777" w:rsidTr="009C2EFE">
        <w:trPr>
          <w:trHeight w:val="290"/>
        </w:trPr>
        <w:tc>
          <w:tcPr>
            <w:tcW w:w="1870" w:type="dxa"/>
            <w:tcBorders>
              <w:top w:val="single" w:sz="4" w:space="0" w:color="000000"/>
              <w:left w:val="single" w:sz="4" w:space="0" w:color="000000"/>
              <w:bottom w:val="single" w:sz="4" w:space="0" w:color="000000"/>
              <w:right w:val="single" w:sz="4" w:space="0" w:color="000000"/>
            </w:tcBorders>
            <w:vAlign w:val="bottom"/>
          </w:tcPr>
          <w:p w14:paraId="6DC3F4D4" w14:textId="46585FB5" w:rsidR="00041C15" w:rsidRPr="00C44ED3" w:rsidRDefault="00041C15" w:rsidP="00041C15">
            <w:pPr>
              <w:pStyle w:val="TableParagraph"/>
              <w:kinsoku w:val="0"/>
              <w:overflowPunct w:val="0"/>
              <w:spacing w:before="6"/>
              <w:jc w:val="center"/>
              <w:rPr>
                <w:b/>
              </w:rPr>
            </w:pPr>
            <w:r w:rsidRPr="00C44ED3">
              <w:rPr>
                <w:color w:val="000000"/>
              </w:rPr>
              <w:t>11/24/2025</w:t>
            </w:r>
          </w:p>
        </w:tc>
        <w:tc>
          <w:tcPr>
            <w:tcW w:w="5690" w:type="dxa"/>
            <w:tcBorders>
              <w:top w:val="single" w:sz="4" w:space="0" w:color="000000"/>
              <w:left w:val="single" w:sz="4" w:space="0" w:color="000000"/>
              <w:bottom w:val="single" w:sz="4" w:space="0" w:color="000000"/>
              <w:right w:val="single" w:sz="4" w:space="0" w:color="000000"/>
            </w:tcBorders>
          </w:tcPr>
          <w:p w14:paraId="1194616E" w14:textId="6045C4FA" w:rsidR="00041C15" w:rsidRPr="00C44ED3" w:rsidRDefault="00041C15" w:rsidP="00041C15">
            <w:pPr>
              <w:pStyle w:val="TableParagraph"/>
              <w:kinsoku w:val="0"/>
              <w:overflowPunct w:val="0"/>
              <w:spacing w:before="6"/>
              <w:jc w:val="center"/>
              <w:rPr>
                <w:bCs/>
              </w:rPr>
            </w:pPr>
            <w:r w:rsidRPr="00C44ED3">
              <w:rPr>
                <w:bCs/>
              </w:rPr>
              <w:t>Professional conduct, independence, and quality control</w:t>
            </w:r>
          </w:p>
        </w:tc>
        <w:tc>
          <w:tcPr>
            <w:tcW w:w="2070" w:type="dxa"/>
            <w:tcBorders>
              <w:top w:val="single" w:sz="4" w:space="0" w:color="000000"/>
              <w:left w:val="single" w:sz="4" w:space="0" w:color="000000"/>
              <w:bottom w:val="single" w:sz="4" w:space="0" w:color="000000"/>
              <w:right w:val="single" w:sz="4" w:space="0" w:color="000000"/>
            </w:tcBorders>
          </w:tcPr>
          <w:p w14:paraId="046A688B" w14:textId="6FA2A6AD" w:rsidR="00041C15" w:rsidRPr="00C44ED3" w:rsidRDefault="00041C15" w:rsidP="00041C15">
            <w:pPr>
              <w:pStyle w:val="TableParagraph"/>
              <w:kinsoku w:val="0"/>
              <w:overflowPunct w:val="0"/>
              <w:spacing w:before="5"/>
              <w:ind w:left="105"/>
              <w:jc w:val="center"/>
              <w:rPr>
                <w:bCs/>
              </w:rPr>
            </w:pPr>
            <w:r w:rsidRPr="00C44ED3">
              <w:rPr>
                <w:bCs/>
              </w:rPr>
              <w:t>Ch. 19</w:t>
            </w:r>
          </w:p>
        </w:tc>
      </w:tr>
      <w:tr w:rsidR="00041C15" w:rsidRPr="00A72875" w14:paraId="0C983DB6" w14:textId="77777777" w:rsidTr="009C2EFE">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10B4DE80" w14:textId="41332FC1" w:rsidR="00041C15" w:rsidRPr="00C44ED3" w:rsidRDefault="00041C15" w:rsidP="00041C15">
            <w:pPr>
              <w:pStyle w:val="TableParagraph"/>
              <w:kinsoku w:val="0"/>
              <w:overflowPunct w:val="0"/>
              <w:jc w:val="center"/>
              <w:rPr>
                <w:b/>
              </w:rPr>
            </w:pPr>
            <w:r w:rsidRPr="00C44ED3">
              <w:rPr>
                <w:color w:val="000000"/>
              </w:rPr>
              <w:t>12/1/2025</w:t>
            </w:r>
          </w:p>
        </w:tc>
        <w:tc>
          <w:tcPr>
            <w:tcW w:w="5690" w:type="dxa"/>
            <w:tcBorders>
              <w:top w:val="single" w:sz="4" w:space="0" w:color="000000"/>
              <w:left w:val="single" w:sz="4" w:space="0" w:color="000000"/>
              <w:bottom w:val="single" w:sz="4" w:space="0" w:color="000000"/>
              <w:right w:val="single" w:sz="4" w:space="0" w:color="000000"/>
            </w:tcBorders>
          </w:tcPr>
          <w:p w14:paraId="05C88F40" w14:textId="4DE11E5A" w:rsidR="00041C15" w:rsidRPr="00C44ED3" w:rsidRDefault="00041C15" w:rsidP="00041C15">
            <w:pPr>
              <w:pStyle w:val="TableParagraph"/>
              <w:kinsoku w:val="0"/>
              <w:overflowPunct w:val="0"/>
              <w:jc w:val="center"/>
              <w:rPr>
                <w:bCs/>
              </w:rPr>
            </w:pPr>
            <w:r w:rsidRPr="00C44ED3">
              <w:rPr>
                <w:bCs/>
              </w:rPr>
              <w:t xml:space="preserve">Bags Medical Case – </w:t>
            </w:r>
            <w:r w:rsidRPr="00C44ED3">
              <w:rPr>
                <w:bCs/>
                <w:color w:val="FF0000"/>
              </w:rPr>
              <w:t>Bring laptop with Excel</w:t>
            </w:r>
          </w:p>
        </w:tc>
        <w:tc>
          <w:tcPr>
            <w:tcW w:w="2070" w:type="dxa"/>
            <w:tcBorders>
              <w:top w:val="single" w:sz="4" w:space="0" w:color="000000"/>
              <w:left w:val="single" w:sz="4" w:space="0" w:color="000000"/>
              <w:bottom w:val="single" w:sz="4" w:space="0" w:color="000000"/>
              <w:right w:val="single" w:sz="4" w:space="0" w:color="000000"/>
            </w:tcBorders>
          </w:tcPr>
          <w:p w14:paraId="7A2C3272" w14:textId="505644ED" w:rsidR="00041C15" w:rsidRPr="00C44ED3" w:rsidRDefault="00041C15" w:rsidP="00041C15">
            <w:pPr>
              <w:pStyle w:val="TableParagraph"/>
              <w:kinsoku w:val="0"/>
              <w:overflowPunct w:val="0"/>
              <w:spacing w:before="5"/>
              <w:ind w:left="105"/>
              <w:jc w:val="center"/>
              <w:rPr>
                <w:bCs/>
              </w:rPr>
            </w:pPr>
            <w:r w:rsidRPr="00C44ED3">
              <w:rPr>
                <w:bCs/>
              </w:rPr>
              <w:t>-</w:t>
            </w:r>
          </w:p>
        </w:tc>
      </w:tr>
      <w:tr w:rsidR="00041C15" w:rsidRPr="00A72875" w14:paraId="559984E2" w14:textId="77777777" w:rsidTr="009C2EFE">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47841568" w14:textId="3890198A" w:rsidR="00041C15" w:rsidRPr="00C44ED3" w:rsidRDefault="00041C15" w:rsidP="00041C15">
            <w:pPr>
              <w:pStyle w:val="TableParagraph"/>
              <w:kinsoku w:val="0"/>
              <w:overflowPunct w:val="0"/>
              <w:jc w:val="center"/>
              <w:rPr>
                <w:b/>
              </w:rPr>
            </w:pPr>
            <w:r w:rsidRPr="00C44ED3">
              <w:rPr>
                <w:color w:val="000000"/>
              </w:rPr>
              <w:t>12/3/2025</w:t>
            </w:r>
          </w:p>
        </w:tc>
        <w:tc>
          <w:tcPr>
            <w:tcW w:w="5690" w:type="dxa"/>
            <w:tcBorders>
              <w:top w:val="single" w:sz="4" w:space="0" w:color="000000"/>
              <w:left w:val="single" w:sz="4" w:space="0" w:color="000000"/>
              <w:bottom w:val="single" w:sz="4" w:space="0" w:color="000000"/>
              <w:right w:val="single" w:sz="4" w:space="0" w:color="000000"/>
            </w:tcBorders>
          </w:tcPr>
          <w:p w14:paraId="313609A7" w14:textId="189F16F6" w:rsidR="00041C15" w:rsidRPr="00C44ED3" w:rsidRDefault="00041C15" w:rsidP="00041C15">
            <w:pPr>
              <w:pStyle w:val="TableParagraph"/>
              <w:kinsoku w:val="0"/>
              <w:overflowPunct w:val="0"/>
              <w:jc w:val="center"/>
              <w:rPr>
                <w:b/>
              </w:rPr>
            </w:pPr>
            <w:r w:rsidRPr="00C44ED3">
              <w:rPr>
                <w:bCs/>
              </w:rPr>
              <w:t>Present day challenges in the auditing profession</w:t>
            </w:r>
          </w:p>
        </w:tc>
        <w:tc>
          <w:tcPr>
            <w:tcW w:w="2070" w:type="dxa"/>
            <w:tcBorders>
              <w:top w:val="single" w:sz="4" w:space="0" w:color="000000"/>
              <w:left w:val="single" w:sz="4" w:space="0" w:color="000000"/>
              <w:bottom w:val="single" w:sz="4" w:space="0" w:color="000000"/>
              <w:right w:val="single" w:sz="4" w:space="0" w:color="000000"/>
            </w:tcBorders>
          </w:tcPr>
          <w:p w14:paraId="011D2177" w14:textId="5DBDA14F" w:rsidR="00041C15" w:rsidRPr="00C44ED3" w:rsidRDefault="00041C15" w:rsidP="00041C15">
            <w:pPr>
              <w:pStyle w:val="TableParagraph"/>
              <w:kinsoku w:val="0"/>
              <w:overflowPunct w:val="0"/>
              <w:spacing w:before="5"/>
              <w:ind w:left="105"/>
              <w:jc w:val="center"/>
              <w:rPr>
                <w:bCs/>
              </w:rPr>
            </w:pPr>
          </w:p>
        </w:tc>
      </w:tr>
      <w:tr w:rsidR="00041C15" w:rsidRPr="00A72875" w14:paraId="6FC5329F" w14:textId="77777777" w:rsidTr="009C2EFE">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7D8BA3D9" w14:textId="5F3CF995" w:rsidR="00041C15" w:rsidRPr="00C44ED3" w:rsidRDefault="00041C15" w:rsidP="00041C15">
            <w:pPr>
              <w:pStyle w:val="TableParagraph"/>
              <w:kinsoku w:val="0"/>
              <w:overflowPunct w:val="0"/>
              <w:spacing w:before="18"/>
              <w:jc w:val="center"/>
              <w:rPr>
                <w:b/>
              </w:rPr>
            </w:pPr>
            <w:bookmarkStart w:id="0" w:name="_Hlk193716073"/>
            <w:r w:rsidRPr="00C44ED3">
              <w:rPr>
                <w:color w:val="000000"/>
              </w:rPr>
              <w:t>12/8/2025</w:t>
            </w:r>
          </w:p>
        </w:tc>
        <w:tc>
          <w:tcPr>
            <w:tcW w:w="5690" w:type="dxa"/>
            <w:tcBorders>
              <w:top w:val="single" w:sz="4" w:space="0" w:color="000000"/>
              <w:left w:val="single" w:sz="4" w:space="0" w:color="000000"/>
              <w:bottom w:val="single" w:sz="4" w:space="0" w:color="000000"/>
              <w:right w:val="single" w:sz="4" w:space="0" w:color="000000"/>
            </w:tcBorders>
          </w:tcPr>
          <w:p w14:paraId="7119A7A7" w14:textId="2A408D32" w:rsidR="00041C15" w:rsidRPr="00C44ED3" w:rsidRDefault="00041C15" w:rsidP="00041C15">
            <w:pPr>
              <w:pStyle w:val="TableParagraph"/>
              <w:kinsoku w:val="0"/>
              <w:overflowPunct w:val="0"/>
              <w:spacing w:before="18"/>
              <w:jc w:val="center"/>
              <w:rPr>
                <w:bCs/>
              </w:rPr>
            </w:pPr>
            <w:r w:rsidRPr="00C44ED3">
              <w:rPr>
                <w:bCs/>
              </w:rPr>
              <w:t>Optional lecture on personal finance</w:t>
            </w:r>
          </w:p>
        </w:tc>
        <w:tc>
          <w:tcPr>
            <w:tcW w:w="2070" w:type="dxa"/>
            <w:tcBorders>
              <w:top w:val="single" w:sz="4" w:space="0" w:color="000000"/>
              <w:left w:val="single" w:sz="4" w:space="0" w:color="000000"/>
              <w:bottom w:val="single" w:sz="4" w:space="0" w:color="000000"/>
              <w:right w:val="single" w:sz="4" w:space="0" w:color="000000"/>
            </w:tcBorders>
          </w:tcPr>
          <w:p w14:paraId="00419A32" w14:textId="03D4B4C4" w:rsidR="00041C15" w:rsidRPr="00C44ED3" w:rsidRDefault="00041C15" w:rsidP="00041C15">
            <w:pPr>
              <w:pStyle w:val="TableParagraph"/>
              <w:kinsoku w:val="0"/>
              <w:overflowPunct w:val="0"/>
              <w:spacing w:before="5"/>
              <w:ind w:left="105"/>
              <w:jc w:val="center"/>
              <w:rPr>
                <w:bCs/>
              </w:rPr>
            </w:pPr>
          </w:p>
        </w:tc>
      </w:tr>
      <w:bookmarkEnd w:id="0"/>
      <w:tr w:rsidR="00041C15" w:rsidRPr="00A72875" w14:paraId="6B760A30" w14:textId="77777777" w:rsidTr="009C2EFE">
        <w:trPr>
          <w:trHeight w:val="299"/>
        </w:trPr>
        <w:tc>
          <w:tcPr>
            <w:tcW w:w="1870" w:type="dxa"/>
            <w:tcBorders>
              <w:top w:val="single" w:sz="4" w:space="0" w:color="000000"/>
              <w:left w:val="single" w:sz="4" w:space="0" w:color="000000"/>
              <w:bottom w:val="single" w:sz="4" w:space="0" w:color="000000"/>
              <w:right w:val="single" w:sz="4" w:space="0" w:color="000000"/>
            </w:tcBorders>
            <w:vAlign w:val="bottom"/>
          </w:tcPr>
          <w:p w14:paraId="172AD46A" w14:textId="41D49056" w:rsidR="00041C15" w:rsidRPr="00C44ED3" w:rsidRDefault="00041C15" w:rsidP="00041C15">
            <w:pPr>
              <w:pStyle w:val="TableParagraph"/>
              <w:kinsoku w:val="0"/>
              <w:overflowPunct w:val="0"/>
              <w:spacing w:before="18"/>
              <w:jc w:val="center"/>
              <w:rPr>
                <w:b/>
              </w:rPr>
            </w:pPr>
            <w:r w:rsidRPr="00C44ED3">
              <w:rPr>
                <w:color w:val="000000"/>
              </w:rPr>
              <w:t>12/10/2025</w:t>
            </w:r>
          </w:p>
        </w:tc>
        <w:tc>
          <w:tcPr>
            <w:tcW w:w="5690" w:type="dxa"/>
            <w:tcBorders>
              <w:top w:val="single" w:sz="4" w:space="0" w:color="000000"/>
              <w:left w:val="single" w:sz="4" w:space="0" w:color="000000"/>
              <w:bottom w:val="single" w:sz="4" w:space="0" w:color="000000"/>
              <w:right w:val="single" w:sz="4" w:space="0" w:color="000000"/>
            </w:tcBorders>
          </w:tcPr>
          <w:p w14:paraId="61239F27" w14:textId="097588FD" w:rsidR="00041C15" w:rsidRPr="00C44ED3" w:rsidRDefault="00041C15" w:rsidP="00041C15">
            <w:pPr>
              <w:pStyle w:val="TableParagraph"/>
              <w:kinsoku w:val="0"/>
              <w:overflowPunct w:val="0"/>
              <w:spacing w:before="18"/>
              <w:jc w:val="center"/>
              <w:rPr>
                <w:bCs/>
              </w:rPr>
            </w:pPr>
            <w:r w:rsidRPr="00C44ED3">
              <w:rPr>
                <w:b/>
                <w:highlight w:val="yellow"/>
              </w:rPr>
              <w:t>Exam #3</w:t>
            </w:r>
          </w:p>
        </w:tc>
        <w:tc>
          <w:tcPr>
            <w:tcW w:w="2070" w:type="dxa"/>
            <w:tcBorders>
              <w:top w:val="single" w:sz="4" w:space="0" w:color="000000"/>
              <w:left w:val="single" w:sz="4" w:space="0" w:color="000000"/>
              <w:bottom w:val="single" w:sz="4" w:space="0" w:color="000000"/>
              <w:right w:val="single" w:sz="4" w:space="0" w:color="000000"/>
            </w:tcBorders>
          </w:tcPr>
          <w:p w14:paraId="2E9D814C" w14:textId="71D41A31" w:rsidR="00041C15" w:rsidRPr="00C44ED3" w:rsidRDefault="00041C15" w:rsidP="00041C15">
            <w:pPr>
              <w:pStyle w:val="TableParagraph"/>
              <w:kinsoku w:val="0"/>
              <w:overflowPunct w:val="0"/>
              <w:spacing w:before="5"/>
              <w:ind w:left="105"/>
              <w:jc w:val="center"/>
              <w:rPr>
                <w:bCs/>
              </w:rPr>
            </w:pPr>
          </w:p>
        </w:tc>
      </w:tr>
    </w:tbl>
    <w:p w14:paraId="3A522638" w14:textId="77777777" w:rsidR="008861BF" w:rsidRPr="00A72875" w:rsidRDefault="008861BF" w:rsidP="00E90466">
      <w:pPr>
        <w:spacing w:after="0" w:line="240" w:lineRule="auto"/>
        <w:rPr>
          <w:rFonts w:ascii="Times New Roman" w:eastAsia="Times New Roman" w:hAnsi="Times New Roman" w:cs="Times New Roman"/>
        </w:rPr>
      </w:pPr>
    </w:p>
    <w:p w14:paraId="7C9114DF" w14:textId="77777777" w:rsidR="00E90466" w:rsidRPr="00A72875" w:rsidRDefault="00E90466" w:rsidP="00E90466">
      <w:pPr>
        <w:spacing w:after="0" w:line="240" w:lineRule="auto"/>
        <w:rPr>
          <w:rFonts w:ascii="Times New Roman" w:eastAsia="Calibri" w:hAnsi="Times New Roman" w:cs="Times New Roman"/>
          <w:b/>
          <w:u w:val="single"/>
        </w:rPr>
      </w:pPr>
    </w:p>
    <w:p w14:paraId="64DAA9BE" w14:textId="77777777" w:rsidR="00E90466" w:rsidRPr="00A72875" w:rsidRDefault="00E90466" w:rsidP="00E90466">
      <w:pPr>
        <w:spacing w:after="0" w:line="240" w:lineRule="auto"/>
        <w:rPr>
          <w:rFonts w:ascii="Times New Roman" w:eastAsia="Calibri" w:hAnsi="Times New Roman" w:cs="Times New Roman"/>
          <w:b/>
          <w:u w:val="single"/>
        </w:rPr>
      </w:pPr>
      <w:r w:rsidRPr="00A72875">
        <w:rPr>
          <w:rFonts w:ascii="Times New Roman" w:eastAsia="Calibri" w:hAnsi="Times New Roman" w:cs="Times New Roman"/>
          <w:b/>
          <w:u w:val="single"/>
        </w:rPr>
        <w:t xml:space="preserve"> NOTE</w:t>
      </w:r>
      <w:proofErr w:type="gramStart"/>
      <w:r w:rsidRPr="00A72875">
        <w:rPr>
          <w:rFonts w:ascii="Times New Roman" w:eastAsia="Calibri" w:hAnsi="Times New Roman" w:cs="Times New Roman"/>
          <w:b/>
          <w:u w:val="single"/>
        </w:rPr>
        <w:t>:  This</w:t>
      </w:r>
      <w:proofErr w:type="gramEnd"/>
      <w:r w:rsidRPr="00A72875">
        <w:rPr>
          <w:rFonts w:ascii="Times New Roman" w:eastAsia="Calibri" w:hAnsi="Times New Roman" w:cs="Times New Roman"/>
          <w:b/>
          <w:u w:val="single"/>
        </w:rPr>
        <w:t xml:space="preserve"> syllabus is subject to</w:t>
      </w:r>
      <w:r w:rsidR="00F26B39" w:rsidRPr="00A72875">
        <w:rPr>
          <w:rFonts w:ascii="Times New Roman" w:eastAsia="Calibri" w:hAnsi="Times New Roman" w:cs="Times New Roman"/>
          <w:b/>
          <w:u w:val="single"/>
        </w:rPr>
        <w:t xml:space="preserve"> change.  You</w:t>
      </w:r>
      <w:r w:rsidRPr="00A72875">
        <w:rPr>
          <w:rFonts w:ascii="Times New Roman" w:eastAsia="Calibri" w:hAnsi="Times New Roman" w:cs="Times New Roman"/>
          <w:b/>
          <w:u w:val="single"/>
        </w:rPr>
        <w:t xml:space="preserve"> are responsible for </w:t>
      </w:r>
      <w:proofErr w:type="gramStart"/>
      <w:r w:rsidRPr="00A72875">
        <w:rPr>
          <w:rFonts w:ascii="Times New Roman" w:eastAsia="Calibri" w:hAnsi="Times New Roman" w:cs="Times New Roman"/>
          <w:b/>
          <w:u w:val="single"/>
        </w:rPr>
        <w:t>changes</w:t>
      </w:r>
      <w:proofErr w:type="gramEnd"/>
      <w:r w:rsidRPr="00A72875">
        <w:rPr>
          <w:rFonts w:ascii="Times New Roman" w:eastAsia="Calibri" w:hAnsi="Times New Roman" w:cs="Times New Roman"/>
          <w:b/>
          <w:u w:val="single"/>
        </w:rPr>
        <w:t xml:space="preserve"> mentioned in class.</w:t>
      </w:r>
    </w:p>
    <w:sectPr w:rsidR="00E90466" w:rsidRPr="00A72875" w:rsidSect="00AA74B6">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568B2" w14:textId="77777777" w:rsidR="007201B2" w:rsidRDefault="007201B2" w:rsidP="00AA74B6">
      <w:pPr>
        <w:spacing w:after="0" w:line="240" w:lineRule="auto"/>
      </w:pPr>
      <w:r>
        <w:separator/>
      </w:r>
    </w:p>
  </w:endnote>
  <w:endnote w:type="continuationSeparator" w:id="0">
    <w:p w14:paraId="46A3A711" w14:textId="77777777" w:rsidR="007201B2" w:rsidRDefault="007201B2" w:rsidP="00AA7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29CD1" w14:textId="77777777" w:rsidR="00200820" w:rsidRPr="00200820" w:rsidRDefault="00F0695C" w:rsidP="00200820">
    <w:pPr>
      <w:pStyle w:val="Footer"/>
      <w:jc w:val="right"/>
      <w:rPr>
        <w:rFonts w:ascii="Times New Roman" w:hAnsi="Times New Roman" w:cs="Times New Roman"/>
      </w:rPr>
    </w:pPr>
    <w:r>
      <w:rPr>
        <w:rFonts w:ascii="Times New Roman" w:hAnsi="Times New Roman" w:cs="Times New Roman"/>
      </w:rPr>
      <w:t>Kielty</w:t>
    </w:r>
    <w:r w:rsidR="00200820">
      <w:rPr>
        <w:rFonts w:ascii="Times New Roman" w:hAnsi="Times New Roman" w:cs="Times New Roman"/>
      </w:rPr>
      <w:t xml:space="preserve"> AMIS 4500</w:t>
    </w:r>
    <w:r w:rsidR="00200820" w:rsidRPr="001B4B7E">
      <w:rPr>
        <w:rFonts w:ascii="Times New Roman" w:hAnsi="Times New Roman" w:cs="Times New Roman"/>
      </w:rPr>
      <w:t xml:space="preserve"> page </w:t>
    </w:r>
    <w:sdt>
      <w:sdtPr>
        <w:rPr>
          <w:rFonts w:ascii="Times New Roman" w:hAnsi="Times New Roman" w:cs="Times New Roman"/>
        </w:rPr>
        <w:id w:val="-2126996185"/>
        <w:docPartObj>
          <w:docPartGallery w:val="Page Numbers (Bottom of Page)"/>
          <w:docPartUnique/>
        </w:docPartObj>
      </w:sdtPr>
      <w:sdtEndPr>
        <w:rPr>
          <w:noProof/>
        </w:rPr>
      </w:sdtEndPr>
      <w:sdtContent>
        <w:r w:rsidR="00200820" w:rsidRPr="001B4B7E">
          <w:rPr>
            <w:rFonts w:ascii="Times New Roman" w:hAnsi="Times New Roman" w:cs="Times New Roman"/>
          </w:rPr>
          <w:fldChar w:fldCharType="begin"/>
        </w:r>
        <w:r w:rsidR="00200820" w:rsidRPr="001B4B7E">
          <w:rPr>
            <w:rFonts w:ascii="Times New Roman" w:hAnsi="Times New Roman" w:cs="Times New Roman"/>
          </w:rPr>
          <w:instrText xml:space="preserve"> PAGE   \* MERGEFORMAT </w:instrText>
        </w:r>
        <w:r w:rsidR="00200820" w:rsidRPr="001B4B7E">
          <w:rPr>
            <w:rFonts w:ascii="Times New Roman" w:hAnsi="Times New Roman" w:cs="Times New Roman"/>
          </w:rPr>
          <w:fldChar w:fldCharType="separate"/>
        </w:r>
        <w:r w:rsidR="0032152F">
          <w:rPr>
            <w:rFonts w:ascii="Times New Roman" w:hAnsi="Times New Roman" w:cs="Times New Roman"/>
            <w:noProof/>
          </w:rPr>
          <w:t>1</w:t>
        </w:r>
        <w:r w:rsidR="00200820" w:rsidRPr="001B4B7E">
          <w:rPr>
            <w:rFonts w:ascii="Times New Roman" w:hAnsi="Times New Roman" w:cs="Times New Roman"/>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28062" w14:textId="77777777" w:rsidR="007201B2" w:rsidRDefault="007201B2" w:rsidP="00AA74B6">
      <w:pPr>
        <w:spacing w:after="0" w:line="240" w:lineRule="auto"/>
      </w:pPr>
      <w:r>
        <w:separator/>
      </w:r>
    </w:p>
  </w:footnote>
  <w:footnote w:type="continuationSeparator" w:id="0">
    <w:p w14:paraId="2845DF84" w14:textId="77777777" w:rsidR="007201B2" w:rsidRDefault="007201B2" w:rsidP="00AA74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1B7DD" w14:textId="77777777" w:rsidR="00200820" w:rsidRDefault="00200820">
    <w:pPr>
      <w:pStyle w:val="Header"/>
      <w:rPr>
        <w:noProof/>
      </w:rPr>
    </w:pPr>
    <w:r>
      <w:rPr>
        <w:noProof/>
      </w:rPr>
      <w:drawing>
        <wp:inline distT="0" distB="0" distL="0" distR="0" wp14:anchorId="4B823FED" wp14:editId="5EDB559E">
          <wp:extent cx="2286000" cy="447675"/>
          <wp:effectExtent l="0" t="0" r="0" b="9525"/>
          <wp:docPr id="3" name="Picture 3" descr="Image result for Fisher college of busin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Fisher college of business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32666" b="36000"/>
                  <a:stretch/>
                </pic:blipFill>
                <pic:spPr bwMode="auto">
                  <a:xfrm>
                    <a:off x="0" y="0"/>
                    <a:ext cx="2286000" cy="447675"/>
                  </a:xfrm>
                  <a:prstGeom prst="rect">
                    <a:avLst/>
                  </a:prstGeom>
                  <a:noFill/>
                  <a:ln>
                    <a:noFill/>
                  </a:ln>
                  <a:extLst>
                    <a:ext uri="{53640926-AAD7-44D8-BBD7-CCE9431645EC}">
                      <a14:shadowObscured xmlns:a14="http://schemas.microsoft.com/office/drawing/2010/main"/>
                    </a:ext>
                  </a:extLst>
                </pic:spPr>
              </pic:pic>
            </a:graphicData>
          </a:graphic>
        </wp:inline>
      </w:drawing>
    </w:r>
  </w:p>
  <w:p w14:paraId="4AD73C6D" w14:textId="77777777" w:rsidR="00200820" w:rsidRDefault="00200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C559E"/>
    <w:multiLevelType w:val="hybridMultilevel"/>
    <w:tmpl w:val="1748A21A"/>
    <w:lvl w:ilvl="0" w:tplc="43184824">
      <w:start w:val="1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332AD2"/>
    <w:multiLevelType w:val="hybridMultilevel"/>
    <w:tmpl w:val="79262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AB0B09"/>
    <w:multiLevelType w:val="hybridMultilevel"/>
    <w:tmpl w:val="80CCB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EA2DE6"/>
    <w:multiLevelType w:val="hybridMultilevel"/>
    <w:tmpl w:val="B58C3C00"/>
    <w:lvl w:ilvl="0" w:tplc="F3E66652">
      <w:start w:val="7"/>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15:restartNumberingAfterBreak="0">
    <w:nsid w:val="6BEE5A24"/>
    <w:multiLevelType w:val="hybridMultilevel"/>
    <w:tmpl w:val="F5009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27616"/>
    <w:multiLevelType w:val="hybridMultilevel"/>
    <w:tmpl w:val="CFB277D6"/>
    <w:lvl w:ilvl="0" w:tplc="5FAE2F7A">
      <w:numFmt w:val="bullet"/>
      <w:lvlText w:val=""/>
      <w:lvlJc w:val="left"/>
      <w:pPr>
        <w:ind w:left="540" w:hanging="360"/>
      </w:pPr>
      <w:rPr>
        <w:rFonts w:ascii="Wingdings" w:eastAsiaTheme="minorHAnsi" w:hAnsi="Wingding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2034649161">
    <w:abstractNumId w:val="3"/>
  </w:num>
  <w:num w:numId="2" w16cid:durableId="1835605018">
    <w:abstractNumId w:val="5"/>
  </w:num>
  <w:num w:numId="3" w16cid:durableId="1854219233">
    <w:abstractNumId w:val="1"/>
  </w:num>
  <w:num w:numId="4" w16cid:durableId="1467746703">
    <w:abstractNumId w:val="2"/>
  </w:num>
  <w:num w:numId="5" w16cid:durableId="421296740">
    <w:abstractNumId w:val="4"/>
  </w:num>
  <w:num w:numId="6" w16cid:durableId="936867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5AC"/>
    <w:rsid w:val="0000180F"/>
    <w:rsid w:val="000022BB"/>
    <w:rsid w:val="00013851"/>
    <w:rsid w:val="00040764"/>
    <w:rsid w:val="00041C15"/>
    <w:rsid w:val="00044CDE"/>
    <w:rsid w:val="0005442C"/>
    <w:rsid w:val="000674C6"/>
    <w:rsid w:val="00072B25"/>
    <w:rsid w:val="00081BC3"/>
    <w:rsid w:val="000854FE"/>
    <w:rsid w:val="000864EE"/>
    <w:rsid w:val="000A4C3A"/>
    <w:rsid w:val="000C4387"/>
    <w:rsid w:val="000C6FAF"/>
    <w:rsid w:val="000D62E7"/>
    <w:rsid w:val="000D70DA"/>
    <w:rsid w:val="000E0819"/>
    <w:rsid w:val="000F1D64"/>
    <w:rsid w:val="000F70DE"/>
    <w:rsid w:val="00107A12"/>
    <w:rsid w:val="001136F4"/>
    <w:rsid w:val="001326E7"/>
    <w:rsid w:val="00133DA8"/>
    <w:rsid w:val="00134C07"/>
    <w:rsid w:val="00143E74"/>
    <w:rsid w:val="001671D2"/>
    <w:rsid w:val="0017088C"/>
    <w:rsid w:val="0018705A"/>
    <w:rsid w:val="001953BA"/>
    <w:rsid w:val="001B3CE0"/>
    <w:rsid w:val="001B4B7E"/>
    <w:rsid w:val="001C1A15"/>
    <w:rsid w:val="001C485A"/>
    <w:rsid w:val="001C5D46"/>
    <w:rsid w:val="001C7E5A"/>
    <w:rsid w:val="001D1C7A"/>
    <w:rsid w:val="001D7B9E"/>
    <w:rsid w:val="001F157A"/>
    <w:rsid w:val="00200820"/>
    <w:rsid w:val="00211E27"/>
    <w:rsid w:val="00216182"/>
    <w:rsid w:val="00220B2A"/>
    <w:rsid w:val="00241BD5"/>
    <w:rsid w:val="00245D63"/>
    <w:rsid w:val="0024772D"/>
    <w:rsid w:val="00264508"/>
    <w:rsid w:val="00264780"/>
    <w:rsid w:val="00264E5B"/>
    <w:rsid w:val="002764AC"/>
    <w:rsid w:val="00283591"/>
    <w:rsid w:val="00292459"/>
    <w:rsid w:val="00293CF5"/>
    <w:rsid w:val="00294A0E"/>
    <w:rsid w:val="0029584E"/>
    <w:rsid w:val="002A38C5"/>
    <w:rsid w:val="002B01B9"/>
    <w:rsid w:val="002C29F8"/>
    <w:rsid w:val="002D0F96"/>
    <w:rsid w:val="002D22DB"/>
    <w:rsid w:val="002D384A"/>
    <w:rsid w:val="002D4385"/>
    <w:rsid w:val="002E2162"/>
    <w:rsid w:val="002E6EA0"/>
    <w:rsid w:val="00302AA2"/>
    <w:rsid w:val="0032152F"/>
    <w:rsid w:val="003230AC"/>
    <w:rsid w:val="00332400"/>
    <w:rsid w:val="00341E2F"/>
    <w:rsid w:val="003529C5"/>
    <w:rsid w:val="00356EB6"/>
    <w:rsid w:val="0036067C"/>
    <w:rsid w:val="00374100"/>
    <w:rsid w:val="003A5990"/>
    <w:rsid w:val="003B02DE"/>
    <w:rsid w:val="003B2369"/>
    <w:rsid w:val="003B2E0C"/>
    <w:rsid w:val="003B3AB7"/>
    <w:rsid w:val="003C269B"/>
    <w:rsid w:val="003D26DA"/>
    <w:rsid w:val="003D5B51"/>
    <w:rsid w:val="003F38C2"/>
    <w:rsid w:val="003F7DB5"/>
    <w:rsid w:val="00401F0F"/>
    <w:rsid w:val="00406001"/>
    <w:rsid w:val="004070FA"/>
    <w:rsid w:val="00424F35"/>
    <w:rsid w:val="00433C90"/>
    <w:rsid w:val="00440C4C"/>
    <w:rsid w:val="0044293E"/>
    <w:rsid w:val="00442D1B"/>
    <w:rsid w:val="00444B1B"/>
    <w:rsid w:val="00454E49"/>
    <w:rsid w:val="00456FC4"/>
    <w:rsid w:val="00462799"/>
    <w:rsid w:val="004632D3"/>
    <w:rsid w:val="004837D0"/>
    <w:rsid w:val="00484118"/>
    <w:rsid w:val="0049366A"/>
    <w:rsid w:val="004A0DBA"/>
    <w:rsid w:val="004D0066"/>
    <w:rsid w:val="004D3BB3"/>
    <w:rsid w:val="004D62C4"/>
    <w:rsid w:val="004E07CE"/>
    <w:rsid w:val="004E28CE"/>
    <w:rsid w:val="004F032D"/>
    <w:rsid w:val="004F1044"/>
    <w:rsid w:val="004F29EE"/>
    <w:rsid w:val="004F3D36"/>
    <w:rsid w:val="005072B6"/>
    <w:rsid w:val="005108D4"/>
    <w:rsid w:val="00512C56"/>
    <w:rsid w:val="005162DB"/>
    <w:rsid w:val="00516CD9"/>
    <w:rsid w:val="00541E9F"/>
    <w:rsid w:val="00543697"/>
    <w:rsid w:val="005471ED"/>
    <w:rsid w:val="00550403"/>
    <w:rsid w:val="0055149B"/>
    <w:rsid w:val="0055301B"/>
    <w:rsid w:val="0055534F"/>
    <w:rsid w:val="00566B0A"/>
    <w:rsid w:val="00572121"/>
    <w:rsid w:val="00580F9D"/>
    <w:rsid w:val="005850C6"/>
    <w:rsid w:val="0058705F"/>
    <w:rsid w:val="00594967"/>
    <w:rsid w:val="005C5949"/>
    <w:rsid w:val="005E4FB9"/>
    <w:rsid w:val="005E6751"/>
    <w:rsid w:val="005F58CE"/>
    <w:rsid w:val="006013B4"/>
    <w:rsid w:val="00601763"/>
    <w:rsid w:val="00602BFB"/>
    <w:rsid w:val="0060407C"/>
    <w:rsid w:val="00607873"/>
    <w:rsid w:val="006139FA"/>
    <w:rsid w:val="00627637"/>
    <w:rsid w:val="00630E44"/>
    <w:rsid w:val="006322BA"/>
    <w:rsid w:val="00647E4F"/>
    <w:rsid w:val="00650BA5"/>
    <w:rsid w:val="00652F5E"/>
    <w:rsid w:val="00667BCA"/>
    <w:rsid w:val="00672DBC"/>
    <w:rsid w:val="0067357C"/>
    <w:rsid w:val="0067605D"/>
    <w:rsid w:val="00683715"/>
    <w:rsid w:val="00690667"/>
    <w:rsid w:val="006A7965"/>
    <w:rsid w:val="006E35EF"/>
    <w:rsid w:val="006E7076"/>
    <w:rsid w:val="006E7889"/>
    <w:rsid w:val="00707844"/>
    <w:rsid w:val="00717257"/>
    <w:rsid w:val="007201B2"/>
    <w:rsid w:val="00721CD6"/>
    <w:rsid w:val="007231A0"/>
    <w:rsid w:val="00725680"/>
    <w:rsid w:val="00740A7F"/>
    <w:rsid w:val="0074400F"/>
    <w:rsid w:val="00762576"/>
    <w:rsid w:val="007765CD"/>
    <w:rsid w:val="0078182A"/>
    <w:rsid w:val="0078352B"/>
    <w:rsid w:val="0078376A"/>
    <w:rsid w:val="00783CA4"/>
    <w:rsid w:val="0078597E"/>
    <w:rsid w:val="00792EF7"/>
    <w:rsid w:val="00794902"/>
    <w:rsid w:val="00797666"/>
    <w:rsid w:val="007A7772"/>
    <w:rsid w:val="007B425C"/>
    <w:rsid w:val="007C2908"/>
    <w:rsid w:val="007C31A7"/>
    <w:rsid w:val="007C38AC"/>
    <w:rsid w:val="007C51A8"/>
    <w:rsid w:val="007D18E4"/>
    <w:rsid w:val="007D706C"/>
    <w:rsid w:val="007E2A26"/>
    <w:rsid w:val="007F2723"/>
    <w:rsid w:val="0080023E"/>
    <w:rsid w:val="008008F6"/>
    <w:rsid w:val="00807D6B"/>
    <w:rsid w:val="0081298F"/>
    <w:rsid w:val="00841A30"/>
    <w:rsid w:val="00845205"/>
    <w:rsid w:val="00875C84"/>
    <w:rsid w:val="00880292"/>
    <w:rsid w:val="008861BF"/>
    <w:rsid w:val="00891918"/>
    <w:rsid w:val="00892D91"/>
    <w:rsid w:val="00893A52"/>
    <w:rsid w:val="00893AE3"/>
    <w:rsid w:val="00893E3B"/>
    <w:rsid w:val="008950FE"/>
    <w:rsid w:val="008C2488"/>
    <w:rsid w:val="008D06DD"/>
    <w:rsid w:val="008E4996"/>
    <w:rsid w:val="008E6E60"/>
    <w:rsid w:val="008E754A"/>
    <w:rsid w:val="008F65B7"/>
    <w:rsid w:val="00900444"/>
    <w:rsid w:val="009026B9"/>
    <w:rsid w:val="00903D06"/>
    <w:rsid w:val="009060D8"/>
    <w:rsid w:val="00917C4A"/>
    <w:rsid w:val="00920D59"/>
    <w:rsid w:val="00922602"/>
    <w:rsid w:val="00944E79"/>
    <w:rsid w:val="00954BD8"/>
    <w:rsid w:val="009615AC"/>
    <w:rsid w:val="00974FEB"/>
    <w:rsid w:val="00980751"/>
    <w:rsid w:val="00980864"/>
    <w:rsid w:val="00983327"/>
    <w:rsid w:val="0098646D"/>
    <w:rsid w:val="0098749F"/>
    <w:rsid w:val="009B5E7C"/>
    <w:rsid w:val="009C6971"/>
    <w:rsid w:val="009C6E36"/>
    <w:rsid w:val="009D6C59"/>
    <w:rsid w:val="009E7189"/>
    <w:rsid w:val="009F51DF"/>
    <w:rsid w:val="00A14146"/>
    <w:rsid w:val="00A40978"/>
    <w:rsid w:val="00A622FE"/>
    <w:rsid w:val="00A64629"/>
    <w:rsid w:val="00A72875"/>
    <w:rsid w:val="00A923E8"/>
    <w:rsid w:val="00A94195"/>
    <w:rsid w:val="00A9586E"/>
    <w:rsid w:val="00AA6085"/>
    <w:rsid w:val="00AA6337"/>
    <w:rsid w:val="00AA74B6"/>
    <w:rsid w:val="00AB3711"/>
    <w:rsid w:val="00AB3D1D"/>
    <w:rsid w:val="00AB7CD2"/>
    <w:rsid w:val="00AC06FB"/>
    <w:rsid w:val="00AC2F53"/>
    <w:rsid w:val="00AD21C0"/>
    <w:rsid w:val="00AD31FF"/>
    <w:rsid w:val="00B03812"/>
    <w:rsid w:val="00B04340"/>
    <w:rsid w:val="00B14974"/>
    <w:rsid w:val="00B15818"/>
    <w:rsid w:val="00B3349C"/>
    <w:rsid w:val="00B34613"/>
    <w:rsid w:val="00B52388"/>
    <w:rsid w:val="00B57BEB"/>
    <w:rsid w:val="00B7103C"/>
    <w:rsid w:val="00B742B8"/>
    <w:rsid w:val="00B83A44"/>
    <w:rsid w:val="00B83DDF"/>
    <w:rsid w:val="00B84094"/>
    <w:rsid w:val="00B95323"/>
    <w:rsid w:val="00B964FB"/>
    <w:rsid w:val="00BA37F9"/>
    <w:rsid w:val="00BB4F44"/>
    <w:rsid w:val="00BB523E"/>
    <w:rsid w:val="00BC41A8"/>
    <w:rsid w:val="00BE0F6E"/>
    <w:rsid w:val="00BE13D2"/>
    <w:rsid w:val="00BE7DE0"/>
    <w:rsid w:val="00C03BE8"/>
    <w:rsid w:val="00C1280D"/>
    <w:rsid w:val="00C17011"/>
    <w:rsid w:val="00C26A9D"/>
    <w:rsid w:val="00C27881"/>
    <w:rsid w:val="00C44ED3"/>
    <w:rsid w:val="00C51737"/>
    <w:rsid w:val="00C54EEB"/>
    <w:rsid w:val="00C81B02"/>
    <w:rsid w:val="00C85719"/>
    <w:rsid w:val="00C92D59"/>
    <w:rsid w:val="00C9357F"/>
    <w:rsid w:val="00CA3C24"/>
    <w:rsid w:val="00CA432C"/>
    <w:rsid w:val="00CB2E22"/>
    <w:rsid w:val="00CC67C6"/>
    <w:rsid w:val="00CC7D00"/>
    <w:rsid w:val="00CD6A0F"/>
    <w:rsid w:val="00CD7CC8"/>
    <w:rsid w:val="00CE2645"/>
    <w:rsid w:val="00CF0E54"/>
    <w:rsid w:val="00D06CC7"/>
    <w:rsid w:val="00D10CFA"/>
    <w:rsid w:val="00D12203"/>
    <w:rsid w:val="00D1642B"/>
    <w:rsid w:val="00D212A6"/>
    <w:rsid w:val="00D22B0E"/>
    <w:rsid w:val="00D35AB0"/>
    <w:rsid w:val="00D44C11"/>
    <w:rsid w:val="00D5413B"/>
    <w:rsid w:val="00D62640"/>
    <w:rsid w:val="00D6392F"/>
    <w:rsid w:val="00D64EED"/>
    <w:rsid w:val="00D81928"/>
    <w:rsid w:val="00D84968"/>
    <w:rsid w:val="00D85F92"/>
    <w:rsid w:val="00D87D75"/>
    <w:rsid w:val="00D91066"/>
    <w:rsid w:val="00D9109B"/>
    <w:rsid w:val="00D910B1"/>
    <w:rsid w:val="00D91BFE"/>
    <w:rsid w:val="00D922E6"/>
    <w:rsid w:val="00DA33F8"/>
    <w:rsid w:val="00DA4EA6"/>
    <w:rsid w:val="00DB0FD7"/>
    <w:rsid w:val="00DB617E"/>
    <w:rsid w:val="00DC00C6"/>
    <w:rsid w:val="00DE28F3"/>
    <w:rsid w:val="00DF028D"/>
    <w:rsid w:val="00DF342E"/>
    <w:rsid w:val="00E0579D"/>
    <w:rsid w:val="00E20EE2"/>
    <w:rsid w:val="00E526BF"/>
    <w:rsid w:val="00E576D1"/>
    <w:rsid w:val="00E61C89"/>
    <w:rsid w:val="00E6483C"/>
    <w:rsid w:val="00E64D43"/>
    <w:rsid w:val="00E66CE3"/>
    <w:rsid w:val="00E67738"/>
    <w:rsid w:val="00E7366E"/>
    <w:rsid w:val="00E74015"/>
    <w:rsid w:val="00E90466"/>
    <w:rsid w:val="00E93BD6"/>
    <w:rsid w:val="00EA4EC6"/>
    <w:rsid w:val="00EC40C5"/>
    <w:rsid w:val="00EC5D7C"/>
    <w:rsid w:val="00ED1129"/>
    <w:rsid w:val="00ED1529"/>
    <w:rsid w:val="00ED3B94"/>
    <w:rsid w:val="00EE0CD4"/>
    <w:rsid w:val="00EE1CC0"/>
    <w:rsid w:val="00EF61E4"/>
    <w:rsid w:val="00F04B85"/>
    <w:rsid w:val="00F0695C"/>
    <w:rsid w:val="00F26B39"/>
    <w:rsid w:val="00F51623"/>
    <w:rsid w:val="00F51E93"/>
    <w:rsid w:val="00F52DE0"/>
    <w:rsid w:val="00F5311E"/>
    <w:rsid w:val="00F55D50"/>
    <w:rsid w:val="00F562BC"/>
    <w:rsid w:val="00F56ABB"/>
    <w:rsid w:val="00F65546"/>
    <w:rsid w:val="00F709D5"/>
    <w:rsid w:val="00F719AA"/>
    <w:rsid w:val="00F7311A"/>
    <w:rsid w:val="00F76845"/>
    <w:rsid w:val="00F95510"/>
    <w:rsid w:val="00FB0823"/>
    <w:rsid w:val="00FB0DF2"/>
    <w:rsid w:val="00FB42AC"/>
    <w:rsid w:val="00FC689A"/>
    <w:rsid w:val="00FD0090"/>
    <w:rsid w:val="00FF153B"/>
    <w:rsid w:val="00FF3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5E323"/>
  <w15:docId w15:val="{AA74FE23-2A05-4E6F-BB37-09CD8D37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C17011"/>
    <w:pPr>
      <w:keepNext w:val="0"/>
      <w:keepLines w:val="0"/>
      <w:spacing w:before="0" w:line="240" w:lineRule="auto"/>
      <w:outlineLvl w:val="0"/>
    </w:pPr>
    <w:rPr>
      <w:rFonts w:ascii="Arial" w:eastAsiaTheme="minorHAnsi" w:hAnsi="Arial" w:cs="Arial"/>
      <w:b/>
      <w:bCs/>
      <w:color w:val="auto"/>
      <w:kern w:val="2"/>
      <w:sz w:val="28"/>
      <w:szCs w:val="28"/>
      <w14:ligatures w14:val="standardContextual"/>
    </w:rPr>
  </w:style>
  <w:style w:type="paragraph" w:styleId="Heading2">
    <w:name w:val="heading 2"/>
    <w:basedOn w:val="Normal"/>
    <w:next w:val="Normal"/>
    <w:link w:val="Heading2Char"/>
    <w:uiPriority w:val="9"/>
    <w:semiHidden/>
    <w:unhideWhenUsed/>
    <w:qFormat/>
    <w:rsid w:val="00C170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5AC"/>
    <w:pPr>
      <w:spacing w:after="0" w:line="240" w:lineRule="auto"/>
    </w:pPr>
  </w:style>
  <w:style w:type="table" w:styleId="TableGrid">
    <w:name w:val="Table Grid"/>
    <w:basedOn w:val="TableNormal"/>
    <w:uiPriority w:val="59"/>
    <w:rsid w:val="00725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2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22E6"/>
    <w:rPr>
      <w:rFonts w:ascii="Tahoma" w:hAnsi="Tahoma" w:cs="Tahoma"/>
      <w:sz w:val="16"/>
      <w:szCs w:val="16"/>
    </w:rPr>
  </w:style>
  <w:style w:type="paragraph" w:customStyle="1" w:styleId="Default">
    <w:name w:val="Default"/>
    <w:rsid w:val="00AA74B6"/>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AA7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74B6"/>
  </w:style>
  <w:style w:type="paragraph" w:styleId="Footer">
    <w:name w:val="footer"/>
    <w:basedOn w:val="Normal"/>
    <w:link w:val="FooterChar"/>
    <w:uiPriority w:val="99"/>
    <w:unhideWhenUsed/>
    <w:rsid w:val="00AA7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74B6"/>
  </w:style>
  <w:style w:type="character" w:styleId="Hyperlink">
    <w:name w:val="Hyperlink"/>
    <w:basedOn w:val="DefaultParagraphFont"/>
    <w:uiPriority w:val="99"/>
    <w:unhideWhenUsed/>
    <w:rsid w:val="00AA74B6"/>
    <w:rPr>
      <w:color w:val="0000FF" w:themeColor="hyperlink"/>
      <w:u w:val="single"/>
    </w:rPr>
  </w:style>
  <w:style w:type="paragraph" w:styleId="ListParagraph">
    <w:name w:val="List Paragraph"/>
    <w:basedOn w:val="Normal"/>
    <w:uiPriority w:val="34"/>
    <w:qFormat/>
    <w:rsid w:val="00264508"/>
    <w:pPr>
      <w:ind w:left="720"/>
      <w:contextualSpacing/>
    </w:pPr>
  </w:style>
  <w:style w:type="character" w:styleId="FollowedHyperlink">
    <w:name w:val="FollowedHyperlink"/>
    <w:basedOn w:val="DefaultParagraphFont"/>
    <w:uiPriority w:val="99"/>
    <w:semiHidden/>
    <w:unhideWhenUsed/>
    <w:rsid w:val="00D62640"/>
    <w:rPr>
      <w:color w:val="800080" w:themeColor="followedHyperlink"/>
      <w:u w:val="single"/>
    </w:rPr>
  </w:style>
  <w:style w:type="paragraph" w:customStyle="1" w:styleId="TableParagraph">
    <w:name w:val="Table Paragraph"/>
    <w:basedOn w:val="Normal"/>
    <w:uiPriority w:val="1"/>
    <w:qFormat/>
    <w:rsid w:val="008861BF"/>
    <w:pPr>
      <w:widowControl w:val="0"/>
      <w:autoSpaceDE w:val="0"/>
      <w:autoSpaceDN w:val="0"/>
      <w:adjustRightInd w:val="0"/>
      <w:spacing w:before="15" w:after="0" w:line="264" w:lineRule="exact"/>
      <w:ind w:left="107"/>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C17011"/>
    <w:rPr>
      <w:rFonts w:ascii="Arial" w:hAnsi="Arial" w:cs="Arial"/>
      <w:b/>
      <w:bCs/>
      <w:kern w:val="2"/>
      <w:sz w:val="28"/>
      <w:szCs w:val="28"/>
      <w14:ligatures w14:val="standardContextual"/>
    </w:rPr>
  </w:style>
  <w:style w:type="character" w:customStyle="1" w:styleId="Heading2Char">
    <w:name w:val="Heading 2 Char"/>
    <w:basedOn w:val="DefaultParagraphFont"/>
    <w:link w:val="Heading2"/>
    <w:uiPriority w:val="9"/>
    <w:semiHidden/>
    <w:rsid w:val="00C170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837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73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elty.6@osu.edu" TargetMode="External"/><Relationship Id="rId13" Type="http://schemas.openxmlformats.org/officeDocument/2006/relationships/hyperlink" Target="https://drakeinstitute.osu.edu/news/2023/03/20/artificial-intelligence-offers-opportunities-and-challenges-teaching-perspectiv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aa.osu.edu/academic-integrity-and-misconduc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caobus.org/Standards/Pages/default.aspx" TargetMode="External"/><Relationship Id="rId5" Type="http://schemas.openxmlformats.org/officeDocument/2006/relationships/webSettings" Target="webSettings.xml"/><Relationship Id="rId15" Type="http://schemas.openxmlformats.org/officeDocument/2006/relationships/hyperlink" Target="https://oaa.osu.edu/academic-integrity-and-misconduct" TargetMode="External"/><Relationship Id="rId10" Type="http://schemas.openxmlformats.org/officeDocument/2006/relationships/hyperlink" Target="http://www.aicpa.org/Research/Standards/Pages/default.aspx"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u.980@buckeyemail.osu.edu" TargetMode="External"/><Relationship Id="rId14" Type="http://schemas.openxmlformats.org/officeDocument/2006/relationships/hyperlink" Target="https://teaching.resources.osu.edu/teaching-topics/ai-considerations-teaching-learn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6E28D-190C-4B42-840A-D5BA1775D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2717</Words>
  <Characters>15492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Kielty, Patrick</cp:lastModifiedBy>
  <cp:revision>10</cp:revision>
  <cp:lastPrinted>2023-01-10T12:43:00Z</cp:lastPrinted>
  <dcterms:created xsi:type="dcterms:W3CDTF">2025-08-24T14:25:00Z</dcterms:created>
  <dcterms:modified xsi:type="dcterms:W3CDTF">2025-08-24T21:37:00Z</dcterms:modified>
</cp:coreProperties>
</file>