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rPr>
      </w:pPr>
      <w:r w:rsidDel="00000000" w:rsidR="00000000" w:rsidRPr="00000000">
        <w:rPr>
          <w:sz w:val="30"/>
          <w:szCs w:val="30"/>
          <w:rtl w:val="0"/>
        </w:rPr>
        <w:t xml:space="preserve">The Ohio State University</w:t>
      </w:r>
    </w:p>
    <w:p w:rsidR="00000000" w:rsidDel="00000000" w:rsidP="00000000" w:rsidRDefault="00000000" w:rsidRPr="00000000" w14:paraId="00000002">
      <w:pPr>
        <w:jc w:val="center"/>
        <w:rPr>
          <w:sz w:val="30"/>
          <w:szCs w:val="30"/>
        </w:rPr>
      </w:pPr>
      <w:r w:rsidDel="00000000" w:rsidR="00000000" w:rsidRPr="00000000">
        <w:rPr>
          <w:sz w:val="30"/>
          <w:szCs w:val="30"/>
          <w:rtl w:val="0"/>
        </w:rPr>
        <w:t xml:space="preserve">Fisher College of Business</w:t>
      </w:r>
    </w:p>
    <w:p w:rsidR="00000000" w:rsidDel="00000000" w:rsidP="00000000" w:rsidRDefault="00000000" w:rsidRPr="00000000" w14:paraId="00000003">
      <w:pPr>
        <w:jc w:val="center"/>
        <w:rPr>
          <w:sz w:val="30"/>
          <w:szCs w:val="30"/>
        </w:rPr>
      </w:pPr>
      <w:r w:rsidDel="00000000" w:rsidR="00000000" w:rsidRPr="00000000">
        <w:rPr>
          <w:sz w:val="30"/>
          <w:szCs w:val="30"/>
          <w:rtl w:val="0"/>
        </w:rPr>
        <w:t xml:space="preserve">Department of Accounting and Management Information Systems</w:t>
      </w:r>
      <w:r w:rsidDel="00000000" w:rsidR="00000000" w:rsidRPr="00000000">
        <w:rPr>
          <w:rtl w:val="0"/>
        </w:rPr>
      </w:r>
    </w:p>
    <w:p w:rsidR="00000000" w:rsidDel="00000000" w:rsidP="00000000" w:rsidRDefault="00000000" w:rsidRPr="00000000" w14:paraId="00000004">
      <w:pPr>
        <w:rPr>
          <w:sz w:val="30"/>
          <w:szCs w:val="30"/>
        </w:rPr>
      </w:pPr>
      <w:r w:rsidDel="00000000" w:rsidR="00000000" w:rsidRPr="00000000">
        <w:rPr>
          <w:rtl w:val="0"/>
        </w:rPr>
      </w:r>
    </w:p>
    <w:p w:rsidR="00000000" w:rsidDel="00000000" w:rsidP="00000000" w:rsidRDefault="00000000" w:rsidRPr="00000000" w14:paraId="00000005">
      <w:pPr>
        <w:jc w:val="center"/>
        <w:rPr>
          <w:b w:val="1"/>
          <w:sz w:val="30"/>
          <w:szCs w:val="30"/>
        </w:rPr>
      </w:pPr>
      <w:r w:rsidDel="00000000" w:rsidR="00000000" w:rsidRPr="00000000">
        <w:rPr>
          <w:b w:val="1"/>
          <w:sz w:val="30"/>
          <w:szCs w:val="30"/>
          <w:rtl w:val="0"/>
        </w:rPr>
        <w:t xml:space="preserve">ACCTMIS 3600 – Introduction to Accounting Information Systems</w:t>
      </w:r>
    </w:p>
    <w:p w:rsidR="00000000" w:rsidDel="00000000" w:rsidP="00000000" w:rsidRDefault="00000000" w:rsidRPr="00000000" w14:paraId="00000006">
      <w:pPr>
        <w:jc w:val="center"/>
        <w:rPr>
          <w:sz w:val="30"/>
          <w:szCs w:val="30"/>
        </w:rPr>
      </w:pPr>
      <w:r w:rsidDel="00000000" w:rsidR="00000000" w:rsidRPr="00000000">
        <w:rPr>
          <w:sz w:val="30"/>
          <w:szCs w:val="30"/>
          <w:rtl w:val="0"/>
        </w:rPr>
        <w:t xml:space="preserve">Autumn 2025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y6b15dwtozf2" w:id="0"/>
      <w:bookmarkEnd w:id="0"/>
      <w:r w:rsidDel="00000000" w:rsidR="00000000" w:rsidRPr="00000000">
        <w:rPr>
          <w:rtl w:val="0"/>
        </w:rPr>
        <w:t xml:space="preserve">Contact Information and Times</w:t>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Instructor: Prof. Yuheng Hu</w:t>
      </w:r>
    </w:p>
    <w:p w:rsidR="00000000" w:rsidDel="00000000" w:rsidP="00000000" w:rsidRDefault="00000000" w:rsidRPr="00000000" w14:paraId="0000000A">
      <w:pPr>
        <w:numPr>
          <w:ilvl w:val="0"/>
          <w:numId w:val="4"/>
        </w:numPr>
        <w:ind w:left="720" w:hanging="360"/>
        <w:rPr/>
      </w:pPr>
      <w:r w:rsidDel="00000000" w:rsidR="00000000" w:rsidRPr="00000000">
        <w:rPr>
          <w:rtl w:val="0"/>
        </w:rPr>
        <w:t xml:space="preserve">Email: </w:t>
      </w:r>
      <w:hyperlink r:id="rId6">
        <w:r w:rsidDel="00000000" w:rsidR="00000000" w:rsidRPr="00000000">
          <w:rPr>
            <w:color w:val="1155cc"/>
            <w:u w:val="single"/>
            <w:rtl w:val="0"/>
          </w:rPr>
          <w:t xml:space="preserve">hu.3331@osu.edu</w:t>
        </w:r>
      </w:hyperlink>
      <w:r w:rsidDel="00000000" w:rsidR="00000000" w:rsidRPr="00000000">
        <w:rPr>
          <w:rtl w:val="0"/>
        </w:rPr>
        <w:t xml:space="preserve"> </w:t>
      </w:r>
    </w:p>
    <w:p w:rsidR="00000000" w:rsidDel="00000000" w:rsidP="00000000" w:rsidRDefault="00000000" w:rsidRPr="00000000" w14:paraId="0000000B">
      <w:pPr>
        <w:numPr>
          <w:ilvl w:val="0"/>
          <w:numId w:val="4"/>
        </w:numPr>
        <w:ind w:left="720" w:hanging="360"/>
        <w:rPr/>
      </w:pPr>
      <w:r w:rsidDel="00000000" w:rsidR="00000000" w:rsidRPr="00000000">
        <w:rPr>
          <w:rtl w:val="0"/>
        </w:rPr>
        <w:t xml:space="preserve">Office: 430 Fisher Hall</w:t>
      </w:r>
    </w:p>
    <w:p w:rsidR="00000000" w:rsidDel="00000000" w:rsidP="00000000" w:rsidRDefault="00000000" w:rsidRPr="00000000" w14:paraId="0000000C">
      <w:pPr>
        <w:numPr>
          <w:ilvl w:val="0"/>
          <w:numId w:val="4"/>
        </w:numPr>
        <w:ind w:left="720" w:hanging="360"/>
        <w:rPr/>
      </w:pPr>
      <w:r w:rsidDel="00000000" w:rsidR="00000000" w:rsidRPr="00000000">
        <w:rPr>
          <w:rtl w:val="0"/>
        </w:rPr>
        <w:t xml:space="preserve">Class Meetings: Mondays and Wednesdays 12:45am-2:05pm (section 1), 2:20pm-3:40pm (section 2)</w:t>
      </w:r>
    </w:p>
    <w:p w:rsidR="00000000" w:rsidDel="00000000" w:rsidP="00000000" w:rsidRDefault="00000000" w:rsidRPr="00000000" w14:paraId="0000000D">
      <w:pPr>
        <w:numPr>
          <w:ilvl w:val="0"/>
          <w:numId w:val="4"/>
        </w:numPr>
        <w:ind w:left="720" w:hanging="360"/>
        <w:rPr/>
      </w:pPr>
      <w:r w:rsidDel="00000000" w:rsidR="00000000" w:rsidRPr="00000000">
        <w:rPr>
          <w:rtl w:val="0"/>
        </w:rPr>
        <w:t xml:space="preserve">Office Hours: Tuesdays 11:00am-Noon, and by appointment</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pStyle w:val="Heading1"/>
        <w:rPr/>
      </w:pPr>
      <w:bookmarkStart w:colFirst="0" w:colLast="0" w:name="_ialdchd80hlx" w:id="1"/>
      <w:bookmarkEnd w:id="1"/>
      <w:r w:rsidDel="00000000" w:rsidR="00000000" w:rsidRPr="00000000">
        <w:rPr>
          <w:rtl w:val="0"/>
        </w:rPr>
        <w:t xml:space="preserve">Course Overview</w:t>
      </w:r>
    </w:p>
    <w:p w:rsidR="00000000" w:rsidDel="00000000" w:rsidP="00000000" w:rsidRDefault="00000000" w:rsidRPr="00000000" w14:paraId="00000010">
      <w:pPr>
        <w:rPr/>
      </w:pPr>
      <w:r w:rsidDel="00000000" w:rsidR="00000000" w:rsidRPr="00000000">
        <w:rPr>
          <w:rtl w:val="0"/>
        </w:rPr>
        <w:t xml:space="preserve">Accounting today is no longer just about numbers on a spreadsheet. It’s about how economic information is captured, stored, analyzed, and used to make smarter decisions. Accounting information systems (AIS) are at the center of this process. They help organizations collect data, protect it, and transform it into actionable insights that drive financial reporting, auditing, and informed management decisions.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Accountants today aren’t only users of information: they are also evaluators, controllers, and sometimes even builders of systems. To thrive in a data-driven and technology-enabled business world, accounting professionals need a strong foundation in systems knowledge.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course provides that foundation. You’ll develop the knowledge and vocabulary to work effectively with information systems professionals and to participate in the design, evaluation, and operation of modern AIS. We’ll cover security, risk, and system controls, as well as practical applications of data analytics and AI, with special attention to how Generative AI is transforming accounting and business practice.</w:t>
      </w:r>
    </w:p>
    <w:p w:rsidR="00000000" w:rsidDel="00000000" w:rsidP="00000000" w:rsidRDefault="00000000" w:rsidRPr="00000000" w14:paraId="00000015">
      <w:pPr>
        <w:pStyle w:val="Heading1"/>
        <w:rPr/>
      </w:pPr>
      <w:bookmarkStart w:colFirst="0" w:colLast="0" w:name="_ca0x81wgtdhz" w:id="2"/>
      <w:bookmarkEnd w:id="2"/>
      <w:r w:rsidDel="00000000" w:rsidR="00000000" w:rsidRPr="00000000">
        <w:rPr>
          <w:rtl w:val="0"/>
        </w:rPr>
        <w:t xml:space="preserve">Course objectives</w:t>
      </w:r>
    </w:p>
    <w:p w:rsidR="00000000" w:rsidDel="00000000" w:rsidP="00000000" w:rsidRDefault="00000000" w:rsidRPr="00000000" w14:paraId="00000016">
      <w:pPr>
        <w:rPr/>
      </w:pPr>
      <w:r w:rsidDel="00000000" w:rsidR="00000000" w:rsidRPr="00000000">
        <w:rPr>
          <w:rtl w:val="0"/>
        </w:rPr>
        <w:t xml:space="preserve">The objective of this course is to give you the "core” of systems knowledge (except for the topic of programming), which will help you: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Understand the design, development, and evaluation of accounting information systems (what AIS are like?)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Understand key database concepts (how data is stored?)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Understand basic modern data analytics techniques (how to extract signals from data?)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Understand basic GenAI tools and applications (how AI is affecting and accounting field in general?)</w:t>
      </w:r>
    </w:p>
    <w:p w:rsidR="00000000" w:rsidDel="00000000" w:rsidP="00000000" w:rsidRDefault="00000000" w:rsidRPr="00000000" w14:paraId="0000001B">
      <w:pPr>
        <w:pStyle w:val="Heading1"/>
        <w:rPr/>
      </w:pPr>
      <w:bookmarkStart w:colFirst="0" w:colLast="0" w:name="_zccttusjxmew" w:id="3"/>
      <w:bookmarkEnd w:id="3"/>
      <w:r w:rsidDel="00000000" w:rsidR="00000000" w:rsidRPr="00000000">
        <w:rPr>
          <w:rtl w:val="0"/>
        </w:rPr>
        <w:t xml:space="preserve">Textbook</w:t>
      </w:r>
    </w:p>
    <w:p w:rsidR="00000000" w:rsidDel="00000000" w:rsidP="00000000" w:rsidRDefault="00000000" w:rsidRPr="00000000" w14:paraId="0000001C">
      <w:pPr>
        <w:rPr/>
      </w:pPr>
      <w:r w:rsidDel="00000000" w:rsidR="00000000" w:rsidRPr="00000000">
        <w:rPr>
          <w:i w:val="1"/>
          <w:rtl w:val="0"/>
        </w:rPr>
        <w:t xml:space="preserve">Accounting Information Systems</w:t>
      </w:r>
      <w:r w:rsidDel="00000000" w:rsidR="00000000" w:rsidRPr="00000000">
        <w:rPr>
          <w:rtl w:val="0"/>
        </w:rPr>
        <w:t xml:space="preserve"> – Romney et al. 16th edition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rPr/>
      </w:pPr>
      <w:bookmarkStart w:colFirst="0" w:colLast="0" w:name="_i9vsbnsn3nc6" w:id="4"/>
      <w:bookmarkEnd w:id="4"/>
      <w:r w:rsidDel="00000000" w:rsidR="00000000" w:rsidRPr="00000000">
        <w:rPr>
          <w:rtl w:val="0"/>
        </w:rPr>
        <w:t xml:space="preserve">Course Organization</w:t>
      </w:r>
    </w:p>
    <w:p w:rsidR="00000000" w:rsidDel="00000000" w:rsidP="00000000" w:rsidRDefault="00000000" w:rsidRPr="00000000" w14:paraId="0000001F">
      <w:pPr>
        <w:rPr/>
      </w:pPr>
      <w:r w:rsidDel="00000000" w:rsidR="00000000" w:rsidRPr="00000000">
        <w:rPr>
          <w:rtl w:val="0"/>
        </w:rPr>
        <w:t xml:space="preserve">This course combines in-person sessions with occasional pre-recorded lectures, demonstrations, assignments, and discussions. The textbook will be supplemented with additional readings and resources. Some topics will be covered primarily in the readings, while others will be emphasized in lectures, which may introduce material in a different order or with additional perspectives. The class will be delivered mainly in a traditional in-person format.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At times, lecture content may be provided as pre-recorded videos, giving you the flexibility to engage with the material at your own pace during the week. Classroom discussions and the time spent on various topics can also be tailored to the students' backgrounds and interests to maximize learning.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5lun2rloduwo" w:id="5"/>
      <w:bookmarkEnd w:id="5"/>
      <w:r w:rsidDel="00000000" w:rsidR="00000000" w:rsidRPr="00000000">
        <w:rPr>
          <w:rtl w:val="0"/>
        </w:rPr>
        <w:t xml:space="preserve">Pace of activities</w:t>
      </w:r>
    </w:p>
    <w:p w:rsidR="00000000" w:rsidDel="00000000" w:rsidP="00000000" w:rsidRDefault="00000000" w:rsidRPr="00000000" w14:paraId="00000024">
      <w:pPr>
        <w:rPr/>
      </w:pPr>
      <w:r w:rsidDel="00000000" w:rsidR="00000000" w:rsidRPr="00000000">
        <w:rPr>
          <w:rtl w:val="0"/>
        </w:rPr>
        <w:t xml:space="preserve">The course is organized into 13 weekly modules. While you’ll have flexibility to plan your own study time within each week, you are expected to stay on track with weekly topics and readings. Falling behind will make it difficult to catch up, as there are so many topics to cover, so it’s strongly recommended that you create a personal study routine and set aside regular times each week to engage with the course material.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rzp928a4mqnk" w:id="6"/>
      <w:bookmarkEnd w:id="6"/>
      <w:r w:rsidDel="00000000" w:rsidR="00000000" w:rsidRPr="00000000">
        <w:rPr>
          <w:rtl w:val="0"/>
        </w:rPr>
        <w:t xml:space="preserve">Quizzes</w:t>
      </w:r>
    </w:p>
    <w:p w:rsidR="00000000" w:rsidDel="00000000" w:rsidP="00000000" w:rsidRDefault="00000000" w:rsidRPr="00000000" w14:paraId="00000027">
      <w:pPr>
        <w:rPr/>
      </w:pPr>
      <w:r w:rsidDel="00000000" w:rsidR="00000000" w:rsidRPr="00000000">
        <w:rPr>
          <w:rtl w:val="0"/>
        </w:rPr>
        <w:t xml:space="preserve">Every few weeks, you’ll take a short in-person quiz during class. These quizzes will be closed book, with no notes or devices allowed, and may include a mix of multiple-choice and short-answer questions. Their purpose is to help you stay on track, check your understanding, and surface any areas of confusion, so that class discussions can be more engaging and productive.</w:t>
      </w:r>
      <w:r w:rsidDel="00000000" w:rsidR="00000000" w:rsidRPr="00000000">
        <w:rPr>
          <w:rtl w:val="0"/>
        </w:rPr>
      </w:r>
    </w:p>
    <w:p w:rsidR="00000000" w:rsidDel="00000000" w:rsidP="00000000" w:rsidRDefault="00000000" w:rsidRPr="00000000" w14:paraId="00000028">
      <w:pPr>
        <w:pStyle w:val="Heading2"/>
        <w:rPr/>
      </w:pPr>
      <w:bookmarkStart w:colFirst="0" w:colLast="0" w:name="_tgzp8vy8dsjl" w:id="7"/>
      <w:bookmarkEnd w:id="7"/>
      <w:r w:rsidDel="00000000" w:rsidR="00000000" w:rsidRPr="00000000">
        <w:rPr>
          <w:rtl w:val="0"/>
        </w:rPr>
        <w:t xml:space="preserve">Assignments</w:t>
      </w:r>
    </w:p>
    <w:p w:rsidR="00000000" w:rsidDel="00000000" w:rsidP="00000000" w:rsidRDefault="00000000" w:rsidRPr="00000000" w14:paraId="00000029">
      <w:pPr>
        <w:spacing w:after="240" w:before="240" w:lineRule="auto"/>
        <w:rPr/>
      </w:pPr>
      <w:r w:rsidDel="00000000" w:rsidR="00000000" w:rsidRPr="00000000">
        <w:rPr>
          <w:rtl w:val="0"/>
        </w:rPr>
        <w:t xml:space="preserve">Over the semester, you’ll complete about 4-5 homework assignments, spaced throughout the course. These will be individual assignments and will include a mix of conceptual questions (to test your understanding of key ideas) and practical problems (to apply what you’ve learned). </w:t>
      </w:r>
    </w:p>
    <w:p w:rsidR="00000000" w:rsidDel="00000000" w:rsidP="00000000" w:rsidRDefault="00000000" w:rsidRPr="00000000" w14:paraId="0000002A">
      <w:pPr>
        <w:spacing w:after="240" w:before="240" w:lineRule="auto"/>
        <w:rPr/>
      </w:pPr>
      <w:r w:rsidDel="00000000" w:rsidR="00000000" w:rsidRPr="00000000">
        <w:rPr>
          <w:rtl w:val="0"/>
        </w:rPr>
        <w:t xml:space="preserve">Assignments are due at the start of class on the posted due date, and late work will not be accepted.</w:t>
      </w:r>
      <w:r w:rsidDel="00000000" w:rsidR="00000000" w:rsidRPr="00000000">
        <w:rPr>
          <w:rtl w:val="0"/>
        </w:rPr>
      </w:r>
    </w:p>
    <w:p w:rsidR="00000000" w:rsidDel="00000000" w:rsidP="00000000" w:rsidRDefault="00000000" w:rsidRPr="00000000" w14:paraId="0000002B">
      <w:pPr>
        <w:pStyle w:val="Heading2"/>
        <w:rPr/>
      </w:pPr>
      <w:bookmarkStart w:colFirst="0" w:colLast="0" w:name="_uurt6yll0ngm" w:id="8"/>
      <w:bookmarkEnd w:id="8"/>
      <w:r w:rsidDel="00000000" w:rsidR="00000000" w:rsidRPr="00000000">
        <w:rPr>
          <w:rtl w:val="0"/>
        </w:rPr>
        <w:t xml:space="preserve">Group Project</w:t>
      </w:r>
    </w:p>
    <w:p w:rsidR="00000000" w:rsidDel="00000000" w:rsidP="00000000" w:rsidRDefault="00000000" w:rsidRPr="00000000" w14:paraId="0000002C">
      <w:pPr>
        <w:rPr/>
      </w:pPr>
      <w:r w:rsidDel="00000000" w:rsidR="00000000" w:rsidRPr="00000000">
        <w:rPr>
          <w:rtl w:val="0"/>
        </w:rPr>
        <w:t xml:space="preserve">As part of this course, you will complete a group project designed to help you apply what you’ve learned to real-world scenarios. Students will form groups of 3–5 members and work together to develop a proposal on a topic that explores the intersection of artificial intelligence (AI) and accounting. This project will give you hands-on experience thinking about how emerging technologies can reshape accounting practice and business processes.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Your proposal should focus on a practical problem or opportunity where AI could be applied in an accounting or related business context. For example, you might take the role of consultants and advise a mid-sized firm considering AI for invoice processing, fraud detection, financial reporting, or audit support. Your task would be to evaluate the situation, explore AI-driven solutions, and provide clear, well-justified recommendations.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project will allow you to build skills in teamwork, research, and communication, while also deepening your understanding of how technology is transforming accounting. Additional details, milestones, and expectations will be provided as the semester progresses, so please keep an eye on course announcements.</w:t>
      </w:r>
      <w:r w:rsidDel="00000000" w:rsidR="00000000" w:rsidRPr="00000000">
        <w:rPr>
          <w:rtl w:val="0"/>
        </w:rPr>
      </w:r>
    </w:p>
    <w:p w:rsidR="00000000" w:rsidDel="00000000" w:rsidP="00000000" w:rsidRDefault="00000000" w:rsidRPr="00000000" w14:paraId="00000031">
      <w:pPr>
        <w:pStyle w:val="Heading2"/>
        <w:rPr/>
      </w:pPr>
      <w:bookmarkStart w:colFirst="0" w:colLast="0" w:name="_8xtvlin960yl" w:id="9"/>
      <w:bookmarkEnd w:id="9"/>
      <w:r w:rsidDel="00000000" w:rsidR="00000000" w:rsidRPr="00000000">
        <w:rPr>
          <w:rtl w:val="0"/>
        </w:rPr>
        <w:t xml:space="preserve">Attendance and Participation</w:t>
      </w:r>
    </w:p>
    <w:p w:rsidR="00000000" w:rsidDel="00000000" w:rsidP="00000000" w:rsidRDefault="00000000" w:rsidRPr="00000000" w14:paraId="00000032">
      <w:pPr>
        <w:rPr/>
      </w:pPr>
      <w:r w:rsidDel="00000000" w:rsidR="00000000" w:rsidRPr="00000000">
        <w:rPr>
          <w:rtl w:val="0"/>
        </w:rPr>
        <w:t xml:space="preserve">Active attendance and participation are essential to your success in this course. Research shows that regular engagement is one of the strongest predictors of student achievement. You are expected to attend all in-person class meetings on time, come prepared to discuss the readings and any pre-recorded lectures, and log into Carmen regularly (likely multiple times per week). If circumstances arise that may cause you to miss an entire week of class, please let me know as soon as possible.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Participation goes beyond simply showing up. It can take place during class discussions or by posting relevant information and resources. Your participation grade will reflect both the quality and quantity of your contributions throughout the term. On occasion, I may use “cold calling” to encourage broader engagement, spark discussion and ensure everyone has the chance to contribute.</w:t>
      </w:r>
      <w:r w:rsidDel="00000000" w:rsidR="00000000" w:rsidRPr="00000000">
        <w:rPr>
          <w:rtl w:val="0"/>
        </w:rPr>
      </w:r>
    </w:p>
    <w:p w:rsidR="00000000" w:rsidDel="00000000" w:rsidP="00000000" w:rsidRDefault="00000000" w:rsidRPr="00000000" w14:paraId="00000035">
      <w:pPr>
        <w:pStyle w:val="Heading1"/>
        <w:rPr/>
      </w:pPr>
      <w:bookmarkStart w:colFirst="0" w:colLast="0" w:name="_8fuzm1xezli2" w:id="10"/>
      <w:bookmarkEnd w:id="10"/>
      <w:r w:rsidDel="00000000" w:rsidR="00000000" w:rsidRPr="00000000">
        <w:rPr>
          <w:rtl w:val="0"/>
        </w:rPr>
        <w:t xml:space="preserve">Grading</w:t>
      </w:r>
    </w:p>
    <w:p w:rsidR="00000000" w:rsidDel="00000000" w:rsidP="00000000" w:rsidRDefault="00000000" w:rsidRPr="00000000" w14:paraId="00000036">
      <w:pPr>
        <w:rPr/>
      </w:pPr>
      <w:r w:rsidDel="00000000" w:rsidR="00000000" w:rsidRPr="00000000">
        <w:rPr>
          <w:rtl w:val="0"/>
        </w:rPr>
        <w:t xml:space="preserve">The course</w:t>
      </w:r>
      <w:r w:rsidDel="00000000" w:rsidR="00000000" w:rsidRPr="00000000">
        <w:rPr>
          <w:rtl w:val="0"/>
        </w:rPr>
        <w:t xml:space="preserve"> final grade will be determined according to the following requirements and their respective</w:t>
      </w:r>
    </w:p>
    <w:p w:rsidR="00000000" w:rsidDel="00000000" w:rsidP="00000000" w:rsidRDefault="00000000" w:rsidRPr="00000000" w14:paraId="00000037">
      <w:pPr>
        <w:numPr>
          <w:ilvl w:val="0"/>
          <w:numId w:val="3"/>
        </w:numPr>
        <w:spacing w:after="0" w:afterAutospacing="0" w:before="160" w:line="216" w:lineRule="auto"/>
        <w:ind w:left="720" w:hanging="360"/>
        <w:rPr>
          <w:u w:val="none"/>
        </w:rPr>
      </w:pPr>
      <w:r w:rsidDel="00000000" w:rsidR="00000000" w:rsidRPr="00000000">
        <w:rPr>
          <w:rtl w:val="0"/>
        </w:rPr>
        <w:t xml:space="preserve">Concept Checker Quizzes  – 20%</w:t>
      </w:r>
    </w:p>
    <w:p w:rsidR="00000000" w:rsidDel="00000000" w:rsidP="00000000" w:rsidRDefault="00000000" w:rsidRPr="00000000" w14:paraId="00000038">
      <w:pPr>
        <w:numPr>
          <w:ilvl w:val="0"/>
          <w:numId w:val="3"/>
        </w:numPr>
        <w:spacing w:after="0" w:afterAutospacing="0" w:before="0" w:beforeAutospacing="0" w:line="216" w:lineRule="auto"/>
        <w:ind w:left="720" w:hanging="360"/>
        <w:rPr>
          <w:u w:val="none"/>
        </w:rPr>
      </w:pPr>
      <w:r w:rsidDel="00000000" w:rsidR="00000000" w:rsidRPr="00000000">
        <w:rPr>
          <w:rtl w:val="0"/>
        </w:rPr>
        <w:t xml:space="preserve">Assignment – 35%</w:t>
      </w:r>
    </w:p>
    <w:p w:rsidR="00000000" w:rsidDel="00000000" w:rsidP="00000000" w:rsidRDefault="00000000" w:rsidRPr="00000000" w14:paraId="00000039">
      <w:pPr>
        <w:numPr>
          <w:ilvl w:val="0"/>
          <w:numId w:val="3"/>
        </w:numPr>
        <w:spacing w:after="0" w:afterAutospacing="0" w:before="0" w:beforeAutospacing="0" w:line="216" w:lineRule="auto"/>
        <w:ind w:left="720" w:hanging="360"/>
        <w:rPr>
          <w:u w:val="none"/>
        </w:rPr>
      </w:pPr>
      <w:r w:rsidDel="00000000" w:rsidR="00000000" w:rsidRPr="00000000">
        <w:rPr>
          <w:rtl w:val="0"/>
        </w:rPr>
        <w:t xml:space="preserve">Final Project – 35%</w:t>
      </w:r>
    </w:p>
    <w:p w:rsidR="00000000" w:rsidDel="00000000" w:rsidP="00000000" w:rsidRDefault="00000000" w:rsidRPr="00000000" w14:paraId="0000003A">
      <w:pPr>
        <w:numPr>
          <w:ilvl w:val="0"/>
          <w:numId w:val="3"/>
        </w:numPr>
        <w:spacing w:before="0" w:beforeAutospacing="0" w:line="216" w:lineRule="auto"/>
        <w:ind w:left="720" w:hanging="360"/>
        <w:rPr>
          <w:u w:val="none"/>
        </w:rPr>
      </w:pPr>
      <w:r w:rsidDel="00000000" w:rsidR="00000000" w:rsidRPr="00000000">
        <w:rPr>
          <w:rtl w:val="0"/>
        </w:rPr>
        <w:t xml:space="preserve">Attendance and Participation 10%</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bookmarkStart w:colFirst="0" w:colLast="0" w:name="_8vvuw2ikr9zx" w:id="11"/>
      <w:bookmarkEnd w:id="11"/>
      <w:r w:rsidDel="00000000" w:rsidR="00000000" w:rsidRPr="00000000">
        <w:rPr>
          <w:rtl w:val="0"/>
        </w:rPr>
        <w:t xml:space="preserve">Feedback and Continuous Improvement</w:t>
      </w:r>
    </w:p>
    <w:p w:rsidR="00000000" w:rsidDel="00000000" w:rsidP="00000000" w:rsidRDefault="00000000" w:rsidRPr="00000000" w14:paraId="0000003D">
      <w:pPr>
        <w:spacing w:after="240" w:before="240" w:lineRule="auto"/>
        <w:rPr/>
      </w:pPr>
      <w:r w:rsidDel="00000000" w:rsidR="00000000" w:rsidRPr="00000000">
        <w:rPr>
          <w:rtl w:val="0"/>
        </w:rPr>
        <w:t xml:space="preserve">I strongly encourage you to stop by my office or reach out by email with questions, suggestions, or points of confusion about the course. Your feedback is valuable and helps me continuously improve the class and adjust the teaching and learning process. While I may not be able to implement every suggestion, I will always do my best to consider your input and make adjustments where possible.</w:t>
      </w:r>
      <w:r w:rsidDel="00000000" w:rsidR="00000000" w:rsidRPr="00000000">
        <w:rPr>
          <w:rtl w:val="0"/>
        </w:rPr>
      </w:r>
    </w:p>
    <w:p w:rsidR="00000000" w:rsidDel="00000000" w:rsidP="00000000" w:rsidRDefault="00000000" w:rsidRPr="00000000" w14:paraId="0000003E">
      <w:pPr>
        <w:pStyle w:val="Heading1"/>
        <w:rPr/>
      </w:pPr>
      <w:bookmarkStart w:colFirst="0" w:colLast="0" w:name="_a3j0699nwph" w:id="12"/>
      <w:bookmarkEnd w:id="12"/>
      <w:r w:rsidDel="00000000" w:rsidR="00000000" w:rsidRPr="00000000">
        <w:rPr>
          <w:rtl w:val="0"/>
        </w:rPr>
        <w:t xml:space="preserve">Restricted and Permitted Course Materials</w:t>
      </w:r>
    </w:p>
    <w:p w:rsidR="00000000" w:rsidDel="00000000" w:rsidP="00000000" w:rsidRDefault="00000000" w:rsidRPr="00000000" w14:paraId="0000003F">
      <w:pPr>
        <w:rPr/>
      </w:pPr>
      <w:r w:rsidDel="00000000" w:rsidR="00000000" w:rsidRPr="00000000">
        <w:rPr>
          <w:rtl w:val="0"/>
        </w:rPr>
        <w:t xml:space="preserve">Materials distributed to students via Carmen/email/etc may be used only by students officially</w:t>
      </w:r>
    </w:p>
    <w:p w:rsidR="00000000" w:rsidDel="00000000" w:rsidP="00000000" w:rsidRDefault="00000000" w:rsidRPr="00000000" w14:paraId="00000040">
      <w:pPr>
        <w:rPr/>
      </w:pPr>
      <w:r w:rsidDel="00000000" w:rsidR="00000000" w:rsidRPr="00000000">
        <w:rPr>
          <w:rtl w:val="0"/>
        </w:rPr>
        <w:t xml:space="preserve">enrolled in ACCTMIS 3600 this semester. You may not distribute any of these materials to any</w:t>
      </w:r>
    </w:p>
    <w:p w:rsidR="00000000" w:rsidDel="00000000" w:rsidP="00000000" w:rsidRDefault="00000000" w:rsidRPr="00000000" w14:paraId="00000041">
      <w:pPr>
        <w:rPr/>
      </w:pPr>
      <w:r w:rsidDel="00000000" w:rsidR="00000000" w:rsidRPr="00000000">
        <w:rPr>
          <w:rtl w:val="0"/>
        </w:rPr>
        <w:t xml:space="preserve">others at any time, or be subject to disciplinary action.</w:t>
      </w:r>
    </w:p>
    <w:p w:rsidR="00000000" w:rsidDel="00000000" w:rsidP="00000000" w:rsidRDefault="00000000" w:rsidRPr="00000000" w14:paraId="00000042">
      <w:pPr>
        <w:pStyle w:val="Heading1"/>
        <w:rPr/>
      </w:pPr>
      <w:bookmarkStart w:colFirst="0" w:colLast="0" w:name="_6iqlgoad1bw3" w:id="13"/>
      <w:bookmarkEnd w:id="13"/>
      <w:r w:rsidDel="00000000" w:rsidR="00000000" w:rsidRPr="00000000">
        <w:rPr>
          <w:rtl w:val="0"/>
        </w:rPr>
        <w:t xml:space="preserve">Standards of Integrity and Conduct</w:t>
      </w:r>
    </w:p>
    <w:p w:rsidR="00000000" w:rsidDel="00000000" w:rsidP="00000000" w:rsidRDefault="00000000" w:rsidRPr="00000000" w14:paraId="00000043">
      <w:pPr>
        <w:spacing w:after="240" w:before="240" w:lineRule="auto"/>
        <w:rPr/>
      </w:pPr>
      <w:r w:rsidDel="00000000" w:rsidR="00000000" w:rsidRPr="00000000">
        <w:rPr>
          <w:rtl w:val="0"/>
        </w:rPr>
        <w:t xml:space="preserve">Academic integrity is the foundation of a strong learning community. It ensures fairness, trust, and respect in teaching, research, and all scholarly activities. If I suspect or receive a report of academic misconduct in this course, I am required by university policy to report the matter to the Committee on Academic Misconduct (COAM). Each student is responsible for knowing and following the standards outlined in The Ohio State University’s </w:t>
      </w:r>
      <w:r w:rsidDel="00000000" w:rsidR="00000000" w:rsidRPr="00000000">
        <w:rPr>
          <w:i w:val="1"/>
          <w:rtl w:val="0"/>
        </w:rPr>
        <w:t xml:space="preserve">Code of Student Conduct</w:t>
      </w:r>
      <w:r w:rsidDel="00000000" w:rsidR="00000000" w:rsidRPr="00000000">
        <w:rPr>
          <w:rtl w:val="0"/>
        </w:rPr>
        <w:t xml:space="preserve">.</w:t>
      </w:r>
    </w:p>
    <w:p w:rsidR="00000000" w:rsidDel="00000000" w:rsidP="00000000" w:rsidRDefault="00000000" w:rsidRPr="00000000" w14:paraId="00000044">
      <w:pPr>
        <w:spacing w:after="240" w:before="240" w:lineRule="auto"/>
        <w:rPr/>
      </w:pPr>
      <w:r w:rsidDel="00000000" w:rsidR="00000000" w:rsidRPr="00000000">
        <w:rPr>
          <w:rtl w:val="0"/>
        </w:rPr>
        <w:t xml:space="preserve">In addition, you are expected to uphold the Fisher College of Business Honor Statement, which emphasizes integrity, respect, and responsibility as core values of our academic and professional community.</w:t>
      </w:r>
      <w:r w:rsidDel="00000000" w:rsidR="00000000" w:rsidRPr="00000000">
        <w:rPr>
          <w:rtl w:val="0"/>
        </w:rPr>
      </w:r>
    </w:p>
    <w:p w:rsidR="00000000" w:rsidDel="00000000" w:rsidP="00000000" w:rsidRDefault="00000000" w:rsidRPr="00000000" w14:paraId="00000045">
      <w:pPr>
        <w:rPr>
          <w:i w:val="1"/>
        </w:rPr>
      </w:pPr>
      <w:r w:rsidDel="00000000" w:rsidR="00000000" w:rsidRPr="00000000">
        <w:rPr>
          <w:i w:val="1"/>
          <w:rtl w:val="0"/>
        </w:rPr>
        <w:t xml:space="preserve">As a member of the Fisher College of Business Community, I am personally committed to</w:t>
      </w:r>
    </w:p>
    <w:p w:rsidR="00000000" w:rsidDel="00000000" w:rsidP="00000000" w:rsidRDefault="00000000" w:rsidRPr="00000000" w14:paraId="00000046">
      <w:pPr>
        <w:rPr>
          <w:i w:val="1"/>
        </w:rPr>
      </w:pPr>
      <w:r w:rsidDel="00000000" w:rsidR="00000000" w:rsidRPr="00000000">
        <w:rPr>
          <w:i w:val="1"/>
          <w:rtl w:val="0"/>
        </w:rPr>
        <w:t xml:space="preserve">the highest standards of behavior. Honesty and integrity are the foundations from which</w:t>
      </w:r>
    </w:p>
    <w:p w:rsidR="00000000" w:rsidDel="00000000" w:rsidP="00000000" w:rsidRDefault="00000000" w:rsidRPr="00000000" w14:paraId="00000047">
      <w:pPr>
        <w:rPr>
          <w:i w:val="1"/>
        </w:rPr>
      </w:pPr>
      <w:r w:rsidDel="00000000" w:rsidR="00000000" w:rsidRPr="00000000">
        <w:rPr>
          <w:i w:val="1"/>
          <w:rtl w:val="0"/>
        </w:rPr>
        <w:t xml:space="preserve">I will measure my actions. I will hold myself accountable to adhere to these standards.</w:t>
      </w:r>
    </w:p>
    <w:p w:rsidR="00000000" w:rsidDel="00000000" w:rsidP="00000000" w:rsidRDefault="00000000" w:rsidRPr="00000000" w14:paraId="00000048">
      <w:pPr>
        <w:rPr>
          <w:i w:val="1"/>
        </w:rPr>
      </w:pPr>
      <w:r w:rsidDel="00000000" w:rsidR="00000000" w:rsidRPr="00000000">
        <w:rPr>
          <w:i w:val="1"/>
          <w:rtl w:val="0"/>
        </w:rPr>
        <w:t xml:space="preserve">As a future leader in the community and business environment, I pledge to live by these</w:t>
      </w:r>
    </w:p>
    <w:p w:rsidR="00000000" w:rsidDel="00000000" w:rsidP="00000000" w:rsidRDefault="00000000" w:rsidRPr="00000000" w14:paraId="00000049">
      <w:pPr>
        <w:rPr>
          <w:i w:val="1"/>
        </w:rPr>
      </w:pPr>
      <w:r w:rsidDel="00000000" w:rsidR="00000000" w:rsidRPr="00000000">
        <w:rPr>
          <w:i w:val="1"/>
          <w:rtl w:val="0"/>
        </w:rPr>
        <w:t xml:space="preserve">principles and celebrate those who share these ideals.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rr0kf9jsyvbv" w:id="14"/>
      <w:bookmarkEnd w:id="14"/>
      <w:r w:rsidDel="00000000" w:rsidR="00000000" w:rsidRPr="00000000">
        <w:rPr>
          <w:rtl w:val="0"/>
        </w:rPr>
        <w:t xml:space="preserve">Use of AI</w:t>
      </w:r>
    </w:p>
    <w:p w:rsidR="00000000" w:rsidDel="00000000" w:rsidP="00000000" w:rsidRDefault="00000000" w:rsidRPr="00000000" w14:paraId="0000004C">
      <w:pPr>
        <w:spacing w:after="240" w:before="240" w:line="276.0005454545455" w:lineRule="auto"/>
        <w:rPr/>
      </w:pPr>
      <w:r w:rsidDel="00000000" w:rsidR="00000000" w:rsidRPr="00000000">
        <w:rPr>
          <w:rtl w:val="0"/>
        </w:rPr>
        <w:t xml:space="preserve">Generative AI tools (such as ChatGPT, Sudowrite, and others) are becoming more widely available and will play an important role in the future of work, research, and technology. However, when misused, they can conflict with the principles of academic integrity at Ohio State.</w:t>
      </w:r>
    </w:p>
    <w:p w:rsidR="00000000" w:rsidDel="00000000" w:rsidP="00000000" w:rsidRDefault="00000000" w:rsidRPr="00000000" w14:paraId="0000004D">
      <w:pPr>
        <w:spacing w:after="240" w:before="240" w:line="276.0005454545455" w:lineRule="auto"/>
        <w:rPr/>
      </w:pPr>
      <w:r w:rsidDel="00000000" w:rsidR="00000000" w:rsidRPr="00000000">
        <w:rPr>
          <w:rtl w:val="0"/>
        </w:rPr>
        <w:t xml:space="preserve">All students are expected to complete academic work with fairness and honesty, as outlined in the </w:t>
      </w:r>
      <w:r w:rsidDel="00000000" w:rsidR="00000000" w:rsidRPr="00000000">
        <w:rPr>
          <w:rtl w:val="0"/>
        </w:rPr>
        <w:t xml:space="preserve">Code of Student Conduct</w:t>
      </w:r>
      <w:r w:rsidDel="00000000" w:rsidR="00000000" w:rsidRPr="00000000">
        <w:rPr>
          <w:rtl w:val="0"/>
        </w:rPr>
        <w:t xml:space="preserve">. In this course, you must use AI tools </w:t>
      </w:r>
      <w:r w:rsidDel="00000000" w:rsidR="00000000" w:rsidRPr="00000000">
        <w:rPr>
          <w:rtl w:val="0"/>
        </w:rPr>
        <w:t xml:space="preserve">responsibly</w:t>
      </w:r>
      <w:r w:rsidDel="00000000" w:rsidR="00000000" w:rsidRPr="00000000">
        <w:rPr>
          <w:rtl w:val="0"/>
        </w:rPr>
        <w:t xml:space="preserve">, and you must clearly document any word-for-word use, paraphrasing, or ideas drawn from AI. You are also required to include the exact prompts you used with the AI tool.</w:t>
      </w:r>
    </w:p>
    <w:p w:rsidR="00000000" w:rsidDel="00000000" w:rsidP="00000000" w:rsidRDefault="00000000" w:rsidRPr="00000000" w14:paraId="0000004E">
      <w:pPr>
        <w:spacing w:after="240" w:before="240" w:line="276.0005454545455" w:lineRule="auto"/>
        <w:rPr/>
      </w:pPr>
      <w:r w:rsidDel="00000000" w:rsidR="00000000" w:rsidRPr="00000000">
        <w:rPr>
          <w:rtl w:val="0"/>
        </w:rPr>
        <w:t xml:space="preserve">Please remember that AI outputs can sometimes be low-quality, biased, or simply wrong. You are responsible for verifying the accuracy of any AI-assisted work and for ensuring that your submissions meet the standards of academic integrity.</w:t>
      </w:r>
      <w:r w:rsidDel="00000000" w:rsidR="00000000" w:rsidRPr="00000000">
        <w:rPr>
          <w:rtl w:val="0"/>
        </w:rPr>
      </w:r>
    </w:p>
    <w:p w:rsidR="00000000" w:rsidDel="00000000" w:rsidP="00000000" w:rsidRDefault="00000000" w:rsidRPr="00000000" w14:paraId="0000004F">
      <w:pPr>
        <w:pStyle w:val="Heading1"/>
        <w:rPr/>
      </w:pPr>
      <w:bookmarkStart w:colFirst="0" w:colLast="0" w:name="_gvv9mps1cm3g" w:id="15"/>
      <w:bookmarkEnd w:id="15"/>
      <w:r w:rsidDel="00000000" w:rsidR="00000000" w:rsidRPr="00000000">
        <w:rPr>
          <w:rtl w:val="0"/>
        </w:rPr>
        <w:t xml:space="preserve">Students with Disabilities</w:t>
      </w:r>
    </w:p>
    <w:p w:rsidR="00000000" w:rsidDel="00000000" w:rsidP="00000000" w:rsidRDefault="00000000" w:rsidRPr="00000000" w14:paraId="00000050">
      <w:pPr>
        <w:spacing w:after="240" w:before="240" w:lineRule="auto"/>
        <w:rPr/>
      </w:pPr>
      <w:r w:rsidDel="00000000" w:rsidR="00000000" w:rsidRPr="00000000">
        <w:rPr>
          <w:rtl w:val="0"/>
        </w:rPr>
        <w:t xml:space="preserve">If you have a disability or other condition that may require accommodations, please reach out to me privately so we can discuss your needs. I work closely with the Office for Disability Services (ODS) to verify accommodation requests and to put appropriate strategies in place. If you have not yet contacted ODS, I encourage you to do so as soon as possible. My goal is to ensure that all students have the support they need to succeed in this course.</w:t>
      </w:r>
      <w:r w:rsidDel="00000000" w:rsidR="00000000" w:rsidRPr="00000000">
        <w:rPr>
          <w:rtl w:val="0"/>
        </w:rPr>
      </w:r>
    </w:p>
    <w:p w:rsidR="00000000" w:rsidDel="00000000" w:rsidP="00000000" w:rsidRDefault="00000000" w:rsidRPr="00000000" w14:paraId="00000051">
      <w:pPr>
        <w:pStyle w:val="Heading1"/>
        <w:rPr/>
      </w:pPr>
      <w:bookmarkStart w:colFirst="0" w:colLast="0" w:name="_xbi1y61m3h3r" w:id="16"/>
      <w:bookmarkEnd w:id="16"/>
      <w:r w:rsidDel="00000000" w:rsidR="00000000" w:rsidRPr="00000000">
        <w:rPr>
          <w:rtl w:val="0"/>
        </w:rPr>
        <w:t xml:space="preserve">Tentative Course Schedule</w:t>
      </w:r>
    </w:p>
    <w:p w:rsidR="00000000" w:rsidDel="00000000" w:rsidP="00000000" w:rsidRDefault="00000000" w:rsidRPr="00000000" w14:paraId="00000052">
      <w:pPr>
        <w:rPr/>
      </w:pPr>
      <w:r w:rsidDel="00000000" w:rsidR="00000000" w:rsidRPr="00000000">
        <w:rPr>
          <w:rtl w:val="0"/>
        </w:rPr>
        <w:t xml:space="preserve">The schedule below provides a general plan for the course. While I may make adjustments during the semester to improve the flow and quality of the content, any changes will be announced in class and on Carmen. The Carmen course site is an integral part of this class, so please check it regularly for the most up-to-date schedule, materials, and announcements.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7.5189873417721"/>
        <w:gridCol w:w="817.5189873417721"/>
        <w:gridCol w:w="1338.8354430379745"/>
        <w:gridCol w:w="3305.6202531645567"/>
        <w:gridCol w:w="1540.253164556962"/>
        <w:gridCol w:w="1540.253164556962"/>
        <w:tblGridChange w:id="0">
          <w:tblGrid>
            <w:gridCol w:w="817.5189873417721"/>
            <w:gridCol w:w="817.5189873417721"/>
            <w:gridCol w:w="1338.8354430379745"/>
            <w:gridCol w:w="3305.6202531645567"/>
            <w:gridCol w:w="1540.253164556962"/>
            <w:gridCol w:w="1540.253164556962"/>
          </w:tblGrid>
        </w:tblGridChange>
      </w:tblGrid>
      <w:tr>
        <w:trPr>
          <w:cantSplit w:val="0"/>
          <w:trHeight w:val="486.4775390624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rPr/>
            </w:pPr>
            <w:r w:rsidDel="00000000" w:rsidR="00000000" w:rsidRPr="00000000">
              <w:rPr>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pPr>
            <w:r w:rsidDel="00000000" w:rsidR="00000000" w:rsidRPr="00000000">
              <w:rPr>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pPr>
            <w:r w:rsidDel="00000000" w:rsidR="00000000" w:rsidRPr="00000000">
              <w:rPr>
                <w:rtl w:val="0"/>
              </w:rPr>
              <w:t xml:space="preserve">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pPr>
            <w:r w:rsidDel="00000000" w:rsidR="00000000" w:rsidRPr="00000000">
              <w:rPr>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Readings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Quiz &amp; HW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Aug 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Into the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ind w:left="450" w:hanging="27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Sept 3</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 to AIS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2"/>
              </w:numPr>
              <w:ind w:left="450" w:hanging="270"/>
              <w:rPr/>
            </w:pPr>
            <w:r w:rsidDel="00000000" w:rsidR="00000000" w:rsidRPr="00000000">
              <w:rPr>
                <w:rtl w:val="0"/>
              </w:rPr>
              <w:t xml:space="preserve">AIS: an Overview</w:t>
            </w:r>
          </w:p>
          <w:p w:rsidR="00000000" w:rsidDel="00000000" w:rsidP="00000000" w:rsidRDefault="00000000" w:rsidRPr="00000000" w14:paraId="00000065">
            <w:pPr>
              <w:widowControl w:val="0"/>
              <w:numPr>
                <w:ilvl w:val="0"/>
                <w:numId w:val="2"/>
              </w:numPr>
              <w:ind w:left="450" w:hanging="270"/>
              <w:rPr/>
            </w:pPr>
            <w:r w:rsidDel="00000000" w:rsidR="00000000" w:rsidRPr="00000000">
              <w:rPr>
                <w:rtl w:val="0"/>
              </w:rPr>
              <w:t xml:space="preserve">Transaction Processing Systems and ERP Systems</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6">
            <w:pPr>
              <w:widowControl w:val="0"/>
              <w:rPr/>
            </w:pPr>
            <w:r w:rsidDel="00000000" w:rsidR="00000000" w:rsidRPr="00000000">
              <w:rPr>
                <w:rtl w:val="0"/>
              </w:rPr>
              <w:t xml:space="preserve">Chapters 1 &amp; 2</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8">
            <w:pPr>
              <w:widowControl w:val="0"/>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Sept 8 &amp; 10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widowControl w:val="0"/>
              <w:rPr/>
            </w:pPr>
            <w:r w:rsidDel="00000000" w:rsidR="00000000" w:rsidRPr="00000000">
              <w:rPr>
                <w:rtl w:val="0"/>
              </w:rPr>
              <w:t xml:space="preserve">Database</w:t>
            </w:r>
          </w:p>
          <w:p w:rsidR="00000000" w:rsidDel="00000000" w:rsidP="00000000" w:rsidRDefault="00000000" w:rsidRPr="00000000" w14:paraId="0000006D">
            <w:pPr>
              <w:widowControl w:val="0"/>
              <w:rPr/>
            </w:pPr>
            <w:r w:rsidDel="00000000" w:rsidR="00000000" w:rsidRPr="00000000">
              <w:rPr>
                <w:rtl w:val="0"/>
              </w:rPr>
              <w:t xml:space="preserve">Systems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Overview of the Data Processing Cycle</w:t>
            </w:r>
          </w:p>
          <w:p w:rsidR="00000000" w:rsidDel="00000000" w:rsidP="00000000" w:rsidRDefault="00000000" w:rsidRPr="00000000" w14:paraId="0000007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Overview of Fundamental Database System Concepts and Architecture</w:t>
            </w:r>
          </w:p>
          <w:p w:rsidR="00000000" w:rsidDel="00000000" w:rsidP="00000000" w:rsidRDefault="00000000" w:rsidRPr="00000000" w14:paraId="0000007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Data Organization: The Relational Data Model</w:t>
            </w:r>
          </w:p>
          <w:p w:rsidR="00000000" w:rsidDel="00000000" w:rsidP="00000000" w:rsidRDefault="00000000" w:rsidRPr="00000000" w14:paraId="0000007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Data Warehousing</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widowControl w:val="0"/>
              <w:rPr/>
            </w:pPr>
            <w:r w:rsidDel="00000000" w:rsidR="00000000" w:rsidRPr="00000000">
              <w:rPr>
                <w:rtl w:val="0"/>
              </w:rPr>
              <w:t xml:space="preserve">Chapters</w:t>
            </w:r>
            <w:r w:rsidDel="00000000" w:rsidR="00000000" w:rsidRPr="00000000">
              <w:rPr>
                <w:rtl w:val="0"/>
              </w:rPr>
              <w:t xml:space="preserve"> 4 &amp; 5</w:t>
            </w:r>
          </w:p>
          <w:p w:rsidR="00000000" w:rsidDel="00000000" w:rsidP="00000000" w:rsidRDefault="00000000" w:rsidRPr="00000000" w14:paraId="00000074">
            <w:pPr>
              <w:widowControl w:val="0"/>
              <w:rPr/>
            </w:pPr>
            <w:r w:rsidDel="00000000" w:rsidR="00000000" w:rsidRPr="00000000">
              <w:rPr>
                <w:rtl w:val="0"/>
              </w:rPr>
              <w:t xml:space="preserve">supplementary</w:t>
            </w:r>
          </w:p>
          <w:p w:rsidR="00000000" w:rsidDel="00000000" w:rsidP="00000000" w:rsidRDefault="00000000" w:rsidRPr="00000000" w14:paraId="00000075">
            <w:pPr>
              <w:widowControl w:val="0"/>
              <w:rPr/>
            </w:pPr>
            <w:r w:rsidDel="00000000" w:rsidR="00000000" w:rsidRPr="00000000">
              <w:rPr>
                <w:rtl w:val="0"/>
              </w:rPr>
              <w:t xml:space="preserve">materials</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6">
            <w:pPr>
              <w:widowControl w:val="0"/>
              <w:rPr/>
            </w:pP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Sept 15 &amp;17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A">
            <w:pPr>
              <w:widowControl w:val="0"/>
              <w:rPr/>
            </w:pPr>
            <w:r w:rsidDel="00000000" w:rsidR="00000000" w:rsidRPr="00000000">
              <w:rPr>
                <w:rtl w:val="0"/>
              </w:rPr>
              <w:t xml:space="preserve">SQL</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Formulating Queries using SQL</w:t>
            </w:r>
          </w:p>
          <w:p w:rsidR="00000000" w:rsidDel="00000000" w:rsidP="00000000" w:rsidRDefault="00000000" w:rsidRPr="00000000" w14:paraId="0000007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Aggregate Operations in SQL Subqueries</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E">
            <w:pPr>
              <w:widowControl w:val="0"/>
              <w:rPr/>
            </w:pPr>
            <w:r w:rsidDel="00000000" w:rsidR="00000000" w:rsidRPr="00000000">
              <w:rPr>
                <w:rtl w:val="0"/>
              </w:rPr>
              <w:t xml:space="preserve">Chapters</w:t>
            </w:r>
            <w:r w:rsidDel="00000000" w:rsidR="00000000" w:rsidRPr="00000000">
              <w:rPr>
                <w:rtl w:val="0"/>
              </w:rPr>
              <w:t xml:space="preserve"> 4 &amp; 5</w:t>
            </w:r>
          </w:p>
          <w:p w:rsidR="00000000" w:rsidDel="00000000" w:rsidP="00000000" w:rsidRDefault="00000000" w:rsidRPr="00000000" w14:paraId="0000007F">
            <w:pPr>
              <w:widowControl w:val="0"/>
              <w:rPr/>
            </w:pPr>
            <w:r w:rsidDel="00000000" w:rsidR="00000000" w:rsidRPr="00000000">
              <w:rPr>
                <w:rtl w:val="0"/>
              </w:rPr>
              <w:t xml:space="preserve">supplementary</w:t>
            </w:r>
          </w:p>
          <w:p w:rsidR="00000000" w:rsidDel="00000000" w:rsidP="00000000" w:rsidRDefault="00000000" w:rsidRPr="00000000" w14:paraId="00000080">
            <w:pPr>
              <w:widowControl w:val="0"/>
              <w:rPr/>
            </w:pPr>
            <w:r w:rsidDel="00000000" w:rsidR="00000000" w:rsidRPr="00000000">
              <w:rPr>
                <w:rtl w:val="0"/>
              </w:rPr>
              <w:t xml:space="preserve">materials</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Quiz 1 on 17th </w:t>
            </w:r>
          </w:p>
          <w:p w:rsidR="00000000" w:rsidDel="00000000" w:rsidP="00000000" w:rsidRDefault="00000000" w:rsidRPr="00000000" w14:paraId="00000082">
            <w:pPr>
              <w:widowControl w:val="0"/>
              <w:spacing w:line="240" w:lineRule="auto"/>
              <w:rPr/>
            </w:pPr>
            <w:r w:rsidDel="00000000" w:rsidR="00000000" w:rsidRPr="00000000">
              <w:rPr>
                <w:rtl w:val="0"/>
              </w:rPr>
              <w:t xml:space="preserve">HW1 on 17th</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Sept 22 &amp; 24</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86">
            <w:pPr>
              <w:widowControl w:val="0"/>
              <w:rPr/>
            </w:pPr>
            <w:r w:rsidDel="00000000" w:rsidR="00000000" w:rsidRPr="00000000">
              <w:rPr>
                <w:rtl w:val="0"/>
              </w:rPr>
              <w:t xml:space="preserve">Secure E-</w:t>
            </w:r>
          </w:p>
          <w:p w:rsidR="00000000" w:rsidDel="00000000" w:rsidP="00000000" w:rsidRDefault="00000000" w:rsidRPr="00000000" w14:paraId="00000087">
            <w:pPr>
              <w:widowControl w:val="0"/>
              <w:rPr/>
            </w:pPr>
            <w:r w:rsidDel="00000000" w:rsidR="00000000" w:rsidRPr="00000000">
              <w:rPr>
                <w:rtl w:val="0"/>
              </w:rPr>
              <w:t xml:space="preserve">Commerce,</w:t>
            </w:r>
          </w:p>
          <w:p w:rsidR="00000000" w:rsidDel="00000000" w:rsidP="00000000" w:rsidRDefault="00000000" w:rsidRPr="00000000" w14:paraId="00000088">
            <w:pPr>
              <w:widowControl w:val="0"/>
              <w:rPr/>
            </w:pPr>
            <w:r w:rsidDel="00000000" w:rsidR="00000000" w:rsidRPr="00000000">
              <w:rPr>
                <w:rtl w:val="0"/>
              </w:rPr>
              <w:t xml:space="preserve">and Payment</w:t>
            </w:r>
          </w:p>
          <w:p w:rsidR="00000000" w:rsidDel="00000000" w:rsidP="00000000" w:rsidRDefault="00000000" w:rsidRPr="00000000" w14:paraId="00000089">
            <w:pPr>
              <w:widowControl w:val="0"/>
              <w:rPr/>
            </w:pPr>
            <w:r w:rsidDel="00000000" w:rsidR="00000000" w:rsidRPr="00000000">
              <w:rPr>
                <w:rtl w:val="0"/>
              </w:rPr>
              <w:t xml:space="preserve">Systems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Fraud and Errors</w:t>
            </w:r>
          </w:p>
          <w:p w:rsidR="00000000" w:rsidDel="00000000" w:rsidP="00000000" w:rsidRDefault="00000000" w:rsidRPr="00000000" w14:paraId="0000008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Computer Fraud and Abuse</w:t>
            </w:r>
          </w:p>
          <w:p w:rsidR="00000000" w:rsidDel="00000000" w:rsidP="00000000" w:rsidRDefault="00000000" w:rsidRPr="00000000" w14:paraId="0000008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Techniques</w:t>
            </w:r>
          </w:p>
          <w:p w:rsidR="00000000" w:rsidDel="00000000" w:rsidP="00000000" w:rsidRDefault="00000000" w:rsidRPr="00000000" w14:paraId="0000008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Control Frameworks</w:t>
            </w:r>
          </w:p>
          <w:p w:rsidR="00000000" w:rsidDel="00000000" w:rsidP="00000000" w:rsidRDefault="00000000" w:rsidRPr="00000000" w14:paraId="0000008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Basic computer security concepts</w:t>
            </w:r>
          </w:p>
          <w:p w:rsidR="00000000" w:rsidDel="00000000" w:rsidP="00000000" w:rsidRDefault="00000000" w:rsidRPr="00000000" w14:paraId="0000009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Encryption tools and methods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1">
            <w:pPr>
              <w:widowControl w:val="0"/>
              <w:rPr/>
            </w:pPr>
            <w:r w:rsidDel="00000000" w:rsidR="00000000" w:rsidRPr="00000000">
              <w:rPr>
                <w:rtl w:val="0"/>
              </w:rPr>
              <w:t xml:space="preserve">Chapters 8, 9, and 10</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3">
            <w:pPr>
              <w:widowControl w:val="0"/>
              <w:rPr>
                <w:b w:val="1"/>
              </w:rPr>
            </w:pPr>
            <w:r w:rsidDel="00000000" w:rsidR="00000000" w:rsidRPr="00000000">
              <w:rPr>
                <w:b w:val="1"/>
                <w:rtl w:val="0"/>
              </w:rPr>
              <w:t xml:space="preserve">HW1 due on 24th</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Sept 29 &amp; Oct 1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6">
            <w:pPr>
              <w:widowControl w:val="0"/>
              <w:rPr/>
            </w:pPr>
            <w:r w:rsidDel="00000000" w:rsidR="00000000" w:rsidRPr="00000000">
              <w:rPr>
                <w:rtl w:val="0"/>
              </w:rPr>
              <w:t xml:space="preserve">Controls of</w:t>
            </w:r>
          </w:p>
          <w:p w:rsidR="00000000" w:rsidDel="00000000" w:rsidP="00000000" w:rsidRDefault="00000000" w:rsidRPr="00000000" w14:paraId="00000097">
            <w:pPr>
              <w:widowControl w:val="0"/>
              <w:rPr/>
            </w:pPr>
            <w:r w:rsidDel="00000000" w:rsidR="00000000" w:rsidRPr="00000000">
              <w:rPr>
                <w:rtl w:val="0"/>
              </w:rPr>
              <w:t xml:space="preserve">Accounting</w:t>
            </w:r>
          </w:p>
          <w:p w:rsidR="00000000" w:rsidDel="00000000" w:rsidP="00000000" w:rsidRDefault="00000000" w:rsidRPr="00000000" w14:paraId="00000098">
            <w:pPr>
              <w:widowControl w:val="0"/>
              <w:rPr/>
            </w:pPr>
            <w:r w:rsidDel="00000000" w:rsidR="00000000" w:rsidRPr="00000000">
              <w:rPr>
                <w:rtl w:val="0"/>
              </w:rPr>
              <w:t xml:space="preserve">Information</w:t>
            </w:r>
          </w:p>
          <w:p w:rsidR="00000000" w:rsidDel="00000000" w:rsidP="00000000" w:rsidRDefault="00000000" w:rsidRPr="00000000" w14:paraId="00000099">
            <w:pPr>
              <w:widowControl w:val="0"/>
              <w:rPr/>
            </w:pPr>
            <w:r w:rsidDel="00000000" w:rsidR="00000000" w:rsidRPr="00000000">
              <w:rPr>
                <w:rtl w:val="0"/>
              </w:rPr>
              <w:t xml:space="preserve">Systems</w:t>
            </w:r>
          </w:p>
          <w:p w:rsidR="00000000" w:rsidDel="00000000" w:rsidP="00000000" w:rsidRDefault="00000000" w:rsidRPr="00000000" w14:paraId="0000009A">
            <w:pPr>
              <w:widowControl w:val="0"/>
              <w:rPr>
                <w:color w:val="ff000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The Revenue Cycle</w:t>
            </w:r>
          </w:p>
          <w:p w:rsidR="00000000" w:rsidDel="00000000" w:rsidP="00000000" w:rsidRDefault="00000000" w:rsidRPr="00000000" w14:paraId="0000009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The Expenditure Cycle</w:t>
            </w:r>
          </w:p>
          <w:p w:rsidR="00000000" w:rsidDel="00000000" w:rsidP="00000000" w:rsidRDefault="00000000" w:rsidRPr="00000000" w14:paraId="0000009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pPr>
            <w:r w:rsidDel="00000000" w:rsidR="00000000" w:rsidRPr="00000000">
              <w:rPr>
                <w:rtl w:val="0"/>
              </w:rPr>
              <w:t xml:space="preserve">Overview of Payment Systems and Technologies</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F">
            <w:pPr>
              <w:widowControl w:val="0"/>
              <w:rPr/>
            </w:pPr>
            <w:r w:rsidDel="00000000" w:rsidR="00000000" w:rsidRPr="00000000">
              <w:rPr>
                <w:rtl w:val="0"/>
              </w:rPr>
            </w:r>
          </w:p>
          <w:p w:rsidR="00000000" w:rsidDel="00000000" w:rsidP="00000000" w:rsidRDefault="00000000" w:rsidRPr="00000000" w14:paraId="000000A0">
            <w:pPr>
              <w:widowControl w:val="0"/>
              <w:rPr/>
            </w:pPr>
            <w:r w:rsidDel="00000000" w:rsidR="00000000" w:rsidRPr="00000000">
              <w:rPr>
                <w:rtl w:val="0"/>
              </w:rPr>
              <w:t xml:space="preserve">Chapters 14, 15, 18</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A1">
            <w:pPr>
              <w:widowControl w:val="0"/>
              <w:rPr/>
            </w:pPr>
            <w:r w:rsidDel="00000000" w:rsidR="00000000" w:rsidRPr="00000000">
              <w:rPr>
                <w:rtl w:val="0"/>
              </w:rPr>
            </w:r>
          </w:p>
          <w:p w:rsidR="00000000" w:rsidDel="00000000" w:rsidP="00000000" w:rsidRDefault="00000000" w:rsidRPr="00000000" w14:paraId="000000A2">
            <w:pPr>
              <w:widowControl w:val="0"/>
              <w:rPr/>
            </w:pPr>
            <w:r w:rsidDel="00000000" w:rsidR="00000000" w:rsidRPr="00000000">
              <w:rPr>
                <w:rtl w:val="0"/>
              </w:rPr>
              <w:t xml:space="preserve">Quiz 2 on Oct 1st</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Oct 6 &amp; 8</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A5">
            <w:pPr>
              <w:widowControl w:val="0"/>
              <w:ind w:left="0" w:firstLine="0"/>
              <w:rPr/>
            </w:pPr>
            <w:r w:rsidDel="00000000" w:rsidR="00000000" w:rsidRPr="00000000">
              <w:rPr>
                <w:rtl w:val="0"/>
              </w:rPr>
              <w:t xml:space="preserve">AIS Applications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The HR Cycle</w:t>
            </w:r>
          </w:p>
          <w:p w:rsidR="00000000" w:rsidDel="00000000" w:rsidP="00000000" w:rsidRDefault="00000000" w:rsidRPr="00000000" w14:paraId="000000A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The Production Cycle</w:t>
            </w:r>
          </w:p>
          <w:p w:rsidR="00000000" w:rsidDel="00000000" w:rsidP="00000000" w:rsidRDefault="00000000" w:rsidRPr="00000000" w14:paraId="000000A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General Ledger and Reporting System</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A9">
            <w:pPr>
              <w:widowControl w:val="0"/>
              <w:rPr/>
            </w:pPr>
            <w:r w:rsidDel="00000000" w:rsidR="00000000" w:rsidRPr="00000000">
              <w:rPr>
                <w:rtl w:val="0"/>
              </w:rPr>
              <w:t xml:space="preserve">Chapters 14, 15, 18</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AB">
            <w:pPr>
              <w:widowControl w:val="0"/>
              <w:rPr>
                <w:b w:val="1"/>
              </w:rPr>
            </w:pPr>
            <w:r w:rsidDel="00000000" w:rsidR="00000000" w:rsidRPr="00000000">
              <w:rPr>
                <w:rtl w:val="0"/>
              </w:rPr>
              <w:t xml:space="preserve">HW2 on Oct 6th</w:t>
            </w:r>
            <w:r w:rsidDel="00000000" w:rsidR="00000000" w:rsidRPr="00000000">
              <w:rPr>
                <w:rtl w:val="0"/>
              </w:rPr>
            </w:r>
          </w:p>
          <w:p w:rsidR="00000000" w:rsidDel="00000000" w:rsidP="00000000" w:rsidRDefault="00000000" w:rsidRPr="00000000" w14:paraId="000000AC">
            <w:pPr>
              <w:widowControl w:val="0"/>
              <w:rPr>
                <w:b w:val="1"/>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Oct 13 &amp; 15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F">
            <w:pPr>
              <w:widowControl w:val="0"/>
              <w:rPr/>
            </w:pPr>
            <w:r w:rsidDel="00000000" w:rsidR="00000000" w:rsidRPr="00000000">
              <w:rPr>
                <w:rtl w:val="0"/>
              </w:rPr>
              <w:t xml:space="preserve">Accounting Data</w:t>
            </w:r>
          </w:p>
          <w:p w:rsidR="00000000" w:rsidDel="00000000" w:rsidP="00000000" w:rsidRDefault="00000000" w:rsidRPr="00000000" w14:paraId="000000B0">
            <w:pPr>
              <w:widowControl w:val="0"/>
              <w:rPr/>
            </w:pPr>
            <w:r w:rsidDel="00000000" w:rsidR="00000000" w:rsidRPr="00000000">
              <w:rPr>
                <w:rtl w:val="0"/>
              </w:rPr>
              <w:t xml:space="preserve">Analytics </w:t>
            </w:r>
          </w:p>
          <w:p w:rsidR="00000000" w:rsidDel="00000000" w:rsidP="00000000" w:rsidRDefault="00000000" w:rsidRPr="00000000" w14:paraId="000000B1">
            <w:pPr>
              <w:widowControl w:val="0"/>
              <w:spacing w:line="240" w:lineRule="auto"/>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2">
            <w:pPr>
              <w:widowControl w:val="0"/>
              <w:numPr>
                <w:ilvl w:val="0"/>
                <w:numId w:val="2"/>
              </w:numPr>
              <w:ind w:left="720" w:hanging="360"/>
            </w:pPr>
            <w:r w:rsidDel="00000000" w:rsidR="00000000" w:rsidRPr="00000000">
              <w:rPr>
                <w:rtl w:val="0"/>
              </w:rPr>
              <w:t xml:space="preserve">Introduction to Data Analytics</w:t>
            </w:r>
          </w:p>
          <w:p w:rsidR="00000000" w:rsidDel="00000000" w:rsidP="00000000" w:rsidRDefault="00000000" w:rsidRPr="00000000" w14:paraId="000000B3">
            <w:pPr>
              <w:widowControl w:val="0"/>
              <w:numPr>
                <w:ilvl w:val="0"/>
                <w:numId w:val="2"/>
              </w:numPr>
              <w:ind w:left="720" w:hanging="360"/>
            </w:pPr>
            <w:r w:rsidDel="00000000" w:rsidR="00000000" w:rsidRPr="00000000">
              <w:rPr>
                <w:rtl w:val="0"/>
              </w:rPr>
              <w:t xml:space="preserve">Preparing and Transforming Data</w:t>
            </w:r>
          </w:p>
          <w:p w:rsidR="00000000" w:rsidDel="00000000" w:rsidP="00000000" w:rsidRDefault="00000000" w:rsidRPr="00000000" w14:paraId="000000B4">
            <w:pPr>
              <w:widowControl w:val="0"/>
              <w:numPr>
                <w:ilvl w:val="0"/>
                <w:numId w:val="2"/>
              </w:numPr>
              <w:ind w:left="720" w:hanging="360"/>
            </w:pPr>
            <w:r w:rsidDel="00000000" w:rsidR="00000000" w:rsidRPr="00000000">
              <w:rPr>
                <w:rtl w:val="0"/>
              </w:rPr>
              <w:t xml:space="preserve">Exploratory Data Analysis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B5">
            <w:pPr>
              <w:widowControl w:val="0"/>
              <w:rPr/>
            </w:pPr>
            <w:r w:rsidDel="00000000" w:rsidR="00000000" w:rsidRPr="00000000">
              <w:rPr>
                <w:rtl w:val="0"/>
              </w:rPr>
              <w:t xml:space="preserve">Online supplementary</w:t>
            </w:r>
          </w:p>
          <w:p w:rsidR="00000000" w:rsidDel="00000000" w:rsidP="00000000" w:rsidRDefault="00000000" w:rsidRPr="00000000" w14:paraId="000000B6">
            <w:pPr>
              <w:widowControl w:val="0"/>
              <w:rPr/>
            </w:pPr>
            <w:r w:rsidDel="00000000" w:rsidR="00000000" w:rsidRPr="00000000">
              <w:rPr>
                <w:rtl w:val="0"/>
              </w:rPr>
              <w:t xml:space="preserve">notes</w:t>
            </w:r>
          </w:p>
          <w:p w:rsidR="00000000" w:rsidDel="00000000" w:rsidP="00000000" w:rsidRDefault="00000000" w:rsidRPr="00000000" w14:paraId="000000B7">
            <w:pPr>
              <w:widowControl w:val="0"/>
              <w:spacing w:line="240" w:lineRule="auto"/>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8">
            <w:pPr>
              <w:widowControl w:val="0"/>
              <w:rPr>
                <w:b w:val="1"/>
              </w:rPr>
            </w:pPr>
            <w:r w:rsidDel="00000000" w:rsidR="00000000" w:rsidRPr="00000000">
              <w:rPr>
                <w:b w:val="1"/>
                <w:rtl w:val="0"/>
              </w:rPr>
              <w:t xml:space="preserve">HW2 due on Oct 13th</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9</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Oct 20 &amp; 22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BB">
            <w:pPr>
              <w:widowControl w:val="0"/>
              <w:rPr/>
            </w:pPr>
            <w:r w:rsidDel="00000000" w:rsidR="00000000" w:rsidRPr="00000000">
              <w:rPr>
                <w:rtl w:val="0"/>
              </w:rPr>
              <w:t xml:space="preserve">Accounting Data</w:t>
            </w:r>
          </w:p>
          <w:p w:rsidR="00000000" w:rsidDel="00000000" w:rsidP="00000000" w:rsidRDefault="00000000" w:rsidRPr="00000000" w14:paraId="000000BC">
            <w:pPr>
              <w:widowControl w:val="0"/>
              <w:rPr/>
            </w:pPr>
            <w:r w:rsidDel="00000000" w:rsidR="00000000" w:rsidRPr="00000000">
              <w:rPr>
                <w:rtl w:val="0"/>
              </w:rPr>
              <w:t xml:space="preserve">Analytics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E">
            <w:pPr>
              <w:widowControl w:val="0"/>
              <w:numPr>
                <w:ilvl w:val="0"/>
                <w:numId w:val="2"/>
              </w:numPr>
              <w:ind w:left="720" w:hanging="360"/>
            </w:pPr>
            <w:r w:rsidDel="00000000" w:rsidR="00000000" w:rsidRPr="00000000">
              <w:rPr>
                <w:rtl w:val="0"/>
              </w:rPr>
              <w:t xml:space="preserve">Classification </w:t>
            </w:r>
          </w:p>
          <w:p w:rsidR="00000000" w:rsidDel="00000000" w:rsidP="00000000" w:rsidRDefault="00000000" w:rsidRPr="00000000" w14:paraId="000000BF">
            <w:pPr>
              <w:widowControl w:val="0"/>
              <w:numPr>
                <w:ilvl w:val="0"/>
                <w:numId w:val="2"/>
              </w:numPr>
              <w:ind w:left="720" w:hanging="360"/>
            </w:pPr>
            <w:r w:rsidDel="00000000" w:rsidR="00000000" w:rsidRPr="00000000">
              <w:rPr>
                <w:rtl w:val="0"/>
              </w:rPr>
              <w:t xml:space="preserve">Sentiment analysis</w:t>
            </w:r>
          </w:p>
          <w:p w:rsidR="00000000" w:rsidDel="00000000" w:rsidP="00000000" w:rsidRDefault="00000000" w:rsidRPr="00000000" w14:paraId="000000C0">
            <w:pPr>
              <w:widowControl w:val="0"/>
              <w:numPr>
                <w:ilvl w:val="0"/>
                <w:numId w:val="2"/>
              </w:numPr>
              <w:ind w:left="720" w:hanging="360"/>
            </w:pPr>
            <w:r w:rsidDel="00000000" w:rsidR="00000000" w:rsidRPr="00000000">
              <w:rPr>
                <w:rtl w:val="0"/>
              </w:rPr>
              <w:t xml:space="preserve">Predictive Modeling using Linear Regression</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1">
            <w:pPr>
              <w:widowControl w:val="0"/>
              <w:rPr/>
            </w:pPr>
            <w:r w:rsidDel="00000000" w:rsidR="00000000" w:rsidRPr="00000000">
              <w:rPr>
                <w:rtl w:val="0"/>
              </w:rPr>
              <w:t xml:space="preserve">Online supplementary</w:t>
            </w:r>
          </w:p>
          <w:p w:rsidR="00000000" w:rsidDel="00000000" w:rsidP="00000000" w:rsidRDefault="00000000" w:rsidRPr="00000000" w14:paraId="000000C2">
            <w:pPr>
              <w:widowControl w:val="0"/>
              <w:rPr/>
            </w:pPr>
            <w:r w:rsidDel="00000000" w:rsidR="00000000" w:rsidRPr="00000000">
              <w:rPr>
                <w:rtl w:val="0"/>
              </w:rPr>
              <w:t xml:space="preserve">notes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4">
            <w:pPr>
              <w:widowControl w:val="0"/>
              <w:rPr/>
            </w:pPr>
            <w:r w:rsidDel="00000000" w:rsidR="00000000" w:rsidRPr="00000000">
              <w:rPr>
                <w:rtl w:val="0"/>
              </w:rPr>
              <w:t xml:space="preserve">HW3 on 22th</w:t>
            </w:r>
          </w:p>
          <w:p w:rsidR="00000000" w:rsidDel="00000000" w:rsidP="00000000" w:rsidRDefault="00000000" w:rsidRPr="00000000" w14:paraId="000000C5">
            <w:pPr>
              <w:widowControl w:val="0"/>
              <w:rPr/>
            </w:pPr>
            <w:r w:rsidDel="00000000" w:rsidR="00000000" w:rsidRPr="00000000">
              <w:rPr>
                <w:rtl w:val="0"/>
              </w:rPr>
              <w:t xml:space="preserve">Quiz 3 on Oct 20th </w:t>
            </w:r>
            <w:r w:rsidDel="00000000" w:rsidR="00000000" w:rsidRPr="00000000">
              <w:rPr>
                <w:b w:val="1"/>
                <w:rtl w:val="0"/>
              </w:rPr>
              <w:t xml:space="preserve">HW3 due on 29th</w:t>
            </w: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Nov 3&amp;5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9">
            <w:pPr>
              <w:widowControl w:val="0"/>
              <w:rPr/>
            </w:pPr>
            <w:r w:rsidDel="00000000" w:rsidR="00000000" w:rsidRPr="00000000">
              <w:rPr>
                <w:rtl w:val="0"/>
              </w:rPr>
              <w:t xml:space="preserve">Accounting Data</w:t>
            </w:r>
          </w:p>
          <w:p w:rsidR="00000000" w:rsidDel="00000000" w:rsidP="00000000" w:rsidRDefault="00000000" w:rsidRPr="00000000" w14:paraId="000000CA">
            <w:pPr>
              <w:widowControl w:val="0"/>
              <w:rPr/>
            </w:pPr>
            <w:r w:rsidDel="00000000" w:rsidR="00000000" w:rsidRPr="00000000">
              <w:rPr>
                <w:rtl w:val="0"/>
              </w:rPr>
              <w:t xml:space="preserve">Analytics </w:t>
            </w:r>
          </w:p>
          <w:p w:rsidR="00000000" w:rsidDel="00000000" w:rsidP="00000000" w:rsidRDefault="00000000" w:rsidRPr="00000000" w14:paraId="000000CB">
            <w:pPr>
              <w:widowControl w:val="0"/>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Predictive Modeling Using Logistic Regression</w:t>
            </w:r>
          </w:p>
          <w:p w:rsidR="00000000" w:rsidDel="00000000" w:rsidP="00000000" w:rsidRDefault="00000000" w:rsidRPr="00000000" w14:paraId="000000C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Data clustering</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F">
            <w:pPr>
              <w:widowControl w:val="0"/>
              <w:rPr/>
            </w:pPr>
            <w:r w:rsidDel="00000000" w:rsidR="00000000" w:rsidRPr="00000000">
              <w:rPr>
                <w:rtl w:val="0"/>
              </w:rPr>
              <w:t xml:space="preserve">Online supplementary</w:t>
            </w:r>
          </w:p>
          <w:p w:rsidR="00000000" w:rsidDel="00000000" w:rsidP="00000000" w:rsidRDefault="00000000" w:rsidRPr="00000000" w14:paraId="000000D0">
            <w:pPr>
              <w:widowControl w:val="0"/>
              <w:rPr/>
            </w:pPr>
            <w:r w:rsidDel="00000000" w:rsidR="00000000" w:rsidRPr="00000000">
              <w:rPr>
                <w:rtl w:val="0"/>
              </w:rPr>
              <w:t xml:space="preserve">notes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D2">
            <w:pPr>
              <w:widowControl w:val="0"/>
              <w:rPr/>
            </w:pPr>
            <w:r w:rsidDel="00000000" w:rsidR="00000000" w:rsidRPr="00000000">
              <w:rPr>
                <w:rtl w:val="0"/>
              </w:rPr>
            </w:r>
          </w:p>
          <w:p w:rsidR="00000000" w:rsidDel="00000000" w:rsidP="00000000" w:rsidRDefault="00000000" w:rsidRPr="00000000" w14:paraId="000000D3">
            <w:pPr>
              <w:widowControl w:val="0"/>
              <w:rPr/>
            </w:pPr>
            <w:r w:rsidDel="00000000" w:rsidR="00000000" w:rsidRPr="00000000">
              <w:rPr>
                <w:rtl w:val="0"/>
              </w:rPr>
              <w:t xml:space="preserve">HW 4 on Nov 5th</w:t>
            </w:r>
          </w:p>
          <w:p w:rsidR="00000000" w:rsidDel="00000000" w:rsidP="00000000" w:rsidRDefault="00000000" w:rsidRPr="00000000" w14:paraId="000000D4">
            <w:pPr>
              <w:widowControl w:val="0"/>
              <w:rPr/>
            </w:pPr>
            <w:r w:rsidDel="00000000" w:rsidR="00000000" w:rsidRPr="00000000">
              <w:rPr>
                <w:rtl w:val="0"/>
              </w:rPr>
              <w:t xml:space="preserve">Quiz 4 on Nov 5th</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w:t>
            </w:r>
          </w:p>
          <w:p w:rsidR="00000000" w:rsidDel="00000000" w:rsidP="00000000" w:rsidRDefault="00000000" w:rsidRPr="00000000" w14:paraId="000000D7">
            <w:pPr>
              <w:widowControl w:val="0"/>
              <w:spacing w:line="240" w:lineRule="auto"/>
              <w:rPr/>
            </w:pPr>
            <w:r w:rsidDel="00000000" w:rsidR="00000000" w:rsidRPr="00000000">
              <w:rPr>
                <w:rtl w:val="0"/>
              </w:rPr>
              <w:t xml:space="preserve">Nov 10&amp;12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GenAI</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Inside ChatGPT: the foundations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A">
            <w:pPr>
              <w:widowControl w:val="0"/>
              <w:rPr/>
            </w:pPr>
            <w:r w:rsidDel="00000000" w:rsidR="00000000" w:rsidRPr="00000000">
              <w:rPr>
                <w:rtl w:val="0"/>
              </w:rPr>
              <w:t xml:space="preserve">Online supplementary</w:t>
            </w:r>
          </w:p>
          <w:p w:rsidR="00000000" w:rsidDel="00000000" w:rsidP="00000000" w:rsidRDefault="00000000" w:rsidRPr="00000000" w14:paraId="000000DB">
            <w:pPr>
              <w:widowControl w:val="0"/>
              <w:rPr/>
            </w:pPr>
            <w:r w:rsidDel="00000000" w:rsidR="00000000" w:rsidRPr="00000000">
              <w:rPr>
                <w:rtl w:val="0"/>
              </w:rPr>
              <w:t xml:space="preserve">notes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C">
            <w:pPr>
              <w:widowControl w:val="0"/>
              <w:rPr>
                <w:b w:val="1"/>
              </w:rPr>
            </w:pPr>
            <w:r w:rsidDel="00000000" w:rsidR="00000000" w:rsidRPr="00000000">
              <w:rPr>
                <w:b w:val="1"/>
                <w:rtl w:val="0"/>
              </w:rPr>
              <w:t xml:space="preserve">HW4 due on 12th</w:t>
            </w:r>
          </w:p>
          <w:p w:rsidR="00000000" w:rsidDel="00000000" w:rsidP="00000000" w:rsidRDefault="00000000" w:rsidRPr="00000000" w14:paraId="000000DD">
            <w:pPr>
              <w:widowControl w:val="0"/>
              <w:rPr>
                <w:b w:val="1"/>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p w:rsidR="00000000" w:rsidDel="00000000" w:rsidP="00000000" w:rsidRDefault="00000000" w:rsidRPr="00000000" w14:paraId="000000E0">
            <w:pPr>
              <w:widowControl w:val="0"/>
              <w:spacing w:line="240" w:lineRule="auto"/>
              <w:rPr/>
            </w:pPr>
            <w:r w:rsidDel="00000000" w:rsidR="00000000" w:rsidRPr="00000000">
              <w:rPr>
                <w:rtl w:val="0"/>
              </w:rPr>
              <w:t xml:space="preserve">Nov 17 &amp;19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t xml:space="preserve">GenAI</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270"/>
              <w:jc w:val="left"/>
              <w:rPr/>
            </w:pPr>
            <w:r w:rsidDel="00000000" w:rsidR="00000000" w:rsidRPr="00000000">
              <w:rPr>
                <w:rtl w:val="0"/>
              </w:rPr>
              <w:t xml:space="preserve">Inside ChatGPT: the models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3">
            <w:pPr>
              <w:widowControl w:val="0"/>
              <w:rPr/>
            </w:pPr>
            <w:r w:rsidDel="00000000" w:rsidR="00000000" w:rsidRPr="00000000">
              <w:rPr>
                <w:rtl w:val="0"/>
              </w:rPr>
              <w:t xml:space="preserve">Online supplementary</w:t>
            </w:r>
          </w:p>
          <w:p w:rsidR="00000000" w:rsidDel="00000000" w:rsidP="00000000" w:rsidRDefault="00000000" w:rsidRPr="00000000" w14:paraId="000000E4">
            <w:pPr>
              <w:widowControl w:val="0"/>
              <w:rPr/>
            </w:pPr>
            <w:r w:rsidDel="00000000" w:rsidR="00000000" w:rsidRPr="00000000">
              <w:rPr>
                <w:rtl w:val="0"/>
              </w:rPr>
              <w:t xml:space="preserve">notes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5">
            <w:pPr>
              <w:widowControl w:val="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w:t>
            </w:r>
          </w:p>
          <w:p w:rsidR="00000000" w:rsidDel="00000000" w:rsidP="00000000" w:rsidRDefault="00000000" w:rsidRPr="00000000" w14:paraId="000000E8">
            <w:pPr>
              <w:widowControl w:val="0"/>
              <w:spacing w:line="240" w:lineRule="auto"/>
              <w:rPr/>
            </w:pPr>
            <w:r w:rsidDel="00000000" w:rsidR="00000000" w:rsidRPr="00000000">
              <w:rPr>
                <w:rtl w:val="0"/>
              </w:rPr>
              <w:t xml:space="preserve">Dec 1&amp;3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GenAI</w:t>
            </w:r>
          </w:p>
          <w:p w:rsidR="00000000" w:rsidDel="00000000" w:rsidP="00000000" w:rsidRDefault="00000000" w:rsidRPr="00000000" w14:paraId="000000EA">
            <w:pPr>
              <w:widowControl w:val="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2"/>
              </w:numPr>
              <w:ind w:left="450" w:hanging="270"/>
              <w:rPr/>
            </w:pPr>
            <w:r w:rsidDel="00000000" w:rsidR="00000000" w:rsidRPr="00000000">
              <w:rPr>
                <w:rtl w:val="0"/>
              </w:rPr>
              <w:t xml:space="preserve">Impact of GenAI on Accounting and Society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C">
            <w:pPr>
              <w:widowControl w:val="0"/>
              <w:rPr/>
            </w:pPr>
            <w:r w:rsidDel="00000000" w:rsidR="00000000" w:rsidRPr="00000000">
              <w:rPr>
                <w:rtl w:val="0"/>
              </w:rPr>
              <w:t xml:space="preserve">Online supplementary</w:t>
            </w:r>
          </w:p>
          <w:p w:rsidR="00000000" w:rsidDel="00000000" w:rsidP="00000000" w:rsidRDefault="00000000" w:rsidRPr="00000000" w14:paraId="000000ED">
            <w:pPr>
              <w:widowControl w:val="0"/>
              <w:rPr/>
            </w:pPr>
            <w:r w:rsidDel="00000000" w:rsidR="00000000" w:rsidRPr="00000000">
              <w:rPr>
                <w:rtl w:val="0"/>
              </w:rPr>
              <w:t xml:space="preserve">notes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E">
            <w:pPr>
              <w:widowControl w:val="0"/>
              <w:rPr/>
            </w:pPr>
            <w:r w:rsidDel="00000000" w:rsidR="00000000" w:rsidRPr="00000000">
              <w:rPr>
                <w:rtl w:val="0"/>
              </w:rPr>
              <w:t xml:space="preserve">Quiz 5 on Dec 3rd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Dec 8&amp;10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t xml:space="preserve">Final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rPr/>
            </w:pPr>
            <w:r w:rsidDel="00000000" w:rsidR="00000000" w:rsidRPr="00000000">
              <w:rPr>
                <w:rtl w:val="0"/>
              </w:rPr>
            </w:r>
          </w:p>
        </w:tc>
      </w:tr>
    </w:tbl>
    <w:p w:rsidR="00000000" w:rsidDel="00000000" w:rsidP="00000000" w:rsidRDefault="00000000" w:rsidRPr="00000000" w14:paraId="000000F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u.3331@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