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BA4" w:rsidRPr="00666033" w:rsidRDefault="00F45BA4" w:rsidP="00F45BA4">
      <w:pPr>
        <w:pStyle w:val="NoSpacing"/>
        <w:rPr>
          <w:rFonts w:ascii="Arial" w:hAnsi="Arial" w:cs="Arial"/>
          <w:sz w:val="24"/>
          <w:szCs w:val="24"/>
        </w:rPr>
      </w:pPr>
      <w:bookmarkStart w:id="0" w:name="_GoBack"/>
      <w:bookmarkEnd w:id="0"/>
      <w:r w:rsidRPr="00CA221D">
        <w:rPr>
          <w:rFonts w:ascii="Arial" w:hAnsi="Arial" w:cs="Arial"/>
          <w:b/>
          <w:noProof/>
          <w:sz w:val="44"/>
          <w:szCs w:val="44"/>
          <w:u w:val="single"/>
        </w:rPr>
        <w:drawing>
          <wp:anchor distT="0" distB="0" distL="114300" distR="114300" simplePos="0" relativeHeight="251674624" behindDoc="0" locked="0" layoutInCell="1" allowOverlap="1" wp14:anchorId="4B9BA74C" wp14:editId="2D6DFD21">
            <wp:simplePos x="0" y="0"/>
            <wp:positionH relativeFrom="margin">
              <wp:posOffset>0</wp:posOffset>
            </wp:positionH>
            <wp:positionV relativeFrom="margin">
              <wp:posOffset>171450</wp:posOffset>
            </wp:positionV>
            <wp:extent cx="5943600" cy="1810588"/>
            <wp:effectExtent l="0" t="0" r="0" b="0"/>
            <wp:wrapSquare wrapText="bothSides"/>
            <wp:docPr id="12" name="Picture 12"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0588"/>
                    </a:xfrm>
                    <a:prstGeom prst="rect">
                      <a:avLst/>
                    </a:prstGeom>
                    <a:noFill/>
                    <a:ln>
                      <a:noFill/>
                    </a:ln>
                  </pic:spPr>
                </pic:pic>
              </a:graphicData>
            </a:graphic>
          </wp:anchor>
        </w:drawing>
      </w:r>
      <w:r>
        <w:rPr>
          <w:rFonts w:ascii="Arial" w:hAnsi="Arial" w:cs="Arial"/>
          <w:sz w:val="24"/>
          <w:szCs w:val="24"/>
        </w:rPr>
        <w:t xml:space="preserve">January </w:t>
      </w:r>
      <w:r w:rsidRPr="00666033">
        <w:rPr>
          <w:rFonts w:ascii="Arial" w:hAnsi="Arial" w:cs="Arial"/>
          <w:sz w:val="24"/>
          <w:szCs w:val="24"/>
        </w:rPr>
        <w:t>15, 201</w:t>
      </w:r>
      <w:r w:rsidR="0061659C">
        <w:rPr>
          <w:rFonts w:ascii="Arial" w:hAnsi="Arial" w:cs="Arial"/>
          <w:sz w:val="24"/>
          <w:szCs w:val="24"/>
        </w:rPr>
        <w:t>5</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The Honorable Brenda Jones, President</w:t>
      </w: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Detroit City Council</w:t>
      </w: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Coleman A. Young Municipal Activity Center</w:t>
      </w: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13th Floor</w:t>
      </w: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Detroit, Michigan  48226</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Subject:</w:t>
      </w:r>
      <w:r>
        <w:rPr>
          <w:rFonts w:ascii="Arial" w:hAnsi="Arial" w:cs="Arial"/>
          <w:sz w:val="24"/>
          <w:szCs w:val="24"/>
        </w:rPr>
        <w:t xml:space="preserve">  </w:t>
      </w:r>
      <w:r w:rsidRPr="00666033">
        <w:rPr>
          <w:rFonts w:ascii="Arial" w:hAnsi="Arial" w:cs="Arial"/>
          <w:sz w:val="24"/>
          <w:szCs w:val="24"/>
        </w:rPr>
        <w:t>Quarterly Report, Detroit Land Bank Authority</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Dear Council President Jones:</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On behalf of the Detroit Land Bank Authority (DLBA), I am pleased to submit this report of activities for the</w:t>
      </w:r>
      <w:r>
        <w:rPr>
          <w:rFonts w:ascii="Arial" w:hAnsi="Arial" w:cs="Arial"/>
          <w:sz w:val="24"/>
          <w:szCs w:val="24"/>
        </w:rPr>
        <w:t xml:space="preserve"> most recent three month period concluding on December 31, 2014. </w:t>
      </w:r>
      <w:r w:rsidRPr="00666033">
        <w:rPr>
          <w:rFonts w:ascii="Arial" w:hAnsi="Arial" w:cs="Arial"/>
          <w:sz w:val="24"/>
          <w:szCs w:val="24"/>
        </w:rPr>
        <w:t>The quarterly report is submitted pursuant to the Land Transfer Agreement between the City of Detroit and the Detroit Land Bank Authority as adopted by the Detroit City Council on April 15, 2014.</w:t>
      </w:r>
    </w:p>
    <w:p w:rsidR="00F45BA4" w:rsidRPr="00666033"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sidRPr="00666033">
        <w:rPr>
          <w:rFonts w:ascii="Arial" w:hAnsi="Arial" w:cs="Arial"/>
          <w:sz w:val="24"/>
          <w:szCs w:val="24"/>
        </w:rPr>
        <w:lastRenderedPageBreak/>
        <w:t>O</w:t>
      </w:r>
      <w:r>
        <w:rPr>
          <w:rFonts w:ascii="Arial" w:hAnsi="Arial" w:cs="Arial"/>
          <w:sz w:val="24"/>
          <w:szCs w:val="24"/>
        </w:rPr>
        <w:t xml:space="preserve">ne of the commitments that the DLBA </w:t>
      </w:r>
      <w:r w:rsidRPr="00666033">
        <w:rPr>
          <w:rFonts w:ascii="Arial" w:hAnsi="Arial" w:cs="Arial"/>
          <w:sz w:val="24"/>
          <w:szCs w:val="24"/>
        </w:rPr>
        <w:t xml:space="preserve">made to you and your colleagues was to implement a transparent and </w:t>
      </w:r>
      <w:r>
        <w:rPr>
          <w:rFonts w:ascii="Arial" w:hAnsi="Arial" w:cs="Arial"/>
          <w:sz w:val="24"/>
          <w:szCs w:val="24"/>
        </w:rPr>
        <w:t xml:space="preserve">informative </w:t>
      </w:r>
      <w:r w:rsidRPr="00666033">
        <w:rPr>
          <w:rFonts w:ascii="Arial" w:hAnsi="Arial" w:cs="Arial"/>
          <w:sz w:val="24"/>
          <w:szCs w:val="24"/>
        </w:rPr>
        <w:t>web</w:t>
      </w:r>
      <w:r>
        <w:rPr>
          <w:rFonts w:ascii="Arial" w:hAnsi="Arial" w:cs="Arial"/>
          <w:sz w:val="24"/>
          <w:szCs w:val="24"/>
        </w:rPr>
        <w:t>site.  T</w:t>
      </w:r>
      <w:r w:rsidRPr="00666033">
        <w:rPr>
          <w:rFonts w:ascii="Arial" w:hAnsi="Arial" w:cs="Arial"/>
          <w:sz w:val="24"/>
          <w:szCs w:val="24"/>
        </w:rPr>
        <w:t xml:space="preserve">he DLBA will </w:t>
      </w:r>
      <w:r>
        <w:rPr>
          <w:rFonts w:ascii="Arial" w:hAnsi="Arial" w:cs="Arial"/>
          <w:sz w:val="24"/>
          <w:szCs w:val="24"/>
        </w:rPr>
        <w:t xml:space="preserve">strive to continuously improve the site as our services grow.  This document contains several links to our expanded website and I </w:t>
      </w:r>
      <w:r w:rsidRPr="00666033">
        <w:rPr>
          <w:rFonts w:ascii="Arial" w:hAnsi="Arial" w:cs="Arial"/>
          <w:sz w:val="24"/>
          <w:szCs w:val="24"/>
        </w:rPr>
        <w:t>encourage you t</w:t>
      </w:r>
      <w:r>
        <w:rPr>
          <w:rFonts w:ascii="Arial" w:hAnsi="Arial" w:cs="Arial"/>
          <w:sz w:val="24"/>
          <w:szCs w:val="24"/>
        </w:rPr>
        <w:t xml:space="preserve">o tour it at </w:t>
      </w:r>
      <w:hyperlink r:id="rId9" w:history="1">
        <w:r w:rsidRPr="00CE7ADE">
          <w:rPr>
            <w:rStyle w:val="Hyperlink"/>
            <w:rFonts w:ascii="Arial" w:hAnsi="Arial" w:cs="Arial"/>
            <w:sz w:val="24"/>
            <w:szCs w:val="24"/>
          </w:rPr>
          <w:t>www.buildingdetroit.org</w:t>
        </w:r>
      </w:hyperlink>
      <w:r>
        <w:rPr>
          <w:rFonts w:ascii="Arial" w:hAnsi="Arial" w:cs="Arial"/>
          <w:sz w:val="24"/>
          <w:szCs w:val="24"/>
        </w:rPr>
        <w:t xml:space="preserve">   </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 xml:space="preserve">The DLBA continues to auction two properties every day, primarily in </w:t>
      </w:r>
      <w:r>
        <w:rPr>
          <w:rFonts w:ascii="Arial" w:hAnsi="Arial" w:cs="Arial"/>
          <w:sz w:val="24"/>
          <w:szCs w:val="24"/>
        </w:rPr>
        <w:t xml:space="preserve">the </w:t>
      </w:r>
      <w:r w:rsidRPr="00666033">
        <w:rPr>
          <w:rFonts w:ascii="Arial" w:hAnsi="Arial" w:cs="Arial"/>
          <w:sz w:val="24"/>
          <w:szCs w:val="24"/>
        </w:rPr>
        <w:t>Hardest</w:t>
      </w:r>
      <w:r>
        <w:rPr>
          <w:rFonts w:ascii="Arial" w:hAnsi="Arial" w:cs="Arial"/>
          <w:sz w:val="24"/>
          <w:szCs w:val="24"/>
        </w:rPr>
        <w:t xml:space="preserve"> Hit Fund target areas.  One hundred and thirty eight (138) sales have closed as of the end of this reporting period</w:t>
      </w:r>
      <w:r w:rsidRPr="00666033">
        <w:rPr>
          <w:rFonts w:ascii="Arial" w:hAnsi="Arial" w:cs="Arial"/>
          <w:sz w:val="24"/>
          <w:szCs w:val="24"/>
        </w:rPr>
        <w:t>.</w:t>
      </w:r>
      <w:r w:rsidRPr="00CE77F2">
        <w:rPr>
          <w:rFonts w:ascii="Arial" w:hAnsi="Arial" w:cs="Arial"/>
          <w:sz w:val="24"/>
          <w:szCs w:val="24"/>
        </w:rPr>
        <w:t xml:space="preserve"> </w:t>
      </w:r>
      <w:r>
        <w:rPr>
          <w:rFonts w:ascii="Arial" w:hAnsi="Arial" w:cs="Arial"/>
          <w:sz w:val="24"/>
          <w:szCs w:val="24"/>
        </w:rPr>
        <w:t xml:space="preserve"> </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Pr>
          <w:rFonts w:ascii="Arial" w:hAnsi="Arial" w:cs="Arial"/>
          <w:sz w:val="24"/>
          <w:szCs w:val="24"/>
        </w:rPr>
        <w:t>W</w:t>
      </w:r>
      <w:r w:rsidRPr="00666033">
        <w:rPr>
          <w:rFonts w:ascii="Arial" w:hAnsi="Arial" w:cs="Arial"/>
          <w:sz w:val="24"/>
          <w:szCs w:val="24"/>
        </w:rPr>
        <w:t xml:space="preserve">ith approval of the City Council, </w:t>
      </w:r>
      <w:r>
        <w:rPr>
          <w:rFonts w:ascii="Arial" w:hAnsi="Arial" w:cs="Arial"/>
          <w:sz w:val="24"/>
          <w:szCs w:val="24"/>
        </w:rPr>
        <w:t xml:space="preserve">the DLBA has launched </w:t>
      </w:r>
      <w:r w:rsidRPr="00666033">
        <w:rPr>
          <w:rFonts w:ascii="Arial" w:hAnsi="Arial" w:cs="Arial"/>
          <w:sz w:val="24"/>
          <w:szCs w:val="24"/>
        </w:rPr>
        <w:t xml:space="preserve">its program to enlist faith-based and community based organizations as partners in its efforts to rehabilitate DLBA owned properties. </w:t>
      </w:r>
      <w:r>
        <w:rPr>
          <w:rFonts w:ascii="Arial" w:hAnsi="Arial" w:cs="Arial"/>
          <w:sz w:val="24"/>
          <w:szCs w:val="24"/>
        </w:rPr>
        <w:t xml:space="preserve"> Eighty (80) community partners have signed up with the DLBA, 32 of these partners are faith-based and the remaining 48 are not-for-profits.</w:t>
      </w:r>
    </w:p>
    <w:p w:rsidR="00F45BA4" w:rsidRPr="00666033"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Pr>
          <w:rFonts w:ascii="Arial" w:hAnsi="Arial" w:cs="Arial"/>
          <w:sz w:val="24"/>
          <w:szCs w:val="24"/>
        </w:rPr>
        <w:t xml:space="preserve">As you know, on September 23, 2014 this Honorable Council authorized </w:t>
      </w:r>
      <w:r w:rsidRPr="00666033">
        <w:rPr>
          <w:rFonts w:ascii="Arial" w:hAnsi="Arial" w:cs="Arial"/>
          <w:sz w:val="24"/>
          <w:szCs w:val="24"/>
        </w:rPr>
        <w:t>the transfer of 10,316 vacant residential properties in t</w:t>
      </w:r>
      <w:r>
        <w:rPr>
          <w:rFonts w:ascii="Arial" w:hAnsi="Arial" w:cs="Arial"/>
          <w:sz w:val="24"/>
          <w:szCs w:val="24"/>
        </w:rPr>
        <w:t xml:space="preserve">he Hardest Hit Fund target areas to the DLBA. The DLBA immediately made these properties </w:t>
      </w:r>
      <w:r>
        <w:rPr>
          <w:rFonts w:ascii="Arial" w:hAnsi="Arial" w:cs="Arial"/>
          <w:sz w:val="24"/>
          <w:szCs w:val="24"/>
        </w:rPr>
        <w:lastRenderedPageBreak/>
        <w:t xml:space="preserve">available for sale on our website at </w:t>
      </w:r>
      <w:hyperlink r:id="rId10" w:history="1">
        <w:r w:rsidRPr="002A10FE">
          <w:rPr>
            <w:rStyle w:val="Hyperlink"/>
            <w:rFonts w:ascii="Arial" w:hAnsi="Arial" w:cs="Arial"/>
            <w:sz w:val="24"/>
            <w:szCs w:val="24"/>
          </w:rPr>
          <w:t>www.auction.buildingdetroit.org/sidelots</w:t>
        </w:r>
      </w:hyperlink>
      <w:r>
        <w:rPr>
          <w:rFonts w:ascii="Arial" w:hAnsi="Arial" w:cs="Arial"/>
          <w:sz w:val="24"/>
          <w:szCs w:val="24"/>
        </w:rPr>
        <w:t xml:space="preserve">  Additionally, the DLBA held two Side Lot Fairs on December 6, 2014 in Districts 6 and 7.   These Fairs, at which both the Wayne County Treasurer and the Wayne County Register of Deeds participated, were a resounding success and demonstrated what can be accomplished when “government comes to the people.”  The DLBA plans to continue the Side Lot Fairs for the remaining Districts by the end of January 2015.</w:t>
      </w:r>
    </w:p>
    <w:p w:rsidR="00F45BA4" w:rsidRPr="00666033"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Pr>
          <w:rFonts w:ascii="Arial" w:hAnsi="Arial" w:cs="Arial"/>
          <w:sz w:val="24"/>
          <w:szCs w:val="24"/>
        </w:rPr>
        <w:t xml:space="preserve">The DLBA has </w:t>
      </w:r>
      <w:r w:rsidRPr="00666033">
        <w:rPr>
          <w:rFonts w:ascii="Arial" w:hAnsi="Arial" w:cs="Arial"/>
          <w:sz w:val="24"/>
          <w:szCs w:val="24"/>
        </w:rPr>
        <w:t xml:space="preserve">successfully </w:t>
      </w:r>
      <w:r>
        <w:rPr>
          <w:rFonts w:ascii="Arial" w:hAnsi="Arial" w:cs="Arial"/>
          <w:sz w:val="24"/>
          <w:szCs w:val="24"/>
        </w:rPr>
        <w:t>committed</w:t>
      </w:r>
      <w:r w:rsidRPr="00666033">
        <w:rPr>
          <w:rFonts w:ascii="Arial" w:hAnsi="Arial" w:cs="Arial"/>
          <w:sz w:val="24"/>
          <w:szCs w:val="24"/>
        </w:rPr>
        <w:t xml:space="preserve"> $5</w:t>
      </w:r>
      <w:r>
        <w:rPr>
          <w:rFonts w:ascii="Arial" w:hAnsi="Arial" w:cs="Arial"/>
          <w:sz w:val="24"/>
          <w:szCs w:val="24"/>
        </w:rPr>
        <w:t>7</w:t>
      </w:r>
      <w:r w:rsidRPr="00666033">
        <w:rPr>
          <w:rFonts w:ascii="Arial" w:hAnsi="Arial" w:cs="Arial"/>
          <w:sz w:val="24"/>
          <w:szCs w:val="24"/>
        </w:rPr>
        <w:t xml:space="preserve">.3 million in Hardest Hit Fund </w:t>
      </w:r>
      <w:r>
        <w:rPr>
          <w:rFonts w:ascii="Arial" w:hAnsi="Arial" w:cs="Arial"/>
          <w:sz w:val="24"/>
          <w:szCs w:val="24"/>
        </w:rPr>
        <w:t xml:space="preserve">(HHF) </w:t>
      </w:r>
      <w:r w:rsidRPr="00666033">
        <w:rPr>
          <w:rFonts w:ascii="Arial" w:hAnsi="Arial" w:cs="Arial"/>
          <w:sz w:val="24"/>
          <w:szCs w:val="24"/>
        </w:rPr>
        <w:t>dollars for demolition and has been awarded an additional $5</w:t>
      </w:r>
      <w:r>
        <w:rPr>
          <w:rFonts w:ascii="Arial" w:hAnsi="Arial" w:cs="Arial"/>
          <w:sz w:val="24"/>
          <w:szCs w:val="24"/>
        </w:rPr>
        <w:t>0</w:t>
      </w:r>
      <w:r w:rsidRPr="00666033">
        <w:rPr>
          <w:rFonts w:ascii="Arial" w:hAnsi="Arial" w:cs="Arial"/>
          <w:sz w:val="24"/>
          <w:szCs w:val="24"/>
        </w:rPr>
        <w:t xml:space="preserve"> million in HHF Funding. </w:t>
      </w:r>
      <w:r>
        <w:rPr>
          <w:rFonts w:ascii="Arial" w:hAnsi="Arial" w:cs="Arial"/>
          <w:sz w:val="24"/>
          <w:szCs w:val="24"/>
        </w:rPr>
        <w:t xml:space="preserve"> An expansion of the HHF boundaries accompanied the funding and now include the residential properties along the City’s highways and thoroughfares. We have already begun activities for HHF round 2 and are presently surveying properties for demolition.  </w:t>
      </w:r>
    </w:p>
    <w:p w:rsidR="00F45BA4" w:rsidRDefault="00F45BA4" w:rsidP="00F45BA4">
      <w:pPr>
        <w:pStyle w:val="NoSpacing"/>
        <w:rPr>
          <w:rFonts w:ascii="Arial" w:hAnsi="Arial" w:cs="Arial"/>
          <w:sz w:val="24"/>
          <w:szCs w:val="24"/>
        </w:rPr>
      </w:pPr>
      <w:r>
        <w:rPr>
          <w:rFonts w:ascii="Arial" w:hAnsi="Arial" w:cs="Arial"/>
          <w:sz w:val="24"/>
          <w:szCs w:val="24"/>
        </w:rPr>
        <w:t xml:space="preserve"> </w:t>
      </w:r>
    </w:p>
    <w:p w:rsidR="00F45BA4" w:rsidRDefault="00F45BA4" w:rsidP="00F45BA4">
      <w:pPr>
        <w:pStyle w:val="NoSpacing"/>
        <w:rPr>
          <w:rFonts w:ascii="Arial" w:hAnsi="Arial" w:cs="Arial"/>
          <w:sz w:val="24"/>
          <w:szCs w:val="24"/>
        </w:rPr>
      </w:pPr>
      <w:r w:rsidRPr="00B605FA">
        <w:rPr>
          <w:rFonts w:ascii="Arial" w:hAnsi="Arial" w:cs="Arial"/>
          <w:sz w:val="24"/>
          <w:szCs w:val="24"/>
        </w:rPr>
        <w:t>On Novembe</w:t>
      </w:r>
      <w:r>
        <w:rPr>
          <w:rFonts w:ascii="Arial" w:hAnsi="Arial" w:cs="Arial"/>
          <w:sz w:val="24"/>
          <w:szCs w:val="24"/>
        </w:rPr>
        <w:t xml:space="preserve">r 13, the DLBA was awarded </w:t>
      </w:r>
      <w:r w:rsidRPr="00B605FA">
        <w:rPr>
          <w:rFonts w:ascii="Arial" w:hAnsi="Arial" w:cs="Arial"/>
          <w:sz w:val="24"/>
          <w:szCs w:val="24"/>
        </w:rPr>
        <w:t xml:space="preserve">$4.3 million </w:t>
      </w:r>
      <w:r>
        <w:rPr>
          <w:rFonts w:ascii="Arial" w:hAnsi="Arial" w:cs="Arial"/>
          <w:sz w:val="24"/>
          <w:szCs w:val="24"/>
        </w:rPr>
        <w:t xml:space="preserve">from the </w:t>
      </w:r>
      <w:r w:rsidRPr="00B605FA">
        <w:rPr>
          <w:rFonts w:ascii="Arial" w:hAnsi="Arial" w:cs="Arial"/>
          <w:sz w:val="24"/>
          <w:szCs w:val="24"/>
        </w:rPr>
        <w:t>M</w:t>
      </w:r>
      <w:r>
        <w:rPr>
          <w:rFonts w:ascii="Arial" w:hAnsi="Arial" w:cs="Arial"/>
          <w:sz w:val="24"/>
          <w:szCs w:val="24"/>
        </w:rPr>
        <w:t>ichigan State Housing Development Authority (M</w:t>
      </w:r>
      <w:r w:rsidRPr="00B605FA">
        <w:rPr>
          <w:rFonts w:ascii="Arial" w:hAnsi="Arial" w:cs="Arial"/>
          <w:sz w:val="24"/>
          <w:szCs w:val="24"/>
        </w:rPr>
        <w:t>SHDA</w:t>
      </w:r>
      <w:r>
        <w:rPr>
          <w:rFonts w:ascii="Arial" w:hAnsi="Arial" w:cs="Arial"/>
          <w:sz w:val="24"/>
          <w:szCs w:val="24"/>
        </w:rPr>
        <w:t>).  These</w:t>
      </w:r>
      <w:r w:rsidRPr="00B605FA">
        <w:rPr>
          <w:rFonts w:ascii="Arial" w:hAnsi="Arial" w:cs="Arial"/>
          <w:sz w:val="24"/>
          <w:szCs w:val="24"/>
        </w:rPr>
        <w:t xml:space="preserve"> </w:t>
      </w:r>
      <w:r>
        <w:rPr>
          <w:rFonts w:ascii="Arial" w:hAnsi="Arial" w:cs="Arial"/>
          <w:sz w:val="24"/>
          <w:szCs w:val="24"/>
        </w:rPr>
        <w:t>program income dollars from the</w:t>
      </w:r>
      <w:r w:rsidRPr="00B605FA">
        <w:rPr>
          <w:rFonts w:ascii="Arial" w:hAnsi="Arial" w:cs="Arial"/>
          <w:sz w:val="24"/>
          <w:szCs w:val="24"/>
        </w:rPr>
        <w:t xml:space="preserve"> N</w:t>
      </w:r>
      <w:r>
        <w:rPr>
          <w:rFonts w:ascii="Arial" w:hAnsi="Arial" w:cs="Arial"/>
          <w:sz w:val="24"/>
          <w:szCs w:val="24"/>
        </w:rPr>
        <w:t xml:space="preserve">eighborhood </w:t>
      </w:r>
      <w:r w:rsidRPr="00B605FA">
        <w:rPr>
          <w:rFonts w:ascii="Arial" w:hAnsi="Arial" w:cs="Arial"/>
          <w:sz w:val="24"/>
          <w:szCs w:val="24"/>
        </w:rPr>
        <w:t>S</w:t>
      </w:r>
      <w:r>
        <w:rPr>
          <w:rFonts w:ascii="Arial" w:hAnsi="Arial" w:cs="Arial"/>
          <w:sz w:val="24"/>
          <w:szCs w:val="24"/>
        </w:rPr>
        <w:t xml:space="preserve">tabilization </w:t>
      </w:r>
      <w:r w:rsidRPr="00B605FA">
        <w:rPr>
          <w:rFonts w:ascii="Arial" w:hAnsi="Arial" w:cs="Arial"/>
          <w:sz w:val="24"/>
          <w:szCs w:val="24"/>
        </w:rPr>
        <w:t>P</w:t>
      </w:r>
      <w:r>
        <w:rPr>
          <w:rFonts w:ascii="Arial" w:hAnsi="Arial" w:cs="Arial"/>
          <w:sz w:val="24"/>
          <w:szCs w:val="24"/>
        </w:rPr>
        <w:t xml:space="preserve">rogram II will be used for the demolition of commercial and institutional properties.  </w:t>
      </w:r>
    </w:p>
    <w:p w:rsidR="00F45BA4"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Pr>
          <w:rFonts w:ascii="Arial" w:hAnsi="Arial" w:cs="Arial"/>
          <w:sz w:val="24"/>
          <w:szCs w:val="24"/>
        </w:rPr>
        <w:t xml:space="preserve">The DLBA’s inventory continues to grow. The Wayne County Treasurer’s tax foreclosure auctions were held at the end of 2014.  Thirteen thousand six hundred and seventy four (13,674) properties failed to sell at the auction and the Treasurer transferred 13,058 of them to the DLBA.  </w:t>
      </w:r>
    </w:p>
    <w:p w:rsidR="00F45BA4"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sidRPr="00923D2F">
        <w:rPr>
          <w:rFonts w:ascii="Arial" w:hAnsi="Arial" w:cs="Arial"/>
          <w:sz w:val="24"/>
          <w:szCs w:val="24"/>
        </w:rPr>
        <w:t>On November 3, 2014 the Legal Department passed the 1000 properties milestone in complaints against nuisance properties.</w:t>
      </w:r>
      <w:r>
        <w:rPr>
          <w:rFonts w:ascii="Arial" w:hAnsi="Arial" w:cs="Arial"/>
          <w:sz w:val="24"/>
          <w:szCs w:val="24"/>
        </w:rPr>
        <w:t xml:space="preserve">  It closed the year with 1,274 complaints filed.</w:t>
      </w:r>
    </w:p>
    <w:p w:rsidR="00F45BA4"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Pr>
          <w:rFonts w:ascii="Arial" w:hAnsi="Arial" w:cs="Arial"/>
          <w:sz w:val="24"/>
          <w:szCs w:val="24"/>
        </w:rPr>
        <w:t xml:space="preserve">In the past quarter, the Public Affairs Department continued its mission to increase the level of transparency for the DLBA through the expansion of the </w:t>
      </w:r>
      <w:hyperlink r:id="rId11" w:history="1">
        <w:r w:rsidRPr="006545B7">
          <w:rPr>
            <w:rStyle w:val="Hyperlink"/>
            <w:rFonts w:ascii="Arial" w:hAnsi="Arial" w:cs="Arial"/>
            <w:sz w:val="24"/>
            <w:szCs w:val="24"/>
          </w:rPr>
          <w:t>www.buildingdetroit.org</w:t>
        </w:r>
      </w:hyperlink>
      <w:r>
        <w:rPr>
          <w:rFonts w:ascii="Arial" w:hAnsi="Arial" w:cs="Arial"/>
          <w:sz w:val="24"/>
          <w:szCs w:val="24"/>
        </w:rPr>
        <w:t xml:space="preserve"> website by including information on upcoming open houses, community meetings, side lot sales, auctions and more.</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The DLBA’s finances remain</w:t>
      </w:r>
      <w:r>
        <w:rPr>
          <w:rFonts w:ascii="Arial" w:hAnsi="Arial" w:cs="Arial"/>
          <w:sz w:val="24"/>
          <w:szCs w:val="24"/>
        </w:rPr>
        <w:t xml:space="preserve"> solid with a cash balance of $4.8</w:t>
      </w:r>
      <w:r w:rsidRPr="00666033">
        <w:rPr>
          <w:rFonts w:ascii="Arial" w:hAnsi="Arial" w:cs="Arial"/>
          <w:sz w:val="24"/>
          <w:szCs w:val="24"/>
        </w:rPr>
        <w:t xml:space="preserve"> million a</w:t>
      </w:r>
      <w:r>
        <w:rPr>
          <w:rFonts w:ascii="Arial" w:hAnsi="Arial" w:cs="Arial"/>
          <w:sz w:val="24"/>
          <w:szCs w:val="24"/>
        </w:rPr>
        <w:t>nd properties valued at over $13</w:t>
      </w:r>
      <w:r w:rsidRPr="00666033">
        <w:rPr>
          <w:rFonts w:ascii="Arial" w:hAnsi="Arial" w:cs="Arial"/>
          <w:sz w:val="24"/>
          <w:szCs w:val="24"/>
        </w:rPr>
        <w:t xml:space="preserve"> million. A more detailed financial report is enclosed.</w:t>
      </w:r>
    </w:p>
    <w:p w:rsidR="00F45BA4" w:rsidRPr="00666033" w:rsidRDefault="00F45BA4" w:rsidP="00F45BA4">
      <w:pPr>
        <w:pStyle w:val="NoSpacing"/>
        <w:rPr>
          <w:rFonts w:ascii="Arial" w:hAnsi="Arial" w:cs="Arial"/>
          <w:sz w:val="24"/>
          <w:szCs w:val="24"/>
        </w:rPr>
      </w:pPr>
    </w:p>
    <w:p w:rsidR="00F45BA4" w:rsidRDefault="00F45BA4" w:rsidP="00F45BA4">
      <w:pPr>
        <w:pStyle w:val="NoSpacing"/>
        <w:rPr>
          <w:rFonts w:ascii="Arial" w:hAnsi="Arial" w:cs="Arial"/>
          <w:sz w:val="24"/>
          <w:szCs w:val="24"/>
        </w:rPr>
      </w:pPr>
      <w:r>
        <w:rPr>
          <w:rFonts w:ascii="Arial" w:hAnsi="Arial" w:cs="Arial"/>
          <w:sz w:val="24"/>
          <w:szCs w:val="24"/>
        </w:rPr>
        <w:lastRenderedPageBreak/>
        <w:t>On November 1, 2014, I was named the Executive Director of the DLBA following a unanimous vote of the DLBA Board of Directors</w:t>
      </w:r>
      <w:r w:rsidRPr="00666033">
        <w:rPr>
          <w:rFonts w:ascii="Arial" w:hAnsi="Arial" w:cs="Arial"/>
          <w:sz w:val="24"/>
          <w:szCs w:val="24"/>
        </w:rPr>
        <w:t>.</w:t>
      </w:r>
      <w:r>
        <w:rPr>
          <w:rFonts w:ascii="Arial" w:hAnsi="Arial" w:cs="Arial"/>
          <w:sz w:val="24"/>
          <w:szCs w:val="24"/>
        </w:rPr>
        <w:t xml:space="preserve">  I immediately restructured the DLBA into the following five Departments in order to increase accountability and organizational efficiency:</w:t>
      </w:r>
    </w:p>
    <w:p w:rsidR="00F45BA4" w:rsidRDefault="00F45BA4" w:rsidP="00F45BA4">
      <w:pPr>
        <w:pStyle w:val="NoSpacing"/>
        <w:rPr>
          <w:rFonts w:ascii="Arial" w:hAnsi="Arial" w:cs="Arial"/>
          <w:sz w:val="24"/>
          <w:szCs w:val="24"/>
        </w:rPr>
      </w:pPr>
    </w:p>
    <w:p w:rsidR="00F45BA4" w:rsidRDefault="00F45BA4" w:rsidP="00F45BA4">
      <w:pPr>
        <w:pStyle w:val="NoSpacing"/>
        <w:numPr>
          <w:ilvl w:val="0"/>
          <w:numId w:val="33"/>
        </w:numPr>
        <w:rPr>
          <w:rFonts w:ascii="Arial" w:hAnsi="Arial" w:cs="Arial"/>
          <w:sz w:val="24"/>
          <w:szCs w:val="24"/>
        </w:rPr>
      </w:pPr>
      <w:r>
        <w:rPr>
          <w:rFonts w:ascii="Arial" w:hAnsi="Arial" w:cs="Arial"/>
          <w:sz w:val="24"/>
          <w:szCs w:val="24"/>
        </w:rPr>
        <w:t>Acquisitions &amp; Land Reuse (Deputy Director Carrie Lewand-Monroe)</w:t>
      </w:r>
    </w:p>
    <w:p w:rsidR="00F45BA4" w:rsidRDefault="00F45BA4" w:rsidP="00F45BA4">
      <w:pPr>
        <w:pStyle w:val="NoSpacing"/>
        <w:numPr>
          <w:ilvl w:val="0"/>
          <w:numId w:val="33"/>
        </w:numPr>
        <w:rPr>
          <w:rFonts w:ascii="Arial" w:hAnsi="Arial" w:cs="Arial"/>
          <w:sz w:val="24"/>
          <w:szCs w:val="24"/>
        </w:rPr>
      </w:pPr>
      <w:r>
        <w:rPr>
          <w:rFonts w:ascii="Arial" w:hAnsi="Arial" w:cs="Arial"/>
          <w:sz w:val="24"/>
          <w:szCs w:val="24"/>
        </w:rPr>
        <w:t>Dispositions (Deputy Director Dekonti Mends-Cole)</w:t>
      </w:r>
    </w:p>
    <w:p w:rsidR="00F45BA4" w:rsidRDefault="00F45BA4" w:rsidP="00F45BA4">
      <w:pPr>
        <w:pStyle w:val="NoSpacing"/>
        <w:numPr>
          <w:ilvl w:val="0"/>
          <w:numId w:val="33"/>
        </w:numPr>
        <w:rPr>
          <w:rFonts w:ascii="Arial" w:hAnsi="Arial" w:cs="Arial"/>
          <w:sz w:val="24"/>
          <w:szCs w:val="24"/>
        </w:rPr>
      </w:pPr>
      <w:r>
        <w:rPr>
          <w:rFonts w:ascii="Arial" w:hAnsi="Arial" w:cs="Arial"/>
          <w:sz w:val="24"/>
          <w:szCs w:val="24"/>
        </w:rPr>
        <w:t>Legal (General Counsel Michael Brady)</w:t>
      </w:r>
    </w:p>
    <w:p w:rsidR="00F45BA4" w:rsidRDefault="00F45BA4" w:rsidP="00F45BA4">
      <w:pPr>
        <w:pStyle w:val="NoSpacing"/>
        <w:numPr>
          <w:ilvl w:val="0"/>
          <w:numId w:val="33"/>
        </w:numPr>
        <w:rPr>
          <w:rFonts w:ascii="Arial" w:hAnsi="Arial" w:cs="Arial"/>
          <w:sz w:val="24"/>
          <w:szCs w:val="24"/>
        </w:rPr>
      </w:pPr>
      <w:r>
        <w:rPr>
          <w:rFonts w:ascii="Arial" w:hAnsi="Arial" w:cs="Arial"/>
          <w:sz w:val="24"/>
          <w:szCs w:val="24"/>
        </w:rPr>
        <w:t>Public Affairs (Director Craig Fahle)</w:t>
      </w:r>
    </w:p>
    <w:p w:rsidR="00F45BA4" w:rsidRDefault="00F45BA4" w:rsidP="00F45BA4">
      <w:pPr>
        <w:pStyle w:val="NoSpacing"/>
        <w:numPr>
          <w:ilvl w:val="0"/>
          <w:numId w:val="33"/>
        </w:numPr>
        <w:rPr>
          <w:rFonts w:ascii="Arial" w:hAnsi="Arial" w:cs="Arial"/>
          <w:sz w:val="24"/>
          <w:szCs w:val="24"/>
        </w:rPr>
      </w:pPr>
      <w:r>
        <w:rPr>
          <w:rFonts w:ascii="Arial" w:hAnsi="Arial" w:cs="Arial"/>
          <w:sz w:val="24"/>
          <w:szCs w:val="24"/>
        </w:rPr>
        <w:t>Finance (CFO Michelle Story-Stewart)</w:t>
      </w:r>
    </w:p>
    <w:p w:rsidR="00F45BA4"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Pr>
          <w:rFonts w:ascii="Arial" w:hAnsi="Arial" w:cs="Arial"/>
          <w:sz w:val="24"/>
          <w:szCs w:val="24"/>
        </w:rPr>
        <w:t>The following report recognizes this new organizational structure.</w:t>
      </w:r>
    </w:p>
    <w:p w:rsidR="00F45BA4"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 xml:space="preserve">I am grateful for the </w:t>
      </w:r>
      <w:r>
        <w:rPr>
          <w:rFonts w:ascii="Arial" w:hAnsi="Arial" w:cs="Arial"/>
          <w:sz w:val="24"/>
          <w:szCs w:val="24"/>
        </w:rPr>
        <w:t xml:space="preserve">continued </w:t>
      </w:r>
      <w:r w:rsidRPr="00666033">
        <w:rPr>
          <w:rFonts w:ascii="Arial" w:hAnsi="Arial" w:cs="Arial"/>
          <w:sz w:val="24"/>
          <w:szCs w:val="24"/>
        </w:rPr>
        <w:t xml:space="preserve">partnership </w:t>
      </w:r>
      <w:r>
        <w:rPr>
          <w:rFonts w:ascii="Arial" w:hAnsi="Arial" w:cs="Arial"/>
          <w:sz w:val="24"/>
          <w:szCs w:val="24"/>
        </w:rPr>
        <w:t xml:space="preserve">with this Honorable </w:t>
      </w:r>
      <w:r w:rsidRPr="00666033">
        <w:rPr>
          <w:rFonts w:ascii="Arial" w:hAnsi="Arial" w:cs="Arial"/>
          <w:sz w:val="24"/>
          <w:szCs w:val="24"/>
        </w:rPr>
        <w:t xml:space="preserve">Council. </w:t>
      </w:r>
      <w:r>
        <w:rPr>
          <w:rFonts w:ascii="Arial" w:hAnsi="Arial" w:cs="Arial"/>
          <w:sz w:val="24"/>
          <w:szCs w:val="24"/>
        </w:rPr>
        <w:t>Our partnership</w:t>
      </w:r>
      <w:r w:rsidRPr="00666033">
        <w:rPr>
          <w:rFonts w:ascii="Arial" w:hAnsi="Arial" w:cs="Arial"/>
          <w:sz w:val="24"/>
          <w:szCs w:val="24"/>
        </w:rPr>
        <w:t xml:space="preserve"> is a source of strength and contributes to the success of the City </w:t>
      </w:r>
      <w:r>
        <w:rPr>
          <w:rFonts w:ascii="Arial" w:hAnsi="Arial" w:cs="Arial"/>
          <w:sz w:val="24"/>
          <w:szCs w:val="24"/>
        </w:rPr>
        <w:t xml:space="preserve">and the DLBA </w:t>
      </w:r>
      <w:r w:rsidRPr="00666033">
        <w:rPr>
          <w:rFonts w:ascii="Arial" w:hAnsi="Arial" w:cs="Arial"/>
          <w:sz w:val="24"/>
          <w:szCs w:val="24"/>
        </w:rPr>
        <w:t>in its efforts to eliminate blight and strengthen Detroit’s nei</w:t>
      </w:r>
      <w:r>
        <w:rPr>
          <w:rFonts w:ascii="Arial" w:hAnsi="Arial" w:cs="Arial"/>
          <w:sz w:val="24"/>
          <w:szCs w:val="24"/>
        </w:rPr>
        <w:t>ghborhoods</w:t>
      </w:r>
      <w:r w:rsidRPr="00666033">
        <w:rPr>
          <w:rFonts w:ascii="Arial" w:hAnsi="Arial" w:cs="Arial"/>
          <w:sz w:val="24"/>
          <w:szCs w:val="24"/>
        </w:rPr>
        <w:t>.</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Please do not hesitate to contact me if you should have any questions.</w:t>
      </w:r>
    </w:p>
    <w:p w:rsidR="00F45BA4" w:rsidRPr="00666033" w:rsidRDefault="00F45BA4" w:rsidP="00F45BA4">
      <w:pPr>
        <w:pStyle w:val="NoSpacing"/>
        <w:rPr>
          <w:rFonts w:ascii="Arial" w:hAnsi="Arial" w:cs="Arial"/>
          <w:sz w:val="24"/>
          <w:szCs w:val="24"/>
        </w:rPr>
      </w:pP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Respectfully submitted,</w:t>
      </w:r>
    </w:p>
    <w:p w:rsidR="00F45BA4" w:rsidRDefault="00F45BA4" w:rsidP="00F45BA4">
      <w:pPr>
        <w:pStyle w:val="NoSpacing"/>
        <w:rPr>
          <w:rFonts w:ascii="Arial" w:hAnsi="Arial" w:cs="Arial"/>
          <w:sz w:val="24"/>
          <w:szCs w:val="24"/>
        </w:rPr>
      </w:pPr>
      <w:r>
        <w:rPr>
          <w:rFonts w:ascii="Arial" w:hAnsi="Arial" w:cs="Arial"/>
          <w:noProof/>
          <w:sz w:val="24"/>
          <w:szCs w:val="24"/>
        </w:rPr>
        <w:drawing>
          <wp:inline distT="0" distB="0" distL="0" distR="0" wp14:anchorId="11E06342" wp14:editId="684C872F">
            <wp:extent cx="2066925" cy="771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 Simowski_signature.png"/>
                    <pic:cNvPicPr/>
                  </pic:nvPicPr>
                  <pic:blipFill rotWithShape="1">
                    <a:blip r:embed="rId12">
                      <a:extLst>
                        <a:ext uri="{28A0092B-C50C-407E-A947-70E740481C1C}">
                          <a14:useLocalDpi xmlns:a14="http://schemas.microsoft.com/office/drawing/2010/main" val="0"/>
                        </a:ext>
                      </a:extLst>
                    </a:blip>
                    <a:srcRect l="50639" t="84365" r="13894" b="5406"/>
                    <a:stretch/>
                  </pic:blipFill>
                  <pic:spPr bwMode="auto">
                    <a:xfrm>
                      <a:off x="0" y="0"/>
                      <a:ext cx="2067264" cy="771652"/>
                    </a:xfrm>
                    <a:prstGeom prst="rect">
                      <a:avLst/>
                    </a:prstGeom>
                    <a:ln>
                      <a:noFill/>
                    </a:ln>
                    <a:extLst>
                      <a:ext uri="{53640926-AAD7-44D8-BBD7-CCE9431645EC}">
                        <a14:shadowObscured xmlns:a14="http://schemas.microsoft.com/office/drawing/2010/main"/>
                      </a:ext>
                    </a:extLst>
                  </pic:spPr>
                </pic:pic>
              </a:graphicData>
            </a:graphic>
          </wp:inline>
        </w:drawing>
      </w:r>
    </w:p>
    <w:p w:rsidR="00F45BA4" w:rsidRPr="00666033" w:rsidRDefault="00F45BA4" w:rsidP="00F45BA4">
      <w:pPr>
        <w:pStyle w:val="NoSpacing"/>
        <w:rPr>
          <w:rFonts w:ascii="Arial" w:hAnsi="Arial" w:cs="Arial"/>
          <w:sz w:val="24"/>
          <w:szCs w:val="24"/>
        </w:rPr>
      </w:pPr>
      <w:r>
        <w:rPr>
          <w:rFonts w:ascii="Arial" w:hAnsi="Arial" w:cs="Arial"/>
          <w:sz w:val="24"/>
          <w:szCs w:val="24"/>
        </w:rPr>
        <w:t>Kevin G. Simowski</w:t>
      </w:r>
    </w:p>
    <w:p w:rsidR="00F45BA4" w:rsidRPr="00666033" w:rsidRDefault="00F45BA4" w:rsidP="00F45BA4">
      <w:pPr>
        <w:pStyle w:val="NoSpacing"/>
        <w:rPr>
          <w:rFonts w:ascii="Arial" w:hAnsi="Arial" w:cs="Arial"/>
          <w:sz w:val="24"/>
          <w:szCs w:val="24"/>
        </w:rPr>
      </w:pPr>
      <w:r w:rsidRPr="00666033">
        <w:rPr>
          <w:rFonts w:ascii="Arial" w:hAnsi="Arial" w:cs="Arial"/>
          <w:sz w:val="24"/>
          <w:szCs w:val="24"/>
        </w:rPr>
        <w:t>Executive Director</w:t>
      </w:r>
    </w:p>
    <w:p w:rsidR="00FB24E0" w:rsidRDefault="00FB24E0" w:rsidP="00F45BA4">
      <w:pPr>
        <w:pStyle w:val="NoSpacing"/>
        <w:rPr>
          <w:rFonts w:ascii="Arial" w:hAnsi="Arial" w:cs="Arial"/>
          <w:sz w:val="24"/>
          <w:szCs w:val="24"/>
        </w:rPr>
        <w:sectPr w:rsidR="00FB24E0">
          <w:footerReference w:type="default" r:id="rId13"/>
          <w:pgSz w:w="12240" w:h="15840"/>
          <w:pgMar w:top="1440" w:right="1440" w:bottom="1440" w:left="1440" w:header="720" w:footer="720" w:gutter="0"/>
          <w:cols w:space="720"/>
          <w:docGrid w:linePitch="360"/>
        </w:sectPr>
      </w:pPr>
      <w:r>
        <w:rPr>
          <w:rFonts w:ascii="Arial" w:hAnsi="Arial" w:cs="Arial"/>
          <w:sz w:val="24"/>
          <w:szCs w:val="24"/>
        </w:rPr>
        <w:t>Detroit Land Bank Authority</w:t>
      </w:r>
    </w:p>
    <w:p w:rsidR="00FB24E0" w:rsidRDefault="00FB24E0" w:rsidP="00F45BA4">
      <w:pPr>
        <w:pStyle w:val="NoSpacing"/>
        <w:rPr>
          <w:rFonts w:ascii="Arial" w:hAnsi="Arial" w:cs="Arial"/>
          <w:sz w:val="24"/>
          <w:szCs w:val="24"/>
        </w:rPr>
      </w:pPr>
    </w:p>
    <w:p w:rsidR="00FB24E0" w:rsidRPr="00FB24E0" w:rsidRDefault="00FB24E0" w:rsidP="00FB24E0"/>
    <w:p w:rsidR="00FB24E0" w:rsidRPr="00FB24E0" w:rsidRDefault="00FB24E0" w:rsidP="00FB24E0"/>
    <w:p w:rsidR="00FB24E0" w:rsidRDefault="00FB24E0" w:rsidP="00FB24E0"/>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Pr="00DE05B6" w:rsidRDefault="00FB24E0" w:rsidP="00FB24E0">
      <w:pPr>
        <w:jc w:val="center"/>
        <w:rPr>
          <w:rFonts w:ascii="Arial" w:hAnsi="Arial" w:cs="Arial"/>
          <w:b/>
          <w:sz w:val="44"/>
          <w:szCs w:val="44"/>
          <w:u w:val="single"/>
        </w:rPr>
      </w:pPr>
      <w:r w:rsidRPr="00DE05B6">
        <w:rPr>
          <w:rFonts w:ascii="Arial" w:hAnsi="Arial" w:cs="Arial"/>
          <w:b/>
          <w:noProof/>
          <w:sz w:val="44"/>
          <w:szCs w:val="44"/>
          <w:u w:val="single"/>
        </w:rPr>
        <w:drawing>
          <wp:anchor distT="0" distB="0" distL="114300" distR="114300" simplePos="0" relativeHeight="251679744" behindDoc="0" locked="0" layoutInCell="1" allowOverlap="1" wp14:anchorId="58E016E7" wp14:editId="27DB722A">
            <wp:simplePos x="0" y="0"/>
            <wp:positionH relativeFrom="margin">
              <wp:align>center</wp:align>
            </wp:positionH>
            <wp:positionV relativeFrom="margin">
              <wp:align>center</wp:align>
            </wp:positionV>
            <wp:extent cx="5943600" cy="1810588"/>
            <wp:effectExtent l="0" t="0" r="0" b="0"/>
            <wp:wrapSquare wrapText="bothSides"/>
            <wp:docPr id="13" name="Picture 13"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0588"/>
                    </a:xfrm>
                    <a:prstGeom prst="rect">
                      <a:avLst/>
                    </a:prstGeom>
                    <a:noFill/>
                    <a:ln>
                      <a:noFill/>
                    </a:ln>
                  </pic:spPr>
                </pic:pic>
              </a:graphicData>
            </a:graphic>
          </wp:anchor>
        </w:drawing>
      </w:r>
      <w:r w:rsidRPr="00DE05B6">
        <w:rPr>
          <w:rFonts w:ascii="Arial" w:hAnsi="Arial" w:cs="Arial"/>
          <w:b/>
          <w:sz w:val="44"/>
          <w:szCs w:val="44"/>
          <w:u w:val="single"/>
        </w:rPr>
        <w:t xml:space="preserve">Acquisitions &amp; Land </w:t>
      </w:r>
      <w:r>
        <w:rPr>
          <w:rFonts w:ascii="Arial" w:hAnsi="Arial" w:cs="Arial"/>
          <w:b/>
          <w:sz w:val="44"/>
          <w:szCs w:val="44"/>
          <w:u w:val="single"/>
        </w:rPr>
        <w:t>Reu</w:t>
      </w:r>
      <w:r w:rsidRPr="00DE05B6">
        <w:rPr>
          <w:rFonts w:ascii="Arial" w:hAnsi="Arial" w:cs="Arial"/>
          <w:b/>
          <w:sz w:val="44"/>
          <w:szCs w:val="44"/>
          <w:u w:val="single"/>
        </w:rPr>
        <w:t>se</w:t>
      </w:r>
      <w:r>
        <w:rPr>
          <w:rFonts w:ascii="Arial" w:hAnsi="Arial" w:cs="Arial"/>
          <w:b/>
          <w:sz w:val="44"/>
          <w:szCs w:val="44"/>
          <w:u w:val="single"/>
        </w:rPr>
        <w:t xml:space="preserve"> Department</w:t>
      </w:r>
    </w:p>
    <w:p w:rsidR="00FB24E0" w:rsidRDefault="00FB24E0" w:rsidP="00FB24E0">
      <w:pPr>
        <w:rPr>
          <w:rFonts w:ascii="Arial" w:hAnsi="Arial" w:cs="Arial"/>
          <w:b/>
          <w:sz w:val="24"/>
          <w:szCs w:val="24"/>
        </w:rPr>
      </w:pPr>
      <w:r>
        <w:rPr>
          <w:rFonts w:ascii="Arial" w:hAnsi="Arial" w:cs="Arial"/>
          <w:b/>
          <w:sz w:val="24"/>
          <w:szCs w:val="24"/>
        </w:rPr>
        <w:br w:type="page"/>
      </w:r>
    </w:p>
    <w:p w:rsidR="00FB24E0" w:rsidRPr="00DE688B" w:rsidRDefault="00FB24E0" w:rsidP="00FB24E0">
      <w:pPr>
        <w:rPr>
          <w:rFonts w:ascii="Arial" w:hAnsi="Arial" w:cs="Arial"/>
          <w:b/>
          <w:sz w:val="24"/>
          <w:szCs w:val="24"/>
        </w:rPr>
      </w:pPr>
      <w:r w:rsidRPr="00DE688B">
        <w:rPr>
          <w:rFonts w:ascii="Arial" w:hAnsi="Arial" w:cs="Arial"/>
          <w:b/>
          <w:sz w:val="24"/>
          <w:szCs w:val="24"/>
        </w:rPr>
        <w:lastRenderedPageBreak/>
        <w:t>HHF Demolition Program</w:t>
      </w:r>
    </w:p>
    <w:p w:rsidR="00FB24E0" w:rsidRPr="00B668D7" w:rsidRDefault="00FB24E0" w:rsidP="00FB24E0">
      <w:pPr>
        <w:spacing w:line="276" w:lineRule="auto"/>
        <w:ind w:left="288"/>
        <w:rPr>
          <w:rFonts w:ascii="Arial" w:hAnsi="Arial" w:cs="Arial"/>
          <w:sz w:val="24"/>
          <w:szCs w:val="24"/>
        </w:rPr>
      </w:pPr>
      <w:r w:rsidRPr="00B668D7">
        <w:rPr>
          <w:rFonts w:ascii="Arial" w:hAnsi="Arial" w:cs="Arial"/>
          <w:sz w:val="24"/>
          <w:szCs w:val="24"/>
        </w:rPr>
        <w:t xml:space="preserve">The DLBA’s Hardest Hit Demolition Program saw huge successes in 2014.  In partnership with the Detroit Building Authority (DBA), </w:t>
      </w:r>
      <w:r>
        <w:rPr>
          <w:rFonts w:ascii="Arial" w:hAnsi="Arial" w:cs="Arial"/>
          <w:sz w:val="24"/>
          <w:szCs w:val="24"/>
        </w:rPr>
        <w:t>the DLBA demolished 2,592</w:t>
      </w:r>
      <w:r w:rsidRPr="00B668D7">
        <w:rPr>
          <w:rFonts w:ascii="Arial" w:hAnsi="Arial" w:cs="Arial"/>
          <w:sz w:val="24"/>
          <w:szCs w:val="24"/>
        </w:rPr>
        <w:t xml:space="preserve"> blighted structures during the calendar year.  </w:t>
      </w:r>
      <w:r>
        <w:rPr>
          <w:rFonts w:ascii="Arial" w:hAnsi="Arial" w:cs="Arial"/>
          <w:sz w:val="24"/>
          <w:szCs w:val="24"/>
        </w:rPr>
        <w:t>Another 1,110</w:t>
      </w:r>
      <w:r w:rsidRPr="00B668D7">
        <w:rPr>
          <w:rFonts w:ascii="Arial" w:hAnsi="Arial" w:cs="Arial"/>
          <w:sz w:val="24"/>
          <w:szCs w:val="24"/>
        </w:rPr>
        <w:t xml:space="preserve"> properties are under contract for demolition and will be down by the end of March.  While demolition activities have slowed down from the summer average of 250 per week, the DLBA and DBA are continuing to demolish roughly 100 structures a week.    Please see the Hardest Hit Fund Program tab of </w:t>
      </w:r>
      <w:hyperlink r:id="rId14" w:history="1">
        <w:r w:rsidRPr="00B668D7">
          <w:rPr>
            <w:rStyle w:val="Hyperlink"/>
            <w:rFonts w:ascii="Arial" w:hAnsi="Arial" w:cs="Arial"/>
            <w:sz w:val="24"/>
            <w:szCs w:val="24"/>
          </w:rPr>
          <w:t>www.buildingdetroit.org</w:t>
        </w:r>
      </w:hyperlink>
      <w:r w:rsidRPr="00B668D7">
        <w:rPr>
          <w:rFonts w:ascii="Arial" w:hAnsi="Arial" w:cs="Arial"/>
          <w:sz w:val="24"/>
          <w:szCs w:val="24"/>
        </w:rPr>
        <w:t xml:space="preserve"> for a complete list of properties that have been demolished and released to contractors.  </w:t>
      </w:r>
    </w:p>
    <w:p w:rsidR="00FB24E0" w:rsidRPr="00B668D7" w:rsidRDefault="00FB24E0" w:rsidP="00FB24E0">
      <w:pPr>
        <w:spacing w:line="276" w:lineRule="auto"/>
        <w:ind w:left="288"/>
        <w:rPr>
          <w:rFonts w:ascii="Arial" w:hAnsi="Arial" w:cs="Arial"/>
          <w:sz w:val="24"/>
          <w:szCs w:val="24"/>
        </w:rPr>
      </w:pPr>
      <w:r w:rsidRPr="00B668D7">
        <w:rPr>
          <w:rFonts w:ascii="Arial" w:hAnsi="Arial" w:cs="Arial"/>
          <w:sz w:val="24"/>
          <w:szCs w:val="24"/>
        </w:rPr>
        <w:t>The DLBA is also very happy to report that it was awarded an additional $50 million in HHF dollars from the Michigan State Housing Development Authority (MSHDA).  The funds have an 18 month expenditure deadline and will cover the demolition activities for an estimated 3</w:t>
      </w:r>
      <w:r>
        <w:rPr>
          <w:rFonts w:ascii="Arial" w:hAnsi="Arial" w:cs="Arial"/>
          <w:sz w:val="24"/>
          <w:szCs w:val="24"/>
        </w:rPr>
        <w:t>,</w:t>
      </w:r>
      <w:r w:rsidRPr="00B668D7">
        <w:rPr>
          <w:rFonts w:ascii="Arial" w:hAnsi="Arial" w:cs="Arial"/>
          <w:sz w:val="24"/>
          <w:szCs w:val="24"/>
        </w:rPr>
        <w:t xml:space="preserve">300 properties.  Also with the additional funding came an expansion of the HHF Target Areas.  </w:t>
      </w:r>
      <w:r w:rsidRPr="00B668D7">
        <w:rPr>
          <w:rFonts w:ascii="Arial" w:hAnsi="Arial" w:cs="Arial"/>
          <w:sz w:val="24"/>
          <w:szCs w:val="24"/>
        </w:rPr>
        <w:lastRenderedPageBreak/>
        <w:t xml:space="preserve">The boundaries now include the City’s most traveled residential thoroughfares, residential structures visible from the highways, and neighborhoods with a 90% occupancy rate or higher. The </w:t>
      </w:r>
      <w:r w:rsidRPr="0021492B">
        <w:rPr>
          <w:rFonts w:ascii="Arial" w:hAnsi="Arial" w:cs="Arial"/>
          <w:b/>
          <w:sz w:val="24"/>
          <w:szCs w:val="24"/>
        </w:rPr>
        <w:t>attached map</w:t>
      </w:r>
      <w:r w:rsidRPr="00B668D7">
        <w:rPr>
          <w:rFonts w:ascii="Arial" w:hAnsi="Arial" w:cs="Arial"/>
          <w:sz w:val="24"/>
          <w:szCs w:val="24"/>
        </w:rPr>
        <w:t xml:space="preserve"> details those new target areas. </w:t>
      </w:r>
    </w:p>
    <w:p w:rsidR="00FB24E0" w:rsidRPr="00B668D7" w:rsidRDefault="00FB24E0" w:rsidP="00FB24E0">
      <w:pPr>
        <w:spacing w:line="276" w:lineRule="auto"/>
        <w:ind w:left="288"/>
        <w:rPr>
          <w:rFonts w:ascii="Arial" w:hAnsi="Arial" w:cs="Arial"/>
          <w:sz w:val="24"/>
          <w:szCs w:val="24"/>
        </w:rPr>
      </w:pPr>
      <w:r w:rsidRPr="00B668D7">
        <w:rPr>
          <w:rFonts w:ascii="Arial" w:hAnsi="Arial" w:cs="Arial"/>
          <w:sz w:val="24"/>
          <w:szCs w:val="24"/>
        </w:rPr>
        <w:t>During this quarter, the DLBA was also awarded $4.3 million from MSHDA in Neighborhood Stabilization Program II Program Income dollars.  MSHDA mandated that the funds be used on demolition but did not restrict the activity to residential structures.  The DLBA has tar</w:t>
      </w:r>
      <w:r>
        <w:rPr>
          <w:rFonts w:ascii="Arial" w:hAnsi="Arial" w:cs="Arial"/>
          <w:sz w:val="24"/>
          <w:szCs w:val="24"/>
        </w:rPr>
        <w:t>geted 6 abandoned schools and 19</w:t>
      </w:r>
      <w:r w:rsidRPr="00B668D7">
        <w:rPr>
          <w:rFonts w:ascii="Arial" w:hAnsi="Arial" w:cs="Arial"/>
          <w:sz w:val="24"/>
          <w:szCs w:val="24"/>
        </w:rPr>
        <w:t xml:space="preserve"> large apartment buildings to demolish with the funding. Once MSHDA has approved the addresses for demolition the DLBA will publicly announce the demolition candidates.  </w:t>
      </w:r>
    </w:p>
    <w:p w:rsidR="00FB24E0" w:rsidRPr="00DE688B" w:rsidRDefault="00FB24E0" w:rsidP="00FB24E0">
      <w:pPr>
        <w:rPr>
          <w:rFonts w:ascii="Arial" w:hAnsi="Arial" w:cs="Arial"/>
          <w:b/>
          <w:sz w:val="24"/>
          <w:szCs w:val="24"/>
        </w:rPr>
      </w:pPr>
      <w:r w:rsidRPr="00DE688B">
        <w:rPr>
          <w:rFonts w:ascii="Arial" w:hAnsi="Arial" w:cs="Arial"/>
          <w:b/>
          <w:sz w:val="24"/>
          <w:szCs w:val="24"/>
        </w:rPr>
        <w:t>Inventory Management</w:t>
      </w:r>
    </w:p>
    <w:p w:rsidR="00FB24E0" w:rsidRPr="00B668D7" w:rsidRDefault="00FB24E0" w:rsidP="00FB24E0">
      <w:pPr>
        <w:spacing w:line="276" w:lineRule="auto"/>
        <w:ind w:left="288"/>
        <w:rPr>
          <w:rFonts w:ascii="Arial" w:hAnsi="Arial" w:cs="Arial"/>
          <w:sz w:val="24"/>
          <w:szCs w:val="24"/>
        </w:rPr>
      </w:pPr>
      <w:r w:rsidRPr="00B668D7">
        <w:rPr>
          <w:rFonts w:ascii="Arial" w:hAnsi="Arial" w:cs="Arial"/>
          <w:noProof/>
          <w:sz w:val="24"/>
          <w:szCs w:val="24"/>
        </w:rPr>
        <w:drawing>
          <wp:anchor distT="0" distB="0" distL="114300" distR="114300" simplePos="0" relativeHeight="251676672" behindDoc="1" locked="0" layoutInCell="1" allowOverlap="1" wp14:anchorId="28B76B5C" wp14:editId="1F9E6172">
            <wp:simplePos x="0" y="0"/>
            <wp:positionH relativeFrom="column">
              <wp:posOffset>180975</wp:posOffset>
            </wp:positionH>
            <wp:positionV relativeFrom="paragraph">
              <wp:posOffset>668052</wp:posOffset>
            </wp:positionV>
            <wp:extent cx="5798413" cy="809625"/>
            <wp:effectExtent l="0" t="0" r="0" b="0"/>
            <wp:wrapTight wrapText="bothSides">
              <wp:wrapPolygon edited="0">
                <wp:start x="0" y="0"/>
                <wp:lineTo x="0" y="20838"/>
                <wp:lineTo x="21503" y="20838"/>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413" cy="809625"/>
                    </a:xfrm>
                    <a:prstGeom prst="rect">
                      <a:avLst/>
                    </a:prstGeom>
                    <a:noFill/>
                    <a:ln>
                      <a:noFill/>
                    </a:ln>
                  </pic:spPr>
                </pic:pic>
              </a:graphicData>
            </a:graphic>
          </wp:anchor>
        </w:drawing>
      </w:r>
      <w:r w:rsidRPr="00B668D7">
        <w:rPr>
          <w:rFonts w:ascii="Arial" w:hAnsi="Arial" w:cs="Arial"/>
          <w:sz w:val="24"/>
          <w:szCs w:val="24"/>
        </w:rPr>
        <w:t>The Detroit Land Bank Authority currently holds title to 35,533 parcels of property</w:t>
      </w:r>
      <w:r>
        <w:rPr>
          <w:rFonts w:ascii="Arial" w:hAnsi="Arial" w:cs="Arial"/>
          <w:sz w:val="24"/>
          <w:szCs w:val="24"/>
        </w:rPr>
        <w:t>. These</w:t>
      </w:r>
      <w:r w:rsidRPr="00B668D7">
        <w:rPr>
          <w:rFonts w:ascii="Arial" w:hAnsi="Arial" w:cs="Arial"/>
          <w:sz w:val="24"/>
          <w:szCs w:val="24"/>
        </w:rPr>
        <w:t xml:space="preserve"> came from a number of sources including the Michigan Land Bank, </w:t>
      </w:r>
      <w:r w:rsidRPr="00B668D7">
        <w:rPr>
          <w:rFonts w:ascii="Arial" w:hAnsi="Arial" w:cs="Arial"/>
          <w:sz w:val="24"/>
          <w:szCs w:val="24"/>
        </w:rPr>
        <w:lastRenderedPageBreak/>
        <w:t>Wayne County Treasurer, City of Detroit, the Nuisance Abatement Program, and donations</w:t>
      </w:r>
      <w:r>
        <w:rPr>
          <w:rFonts w:ascii="Arial" w:hAnsi="Arial" w:cs="Arial"/>
          <w:sz w:val="24"/>
          <w:szCs w:val="24"/>
        </w:rPr>
        <w:t xml:space="preserve">. </w:t>
      </w:r>
      <w:r w:rsidRPr="00B668D7">
        <w:rPr>
          <w:rFonts w:ascii="Arial" w:hAnsi="Arial" w:cs="Arial"/>
          <w:sz w:val="24"/>
          <w:szCs w:val="24"/>
        </w:rPr>
        <w:t xml:space="preserve">On September 23, 2014, this Honorable Council authorized the transfer of 10,316 vacant residential lots from the Planning and Development Department (PDD) to the DLBA.  PDD and DLBA staff worked together to refine the list, and separate out any properties with open applications for purchase or properties with uncertain title.  To date, 7,430 properties have been transferred to the DLBA and 2,886 have been retained by PDD until applications are closed or title issues have been cleared.   </w:t>
      </w:r>
    </w:p>
    <w:p w:rsidR="00FB24E0" w:rsidRPr="00B668D7" w:rsidRDefault="00FB24E0" w:rsidP="00FB24E0">
      <w:pPr>
        <w:rPr>
          <w:rFonts w:ascii="Arial" w:hAnsi="Arial" w:cs="Arial"/>
          <w:sz w:val="24"/>
          <w:szCs w:val="24"/>
        </w:rPr>
      </w:pPr>
      <w:r w:rsidRPr="00B668D7">
        <w:rPr>
          <w:rFonts w:ascii="Arial" w:hAnsi="Arial" w:cs="Arial"/>
          <w:noProof/>
          <w:sz w:val="24"/>
          <w:szCs w:val="24"/>
        </w:rPr>
        <w:drawing>
          <wp:anchor distT="0" distB="0" distL="114300" distR="114300" simplePos="0" relativeHeight="251677696" behindDoc="0" locked="0" layoutInCell="1" allowOverlap="1" wp14:anchorId="1A0D0EA9" wp14:editId="01F81E5F">
            <wp:simplePos x="0" y="0"/>
            <wp:positionH relativeFrom="column">
              <wp:posOffset>247650</wp:posOffset>
            </wp:positionH>
            <wp:positionV relativeFrom="paragraph">
              <wp:posOffset>0</wp:posOffset>
            </wp:positionV>
            <wp:extent cx="2849880" cy="10287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880" cy="1028700"/>
                    </a:xfrm>
                    <a:prstGeom prst="rect">
                      <a:avLst/>
                    </a:prstGeom>
                    <a:noFill/>
                    <a:ln>
                      <a:noFill/>
                    </a:ln>
                  </pic:spPr>
                </pic:pic>
              </a:graphicData>
            </a:graphic>
          </wp:anchor>
        </w:drawing>
      </w:r>
    </w:p>
    <w:p w:rsidR="00FB24E0" w:rsidRDefault="00FB24E0" w:rsidP="00FB24E0">
      <w:pPr>
        <w:ind w:left="288"/>
        <w:rPr>
          <w:rFonts w:ascii="Arial" w:hAnsi="Arial" w:cs="Arial"/>
          <w:sz w:val="24"/>
          <w:szCs w:val="24"/>
        </w:rPr>
      </w:pPr>
    </w:p>
    <w:p w:rsidR="00FB24E0" w:rsidRDefault="00FB24E0" w:rsidP="00FB24E0">
      <w:pPr>
        <w:ind w:left="288"/>
        <w:rPr>
          <w:rFonts w:ascii="Arial" w:hAnsi="Arial" w:cs="Arial"/>
          <w:sz w:val="24"/>
          <w:szCs w:val="24"/>
        </w:rPr>
      </w:pPr>
    </w:p>
    <w:p w:rsidR="00FB24E0" w:rsidRDefault="00FB24E0" w:rsidP="00FB24E0">
      <w:pPr>
        <w:ind w:left="288"/>
        <w:rPr>
          <w:rFonts w:ascii="Arial" w:hAnsi="Arial" w:cs="Arial"/>
          <w:sz w:val="24"/>
          <w:szCs w:val="24"/>
        </w:rPr>
      </w:pPr>
    </w:p>
    <w:p w:rsidR="00FB24E0" w:rsidRPr="00B668D7" w:rsidRDefault="00FB24E0" w:rsidP="00FB24E0">
      <w:pPr>
        <w:spacing w:line="276" w:lineRule="auto"/>
        <w:ind w:left="288"/>
        <w:rPr>
          <w:rFonts w:ascii="Arial" w:hAnsi="Arial" w:cs="Arial"/>
          <w:sz w:val="24"/>
          <w:szCs w:val="24"/>
        </w:rPr>
      </w:pPr>
      <w:r w:rsidRPr="00B668D7">
        <w:rPr>
          <w:rFonts w:ascii="Arial" w:hAnsi="Arial" w:cs="Arial"/>
          <w:sz w:val="24"/>
          <w:szCs w:val="24"/>
        </w:rPr>
        <w:t xml:space="preserve">Additionally, the DLBA agreed to accept </w:t>
      </w:r>
      <w:r>
        <w:rPr>
          <w:rFonts w:ascii="Arial" w:hAnsi="Arial" w:cs="Arial"/>
          <w:sz w:val="24"/>
          <w:szCs w:val="24"/>
        </w:rPr>
        <w:t>from the Wayne County Treasurer</w:t>
      </w:r>
      <w:r w:rsidRPr="00B668D7">
        <w:rPr>
          <w:rFonts w:ascii="Arial" w:hAnsi="Arial" w:cs="Arial"/>
          <w:sz w:val="24"/>
          <w:szCs w:val="24"/>
        </w:rPr>
        <w:t xml:space="preserve"> any residential properties that failed to sell at the County’s 2014 tax foreclosure </w:t>
      </w:r>
      <w:r w:rsidRPr="00B668D7">
        <w:rPr>
          <w:rFonts w:ascii="Arial" w:hAnsi="Arial" w:cs="Arial"/>
          <w:sz w:val="24"/>
          <w:szCs w:val="24"/>
        </w:rPr>
        <w:lastRenderedPageBreak/>
        <w:t>auctions.  In the coming days, the DLBA will receive title to these 13,058 properties.</w:t>
      </w:r>
    </w:p>
    <w:p w:rsidR="00FB24E0" w:rsidRPr="00B668D7" w:rsidRDefault="00FB24E0" w:rsidP="00FB24E0">
      <w:pPr>
        <w:rPr>
          <w:rFonts w:ascii="Arial" w:hAnsi="Arial" w:cs="Arial"/>
          <w:sz w:val="24"/>
          <w:szCs w:val="24"/>
        </w:rPr>
      </w:pPr>
      <w:r w:rsidRPr="00B668D7">
        <w:rPr>
          <w:rFonts w:ascii="Arial" w:hAnsi="Arial" w:cs="Arial"/>
          <w:noProof/>
          <w:sz w:val="24"/>
          <w:szCs w:val="24"/>
        </w:rPr>
        <w:drawing>
          <wp:anchor distT="0" distB="0" distL="114300" distR="114300" simplePos="0" relativeHeight="251678720" behindDoc="0" locked="0" layoutInCell="1" allowOverlap="1" wp14:anchorId="26B1E619" wp14:editId="11D520C8">
            <wp:simplePos x="0" y="0"/>
            <wp:positionH relativeFrom="column">
              <wp:posOffset>247650</wp:posOffset>
            </wp:positionH>
            <wp:positionV relativeFrom="paragraph">
              <wp:posOffset>6350</wp:posOffset>
            </wp:positionV>
            <wp:extent cx="1925955" cy="5816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95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4E0" w:rsidRPr="00B668D7" w:rsidRDefault="00FB24E0" w:rsidP="00FB24E0">
      <w:pPr>
        <w:rPr>
          <w:rFonts w:ascii="Arial" w:hAnsi="Arial" w:cs="Arial"/>
          <w:sz w:val="24"/>
          <w:szCs w:val="24"/>
        </w:rPr>
      </w:pPr>
    </w:p>
    <w:p w:rsidR="00FB24E0" w:rsidRDefault="00FB24E0" w:rsidP="00FB24E0">
      <w:pPr>
        <w:rPr>
          <w:rFonts w:ascii="Arial" w:hAnsi="Arial" w:cs="Arial"/>
          <w:sz w:val="24"/>
          <w:szCs w:val="24"/>
        </w:rPr>
      </w:pPr>
    </w:p>
    <w:p w:rsidR="00FB24E0" w:rsidRDefault="00FB24E0" w:rsidP="00FB24E0">
      <w:pPr>
        <w:rPr>
          <w:rFonts w:ascii="Arial" w:hAnsi="Arial" w:cs="Arial"/>
          <w:b/>
          <w:sz w:val="24"/>
          <w:szCs w:val="24"/>
        </w:rPr>
      </w:pPr>
      <w:r w:rsidRPr="00DE688B">
        <w:rPr>
          <w:rFonts w:ascii="Arial" w:hAnsi="Arial" w:cs="Arial"/>
          <w:b/>
          <w:sz w:val="24"/>
          <w:szCs w:val="24"/>
        </w:rPr>
        <w:t xml:space="preserve">Attachment: </w:t>
      </w:r>
    </w:p>
    <w:p w:rsidR="00FB24E0" w:rsidRDefault="00052D76" w:rsidP="00FB24E0">
      <w:pPr>
        <w:pStyle w:val="ListParagraph"/>
        <w:numPr>
          <w:ilvl w:val="0"/>
          <w:numId w:val="9"/>
        </w:numPr>
        <w:ind w:left="648"/>
        <w:rPr>
          <w:rFonts w:ascii="Arial" w:hAnsi="Arial" w:cs="Arial"/>
          <w:b/>
          <w:sz w:val="24"/>
          <w:szCs w:val="24"/>
        </w:rPr>
        <w:sectPr w:rsidR="00FB24E0">
          <w:footerReference w:type="default" r:id="rId18"/>
          <w:pgSz w:w="12240" w:h="15840"/>
          <w:pgMar w:top="1440" w:right="1440" w:bottom="1440" w:left="1440" w:header="720" w:footer="720" w:gutter="0"/>
          <w:cols w:space="720"/>
          <w:docGrid w:linePitch="360"/>
        </w:sectPr>
      </w:pPr>
      <w:r>
        <w:rPr>
          <w:rFonts w:ascii="Arial" w:hAnsi="Arial" w:cs="Arial"/>
          <w:b/>
          <w:sz w:val="24"/>
          <w:szCs w:val="24"/>
        </w:rPr>
        <w:t xml:space="preserve"> Page 7</w:t>
      </w:r>
      <w:r w:rsidR="00FB24E0">
        <w:rPr>
          <w:rFonts w:ascii="Arial" w:hAnsi="Arial" w:cs="Arial"/>
          <w:b/>
          <w:sz w:val="24"/>
          <w:szCs w:val="24"/>
        </w:rPr>
        <w:t xml:space="preserve">: Detroit Land Bank Authority Hardest Hit Fund &amp; Nuisance Abatement Areas Map </w:t>
      </w:r>
    </w:p>
    <w:p w:rsidR="00FB24E0" w:rsidRPr="00B07887" w:rsidRDefault="00FB24E0" w:rsidP="00FB24E0">
      <w:pPr>
        <w:pStyle w:val="ListParagraph"/>
        <w:rPr>
          <w:rFonts w:ascii="Arial" w:hAnsi="Arial" w:cs="Arial"/>
          <w:b/>
          <w:sz w:val="24"/>
          <w:szCs w:val="24"/>
        </w:rPr>
        <w:sectPr w:rsidR="00FB24E0" w:rsidRPr="00B07887" w:rsidSect="00B07887">
          <w:pgSz w:w="15840" w:h="12240" w:orient="landscape"/>
          <w:pgMar w:top="1440" w:right="1440" w:bottom="1440" w:left="1440" w:header="720" w:footer="720" w:gutter="0"/>
          <w:cols w:space="720"/>
          <w:docGrid w:linePitch="360"/>
        </w:sectPr>
      </w:pPr>
      <w:r>
        <w:rPr>
          <w:rFonts w:ascii="Arial" w:hAnsi="Arial" w:cs="Arial"/>
          <w:b/>
          <w:noProof/>
          <w:sz w:val="24"/>
          <w:szCs w:val="24"/>
        </w:rPr>
        <w:lastRenderedPageBreak/>
        <w:drawing>
          <wp:anchor distT="0" distB="0" distL="114300" distR="114300" simplePos="0" relativeHeight="251684864" behindDoc="0" locked="0" layoutInCell="1" allowOverlap="1" wp14:anchorId="38575F04" wp14:editId="0AE4E570">
            <wp:simplePos x="0" y="0"/>
            <wp:positionH relativeFrom="margin">
              <wp:posOffset>-790575</wp:posOffset>
            </wp:positionH>
            <wp:positionV relativeFrom="margin">
              <wp:posOffset>-200025</wp:posOffset>
            </wp:positionV>
            <wp:extent cx="9714230" cy="62865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HF and NAP2 (Q4 010715)_001.png"/>
                    <pic:cNvPicPr/>
                  </pic:nvPicPr>
                  <pic:blipFill>
                    <a:blip r:embed="rId19">
                      <a:extLst>
                        <a:ext uri="{28A0092B-C50C-407E-A947-70E740481C1C}">
                          <a14:useLocalDpi xmlns:a14="http://schemas.microsoft.com/office/drawing/2010/main" val="0"/>
                        </a:ext>
                      </a:extLst>
                    </a:blip>
                    <a:stretch>
                      <a:fillRect/>
                    </a:stretch>
                  </pic:blipFill>
                  <pic:spPr>
                    <a:xfrm>
                      <a:off x="0" y="0"/>
                      <a:ext cx="9714230" cy="6286500"/>
                    </a:xfrm>
                    <a:prstGeom prst="rect">
                      <a:avLst/>
                    </a:prstGeom>
                  </pic:spPr>
                </pic:pic>
              </a:graphicData>
            </a:graphic>
            <wp14:sizeRelH relativeFrom="margin">
              <wp14:pctWidth>0</wp14:pctWidth>
            </wp14:sizeRelH>
            <wp14:sizeRelV relativeFrom="margin">
              <wp14:pctHeight>0</wp14:pctHeight>
            </wp14:sizeRelV>
          </wp:anchor>
        </w:drawing>
      </w: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rPr>
          <w:rFonts w:ascii="Arial" w:hAnsi="Arial" w:cs="Arial"/>
          <w:b/>
          <w:sz w:val="44"/>
          <w:szCs w:val="44"/>
        </w:rPr>
      </w:pPr>
    </w:p>
    <w:p w:rsidR="00FB24E0" w:rsidRDefault="00FB24E0" w:rsidP="00FB24E0">
      <w:pPr>
        <w:jc w:val="center"/>
        <w:rPr>
          <w:rFonts w:ascii="Arial" w:hAnsi="Arial" w:cs="Arial"/>
          <w:b/>
          <w:sz w:val="44"/>
          <w:szCs w:val="44"/>
          <w:u w:val="single"/>
        </w:rPr>
        <w:sectPr w:rsidR="00FB24E0">
          <w:pgSz w:w="12240" w:h="15840"/>
          <w:pgMar w:top="1440" w:right="1440" w:bottom="1440" w:left="1440" w:header="720" w:footer="720" w:gutter="0"/>
          <w:cols w:space="720"/>
          <w:docGrid w:linePitch="360"/>
        </w:sectPr>
      </w:pPr>
      <w:r w:rsidRPr="00CA221D">
        <w:rPr>
          <w:rFonts w:ascii="Arial" w:hAnsi="Arial" w:cs="Arial"/>
          <w:b/>
          <w:noProof/>
          <w:sz w:val="44"/>
          <w:szCs w:val="44"/>
          <w:u w:val="single"/>
        </w:rPr>
        <w:drawing>
          <wp:anchor distT="0" distB="0" distL="114300" distR="114300" simplePos="0" relativeHeight="251680768" behindDoc="0" locked="0" layoutInCell="1" allowOverlap="1" wp14:anchorId="0A42AA05" wp14:editId="3A813B5D">
            <wp:simplePos x="0" y="0"/>
            <wp:positionH relativeFrom="margin">
              <wp:align>center</wp:align>
            </wp:positionH>
            <wp:positionV relativeFrom="margin">
              <wp:align>center</wp:align>
            </wp:positionV>
            <wp:extent cx="5943600" cy="1810588"/>
            <wp:effectExtent l="0" t="0" r="0" b="0"/>
            <wp:wrapSquare wrapText="bothSides"/>
            <wp:docPr id="18" name="Picture 18"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0588"/>
                    </a:xfrm>
                    <a:prstGeom prst="rect">
                      <a:avLst/>
                    </a:prstGeom>
                    <a:noFill/>
                    <a:ln>
                      <a:noFill/>
                    </a:ln>
                  </pic:spPr>
                </pic:pic>
              </a:graphicData>
            </a:graphic>
          </wp:anchor>
        </w:drawing>
      </w:r>
      <w:r w:rsidRPr="00CA221D">
        <w:rPr>
          <w:rFonts w:ascii="Arial" w:hAnsi="Arial" w:cs="Arial"/>
          <w:b/>
          <w:sz w:val="44"/>
          <w:szCs w:val="44"/>
          <w:u w:val="single"/>
        </w:rPr>
        <w:t>Disposition</w:t>
      </w:r>
      <w:r>
        <w:rPr>
          <w:rFonts w:ascii="Arial" w:hAnsi="Arial" w:cs="Arial"/>
          <w:b/>
          <w:sz w:val="44"/>
          <w:szCs w:val="44"/>
          <w:u w:val="single"/>
        </w:rPr>
        <w:t xml:space="preserve"> Department</w:t>
      </w:r>
    </w:p>
    <w:p w:rsidR="00FB24E0" w:rsidRPr="008D3455" w:rsidRDefault="00FB24E0" w:rsidP="00FB24E0">
      <w:pPr>
        <w:spacing w:line="276" w:lineRule="auto"/>
        <w:rPr>
          <w:rFonts w:ascii="Arial" w:hAnsi="Arial" w:cs="Arial"/>
          <w:sz w:val="24"/>
          <w:szCs w:val="24"/>
        </w:rPr>
      </w:pPr>
      <w:r w:rsidRPr="008D3455">
        <w:rPr>
          <w:rFonts w:ascii="Arial" w:hAnsi="Arial" w:cs="Arial"/>
          <w:sz w:val="24"/>
          <w:szCs w:val="24"/>
        </w:rPr>
        <w:lastRenderedPageBreak/>
        <w:t xml:space="preserve">The Disposition program is responsible for Home Auctions, Side Lot Sale, and Community Partnerships. The Home Auction program promotes the sale of vacant Detroit Land Bank-owned properties to potential homebuyers and provides a connection to possible special financing options. The Side Lots Sales program provides current owner-occupants the opportunity to purchase the DLBA-owned vacant lot adjacent to their properties. Lastly, the Community Partnership program connects community and faith-based organizations with opportunities for their communities through the Detroit Land Bank Authority. These partnerships aim to rebuild neighborhoods and return vacant land to productive use.  </w:t>
      </w:r>
    </w:p>
    <w:p w:rsidR="00FB24E0" w:rsidRDefault="00FB24E0" w:rsidP="00FB24E0">
      <w:pPr>
        <w:rPr>
          <w:rFonts w:ascii="Arial" w:hAnsi="Arial" w:cs="Arial"/>
          <w:b/>
          <w:sz w:val="24"/>
          <w:szCs w:val="24"/>
        </w:rPr>
      </w:pPr>
      <w:r w:rsidRPr="008D3455">
        <w:rPr>
          <w:rFonts w:ascii="Arial" w:hAnsi="Arial" w:cs="Arial"/>
          <w:b/>
          <w:sz w:val="24"/>
          <w:szCs w:val="24"/>
        </w:rPr>
        <w:t>Auction Program</w:t>
      </w:r>
    </w:p>
    <w:p w:rsidR="00FB24E0" w:rsidRPr="00DE688B" w:rsidRDefault="00FB24E0" w:rsidP="00FB24E0">
      <w:pPr>
        <w:spacing w:line="276" w:lineRule="auto"/>
        <w:ind w:left="288"/>
        <w:rPr>
          <w:rFonts w:ascii="Arial" w:hAnsi="Arial" w:cs="Arial"/>
          <w:b/>
          <w:sz w:val="24"/>
          <w:szCs w:val="24"/>
        </w:rPr>
      </w:pPr>
      <w:r w:rsidRPr="00DE688B">
        <w:rPr>
          <w:rFonts w:ascii="Arial" w:hAnsi="Arial" w:cs="Arial"/>
          <w:sz w:val="24"/>
          <w:szCs w:val="24"/>
        </w:rPr>
        <w:t>On May 5</w:t>
      </w:r>
      <w:r w:rsidRPr="00DE688B">
        <w:rPr>
          <w:rFonts w:ascii="Arial" w:hAnsi="Arial" w:cs="Arial"/>
          <w:sz w:val="24"/>
          <w:szCs w:val="24"/>
          <w:vertAlign w:val="superscript"/>
        </w:rPr>
        <w:t>th</w:t>
      </w:r>
      <w:r w:rsidRPr="00DE688B">
        <w:rPr>
          <w:rFonts w:ascii="Arial" w:hAnsi="Arial" w:cs="Arial"/>
          <w:sz w:val="24"/>
          <w:szCs w:val="24"/>
        </w:rPr>
        <w:t>, the Disposition team rolled out the BuildingDetroit.org auction with huge success (</w:t>
      </w:r>
      <w:hyperlink r:id="rId20" w:history="1">
        <w:r w:rsidRPr="00DE688B">
          <w:rPr>
            <w:rStyle w:val="Hyperlink"/>
            <w:rFonts w:ascii="Arial" w:hAnsi="Arial" w:cs="Arial"/>
            <w:sz w:val="24"/>
            <w:szCs w:val="24"/>
          </w:rPr>
          <w:t>auctions.buildingdetroit.org/home</w:t>
        </w:r>
      </w:hyperlink>
      <w:r w:rsidRPr="00DE688B">
        <w:rPr>
          <w:rFonts w:ascii="Arial" w:hAnsi="Arial" w:cs="Arial"/>
          <w:sz w:val="24"/>
          <w:szCs w:val="24"/>
        </w:rPr>
        <w:t xml:space="preserve">).  The auction sells two vacant homes a day that are in need of rehabilitation.  With the theme “Neighbors Wanted” the DLBA has </w:t>
      </w:r>
      <w:r w:rsidRPr="00DE688B">
        <w:rPr>
          <w:rFonts w:ascii="Arial" w:hAnsi="Arial" w:cs="Arial"/>
          <w:sz w:val="24"/>
          <w:szCs w:val="24"/>
        </w:rPr>
        <w:lastRenderedPageBreak/>
        <w:t xml:space="preserve">structured the auction program to encourage responsible investment that will rapidly change the landscape of our neighborhoods.  All successful bidders are required to bring the property up to code and occupied within six months (nine months for historic properties).  Eligibility to participate is restricted to individuals who are Michigan residents, Michigan incorporated businesses and non-residents who intend to occupy the property.  Additionally, individuals with any material blight violations or delinquent property taxes are not eligible to win the properties. </w:t>
      </w:r>
    </w:p>
    <w:p w:rsidR="00FB24E0" w:rsidRPr="00DE688B" w:rsidRDefault="00FB24E0" w:rsidP="00FB24E0">
      <w:pPr>
        <w:spacing w:after="0" w:line="276" w:lineRule="auto"/>
        <w:ind w:left="288"/>
        <w:rPr>
          <w:rFonts w:ascii="Arial" w:hAnsi="Arial" w:cs="Arial"/>
          <w:sz w:val="24"/>
          <w:szCs w:val="24"/>
        </w:rPr>
      </w:pPr>
      <w:r w:rsidRPr="00DE688B">
        <w:rPr>
          <w:rFonts w:ascii="Arial" w:hAnsi="Arial" w:cs="Arial"/>
          <w:color w:val="000000" w:themeColor="text1"/>
          <w:sz w:val="24"/>
          <w:szCs w:val="24"/>
        </w:rPr>
        <w:t>Between May 5,</w:t>
      </w:r>
      <w:r w:rsidRPr="00DE688B">
        <w:rPr>
          <w:rFonts w:ascii="Arial" w:hAnsi="Arial" w:cs="Arial"/>
          <w:color w:val="000000" w:themeColor="text1"/>
          <w:sz w:val="24"/>
          <w:szCs w:val="24"/>
          <w:vertAlign w:val="superscript"/>
        </w:rPr>
        <w:t xml:space="preserve"> </w:t>
      </w:r>
      <w:r w:rsidRPr="00DE688B">
        <w:rPr>
          <w:rFonts w:ascii="Arial" w:hAnsi="Arial" w:cs="Arial"/>
          <w:color w:val="000000" w:themeColor="text1"/>
          <w:sz w:val="24"/>
          <w:szCs w:val="24"/>
        </w:rPr>
        <w:t>2014 and December 31, 2014, 372 properties were auctioned, 295 signed letters of intent and deposits have been collected, and 138 properties that were sold at auction have completed the closing process (</w:t>
      </w:r>
      <w:hyperlink r:id="rId21" w:history="1">
        <w:r w:rsidRPr="00DE688B">
          <w:rPr>
            <w:rStyle w:val="Hyperlink"/>
            <w:rFonts w:ascii="Arial" w:hAnsi="Arial" w:cs="Arial"/>
            <w:sz w:val="24"/>
            <w:szCs w:val="24"/>
          </w:rPr>
          <w:t>www.buildingdetroit.org/reports/completed-auction-sales/</w:t>
        </w:r>
      </w:hyperlink>
      <w:r w:rsidRPr="00DE688B">
        <w:rPr>
          <w:rFonts w:ascii="Arial" w:hAnsi="Arial" w:cs="Arial"/>
          <w:color w:val="000000" w:themeColor="text1"/>
          <w:sz w:val="24"/>
          <w:szCs w:val="24"/>
        </w:rPr>
        <w:t>). Please see attachment for full breakdown of closed properties.</w:t>
      </w:r>
    </w:p>
    <w:p w:rsidR="00FB24E0" w:rsidRDefault="00FB24E0" w:rsidP="00FB24E0">
      <w:pPr>
        <w:spacing w:after="0" w:line="240" w:lineRule="auto"/>
        <w:rPr>
          <w:rFonts w:ascii="Arial" w:hAnsi="Arial" w:cs="Arial"/>
          <w:b/>
          <w:sz w:val="24"/>
          <w:szCs w:val="24"/>
        </w:rPr>
      </w:pPr>
      <w:r>
        <w:rPr>
          <w:rFonts w:ascii="Arial" w:hAnsi="Arial" w:cs="Arial"/>
          <w:sz w:val="24"/>
          <w:szCs w:val="24"/>
        </w:rPr>
        <w:br/>
      </w:r>
      <w:r>
        <w:rPr>
          <w:rFonts w:ascii="Arial" w:hAnsi="Arial" w:cs="Arial"/>
          <w:b/>
          <w:sz w:val="24"/>
          <w:szCs w:val="24"/>
        </w:rPr>
        <w:t>Rehab Financing</w:t>
      </w:r>
    </w:p>
    <w:p w:rsidR="00FB24E0" w:rsidRPr="006F4448" w:rsidRDefault="00FB24E0" w:rsidP="00FB24E0">
      <w:pPr>
        <w:spacing w:after="0" w:line="240" w:lineRule="auto"/>
        <w:rPr>
          <w:rFonts w:ascii="Arial" w:hAnsi="Arial" w:cs="Arial"/>
          <w:b/>
          <w:sz w:val="24"/>
          <w:szCs w:val="24"/>
        </w:rPr>
      </w:pPr>
    </w:p>
    <w:p w:rsidR="00FB24E0" w:rsidRPr="00DE688B" w:rsidRDefault="00FB24E0" w:rsidP="00FB24E0">
      <w:pPr>
        <w:spacing w:line="276" w:lineRule="auto"/>
        <w:ind w:left="288"/>
        <w:rPr>
          <w:rFonts w:ascii="Arial" w:hAnsi="Arial" w:cs="Arial"/>
          <w:sz w:val="24"/>
          <w:szCs w:val="24"/>
        </w:rPr>
      </w:pPr>
      <w:r w:rsidRPr="00DE688B">
        <w:rPr>
          <w:rFonts w:ascii="Arial" w:hAnsi="Arial" w:cs="Arial"/>
          <w:sz w:val="24"/>
          <w:szCs w:val="24"/>
        </w:rPr>
        <w:lastRenderedPageBreak/>
        <w:t>The DLBA has partnered with a number of financial institutions to provide potential auction winners the opportunity to invest in the auction and utilize loans or grants to rehab the auction properties (</w:t>
      </w:r>
      <w:hyperlink r:id="rId22" w:history="1">
        <w:r w:rsidRPr="00DE688B">
          <w:rPr>
            <w:rStyle w:val="Hyperlink"/>
            <w:rFonts w:ascii="Arial" w:hAnsi="Arial" w:cs="Arial"/>
            <w:sz w:val="24"/>
            <w:szCs w:val="24"/>
          </w:rPr>
          <w:t>auctions.buildingdetroit.org/Financing</w:t>
        </w:r>
      </w:hyperlink>
      <w:r w:rsidRPr="00DE688B">
        <w:rPr>
          <w:rFonts w:ascii="Arial" w:hAnsi="Arial" w:cs="Arial"/>
          <w:sz w:val="24"/>
          <w:szCs w:val="24"/>
        </w:rPr>
        <w:t xml:space="preserve">). So far, 11 purchasers have notified the DLBA that they are seeking lender financing. </w:t>
      </w:r>
    </w:p>
    <w:p w:rsidR="00FB24E0" w:rsidRPr="00DE688B" w:rsidRDefault="00FB24E0" w:rsidP="00FB24E0">
      <w:pPr>
        <w:spacing w:line="276" w:lineRule="auto"/>
        <w:ind w:left="288"/>
        <w:rPr>
          <w:rFonts w:ascii="Arial" w:hAnsi="Arial" w:cs="Arial"/>
          <w:sz w:val="24"/>
          <w:szCs w:val="24"/>
        </w:rPr>
      </w:pPr>
      <w:r w:rsidRPr="00DE688B">
        <w:rPr>
          <w:rFonts w:ascii="Arial" w:hAnsi="Arial" w:cs="Arial"/>
          <w:sz w:val="24"/>
          <w:szCs w:val="24"/>
        </w:rPr>
        <w:t>The Liberty Bank Restoration Program, supported by JPMorgan Chase is offering special rehab financing for homes purchased in Boston Edison and East English Village:</w:t>
      </w:r>
    </w:p>
    <w:p w:rsidR="00FB24E0" w:rsidRDefault="00FB24E0" w:rsidP="00FB24E0">
      <w:pPr>
        <w:spacing w:line="276" w:lineRule="auto"/>
        <w:ind w:left="720"/>
        <w:rPr>
          <w:rFonts w:ascii="Arial" w:hAnsi="Arial" w:cs="Arial"/>
          <w:sz w:val="24"/>
          <w:szCs w:val="24"/>
        </w:rPr>
      </w:pPr>
      <w:r w:rsidRPr="00DE688B">
        <w:rPr>
          <w:rFonts w:ascii="Arial" w:hAnsi="Arial" w:cs="Arial"/>
          <w:sz w:val="24"/>
          <w:szCs w:val="24"/>
        </w:rPr>
        <w:t xml:space="preserve">Through the Home Restoration Program, Liberty Bank is offering a new, non-traditional mortgage loan that will allow a homebuyer to finance necessary home repairs and, upon their completion, transition to a permanent mortgage. The loan loss reserve funds will allow Liberty Bank to offer flexible underwriting standards that can accommodate the unique needs of Detroit residents and neighborhoods. </w:t>
      </w:r>
    </w:p>
    <w:p w:rsidR="00FB24E0" w:rsidRPr="00DE688B" w:rsidRDefault="00FB24E0" w:rsidP="00FB24E0">
      <w:pPr>
        <w:spacing w:line="276" w:lineRule="auto"/>
        <w:ind w:left="720"/>
        <w:rPr>
          <w:rFonts w:ascii="Arial" w:hAnsi="Arial" w:cs="Arial"/>
          <w:sz w:val="24"/>
          <w:szCs w:val="24"/>
        </w:rPr>
      </w:pPr>
      <w:r w:rsidRPr="00DE688B">
        <w:rPr>
          <w:rFonts w:ascii="Arial" w:hAnsi="Arial" w:cs="Arial"/>
          <w:sz w:val="24"/>
          <w:szCs w:val="24"/>
        </w:rPr>
        <w:lastRenderedPageBreak/>
        <w:t>To qualify, borrowers must:</w:t>
      </w:r>
    </w:p>
    <w:p w:rsidR="00FB24E0" w:rsidRPr="00DE688B" w:rsidRDefault="00FB24E0" w:rsidP="00FB24E0">
      <w:pPr>
        <w:pStyle w:val="ListParagraph"/>
        <w:numPr>
          <w:ilvl w:val="0"/>
          <w:numId w:val="3"/>
        </w:numPr>
        <w:spacing w:after="120" w:line="276" w:lineRule="auto"/>
        <w:ind w:left="1224"/>
        <w:rPr>
          <w:rFonts w:ascii="Arial" w:hAnsi="Arial" w:cs="Arial"/>
          <w:sz w:val="24"/>
          <w:szCs w:val="24"/>
        </w:rPr>
      </w:pPr>
      <w:r w:rsidRPr="00DE688B">
        <w:rPr>
          <w:rFonts w:ascii="Arial" w:hAnsi="Arial" w:cs="Arial"/>
          <w:sz w:val="24"/>
          <w:szCs w:val="24"/>
        </w:rPr>
        <w:t>Demonstrate Detroit residency for at least one year.</w:t>
      </w:r>
    </w:p>
    <w:p w:rsidR="00FB24E0" w:rsidRPr="00DE688B" w:rsidRDefault="00FB24E0" w:rsidP="00FB24E0">
      <w:pPr>
        <w:pStyle w:val="ListParagraph"/>
        <w:numPr>
          <w:ilvl w:val="0"/>
          <w:numId w:val="3"/>
        </w:numPr>
        <w:spacing w:after="120" w:line="276" w:lineRule="auto"/>
        <w:ind w:left="1224"/>
        <w:rPr>
          <w:rFonts w:ascii="Arial" w:hAnsi="Arial" w:cs="Arial"/>
          <w:sz w:val="24"/>
          <w:szCs w:val="24"/>
        </w:rPr>
      </w:pPr>
      <w:r w:rsidRPr="00DE688B">
        <w:rPr>
          <w:rFonts w:ascii="Arial" w:hAnsi="Arial" w:cs="Arial"/>
          <w:sz w:val="24"/>
          <w:szCs w:val="24"/>
        </w:rPr>
        <w:t>Have the income necessary to repay the loan.</w:t>
      </w:r>
    </w:p>
    <w:p w:rsidR="00FB24E0" w:rsidRPr="00DE688B" w:rsidRDefault="00FB24E0" w:rsidP="00FB24E0">
      <w:pPr>
        <w:pStyle w:val="ListParagraph"/>
        <w:numPr>
          <w:ilvl w:val="0"/>
          <w:numId w:val="3"/>
        </w:numPr>
        <w:spacing w:after="120" w:line="276" w:lineRule="auto"/>
        <w:ind w:left="1224"/>
        <w:rPr>
          <w:rFonts w:ascii="Arial" w:hAnsi="Arial" w:cs="Arial"/>
          <w:sz w:val="24"/>
          <w:szCs w:val="24"/>
        </w:rPr>
      </w:pPr>
      <w:r w:rsidRPr="00DE688B">
        <w:rPr>
          <w:rFonts w:ascii="Arial" w:hAnsi="Arial" w:cs="Arial"/>
          <w:sz w:val="24"/>
          <w:szCs w:val="24"/>
        </w:rPr>
        <w:t>Successfully complete a housing counseling program.</w:t>
      </w:r>
    </w:p>
    <w:p w:rsidR="00FB24E0" w:rsidRPr="00DE688B" w:rsidRDefault="00FB24E0" w:rsidP="00FB24E0">
      <w:pPr>
        <w:pStyle w:val="ListParagraph"/>
        <w:numPr>
          <w:ilvl w:val="0"/>
          <w:numId w:val="3"/>
        </w:numPr>
        <w:spacing w:after="120" w:line="276" w:lineRule="auto"/>
        <w:ind w:left="1224"/>
        <w:rPr>
          <w:rFonts w:ascii="Arial" w:hAnsi="Arial" w:cs="Arial"/>
          <w:sz w:val="24"/>
          <w:szCs w:val="24"/>
        </w:rPr>
      </w:pPr>
      <w:r w:rsidRPr="00DE688B">
        <w:rPr>
          <w:rFonts w:ascii="Arial" w:hAnsi="Arial" w:cs="Arial"/>
          <w:sz w:val="24"/>
          <w:szCs w:val="24"/>
        </w:rPr>
        <w:t>Occupy the home as primary residence.</w:t>
      </w:r>
    </w:p>
    <w:p w:rsidR="00FB24E0" w:rsidRPr="00DE688B" w:rsidRDefault="00FB24E0" w:rsidP="00FB24E0">
      <w:pPr>
        <w:pStyle w:val="ListParagraph"/>
        <w:numPr>
          <w:ilvl w:val="0"/>
          <w:numId w:val="3"/>
        </w:numPr>
        <w:spacing w:after="120" w:line="276" w:lineRule="auto"/>
        <w:ind w:left="1224"/>
        <w:rPr>
          <w:rFonts w:ascii="Arial" w:hAnsi="Arial" w:cs="Arial"/>
          <w:sz w:val="24"/>
          <w:szCs w:val="24"/>
        </w:rPr>
      </w:pPr>
      <w:r w:rsidRPr="00DE688B">
        <w:rPr>
          <w:rFonts w:ascii="Arial" w:hAnsi="Arial" w:cs="Arial"/>
          <w:sz w:val="24"/>
          <w:szCs w:val="24"/>
        </w:rPr>
        <w:t>Comply with all auction rules. (Building Detroit-Financing)</w:t>
      </w:r>
    </w:p>
    <w:p w:rsidR="00FB24E0" w:rsidRPr="00E45C92" w:rsidRDefault="00FB24E0" w:rsidP="00FB24E0">
      <w:pPr>
        <w:spacing w:line="276" w:lineRule="auto"/>
        <w:ind w:left="288"/>
        <w:rPr>
          <w:rFonts w:ascii="Arial" w:hAnsi="Arial" w:cs="Arial"/>
          <w:sz w:val="24"/>
          <w:szCs w:val="24"/>
        </w:rPr>
      </w:pPr>
      <w:r w:rsidRPr="00E45C92">
        <w:rPr>
          <w:rFonts w:ascii="Arial" w:hAnsi="Arial" w:cs="Arial"/>
          <w:sz w:val="24"/>
          <w:szCs w:val="24"/>
        </w:rPr>
        <w:t>Talmer Bank is providing opportunities to auction winners in the Marygrove neighborhood. This is a great opportunity for homeownership and rebuilding the community.</w:t>
      </w:r>
    </w:p>
    <w:p w:rsidR="00FB24E0" w:rsidRPr="00E45C92" w:rsidRDefault="00FB24E0" w:rsidP="00FB24E0">
      <w:pPr>
        <w:spacing w:line="276" w:lineRule="auto"/>
        <w:ind w:left="720"/>
        <w:rPr>
          <w:rFonts w:ascii="Arial" w:hAnsi="Arial" w:cs="Arial"/>
          <w:sz w:val="24"/>
          <w:szCs w:val="24"/>
        </w:rPr>
      </w:pPr>
      <w:r w:rsidRPr="00E45C92">
        <w:rPr>
          <w:rFonts w:ascii="Arial" w:hAnsi="Arial" w:cs="Arial"/>
          <w:sz w:val="24"/>
          <w:szCs w:val="24"/>
        </w:rPr>
        <w:t>Mortgage Financing Available PLUS Conditional Grant up to $25,000</w:t>
      </w:r>
    </w:p>
    <w:p w:rsidR="00FB24E0" w:rsidRPr="00E45C92" w:rsidRDefault="00FB24E0" w:rsidP="00FB24E0">
      <w:pPr>
        <w:pStyle w:val="ListParagraph"/>
        <w:numPr>
          <w:ilvl w:val="0"/>
          <w:numId w:val="4"/>
        </w:numPr>
        <w:spacing w:after="120" w:line="276" w:lineRule="auto"/>
        <w:ind w:left="1224"/>
        <w:rPr>
          <w:rFonts w:ascii="Arial" w:hAnsi="Arial" w:cs="Arial"/>
          <w:sz w:val="24"/>
          <w:szCs w:val="24"/>
        </w:rPr>
      </w:pPr>
      <w:r w:rsidRPr="00E45C92">
        <w:rPr>
          <w:rFonts w:ascii="Arial" w:hAnsi="Arial" w:cs="Arial"/>
          <w:sz w:val="24"/>
          <w:szCs w:val="24"/>
        </w:rPr>
        <w:t>Talmer Bank has committed $1 million to the Marygrove renovation project – to help qualified homeowners to rehabilitate their homes.</w:t>
      </w:r>
    </w:p>
    <w:p w:rsidR="00FB24E0" w:rsidRPr="00E45C92" w:rsidRDefault="00FB24E0" w:rsidP="00FB24E0">
      <w:pPr>
        <w:pStyle w:val="ListParagraph"/>
        <w:numPr>
          <w:ilvl w:val="0"/>
          <w:numId w:val="4"/>
        </w:numPr>
        <w:spacing w:after="120" w:line="276" w:lineRule="auto"/>
        <w:ind w:left="1224"/>
        <w:rPr>
          <w:rFonts w:ascii="Arial" w:hAnsi="Arial" w:cs="Arial"/>
          <w:sz w:val="24"/>
          <w:szCs w:val="24"/>
        </w:rPr>
      </w:pPr>
      <w:r w:rsidRPr="00E45C92">
        <w:rPr>
          <w:rFonts w:ascii="Arial" w:hAnsi="Arial" w:cs="Arial"/>
          <w:sz w:val="24"/>
          <w:szCs w:val="24"/>
        </w:rPr>
        <w:lastRenderedPageBreak/>
        <w:t>Once someone wins the bid and completes the City of Detroit and Detroit Land Bank Authority’s qualification process, they are eligible to receive up to $25,000 in a forgivable grant to help rehabilitate their home.</w:t>
      </w:r>
    </w:p>
    <w:p w:rsidR="00FB24E0" w:rsidRPr="00E45C92" w:rsidRDefault="00FB24E0" w:rsidP="00FB24E0">
      <w:pPr>
        <w:pStyle w:val="ListParagraph"/>
        <w:numPr>
          <w:ilvl w:val="0"/>
          <w:numId w:val="4"/>
        </w:numPr>
        <w:spacing w:after="120" w:line="276" w:lineRule="auto"/>
        <w:ind w:left="1224"/>
        <w:rPr>
          <w:rFonts w:ascii="Arial" w:hAnsi="Arial" w:cs="Arial"/>
          <w:sz w:val="24"/>
          <w:szCs w:val="24"/>
        </w:rPr>
      </w:pPr>
      <w:r w:rsidRPr="00E45C92">
        <w:rPr>
          <w:rFonts w:ascii="Arial" w:hAnsi="Arial" w:cs="Arial"/>
          <w:sz w:val="24"/>
          <w:szCs w:val="24"/>
        </w:rPr>
        <w:t>The grants will be forgiven at the rate of 20% per year that the buyer continues to live in the home, up to five years.</w:t>
      </w:r>
    </w:p>
    <w:p w:rsidR="00FB24E0" w:rsidRPr="00E45C92" w:rsidRDefault="00FB24E0" w:rsidP="00FB24E0">
      <w:pPr>
        <w:pStyle w:val="ListParagraph"/>
        <w:numPr>
          <w:ilvl w:val="0"/>
          <w:numId w:val="4"/>
        </w:numPr>
        <w:spacing w:after="120" w:line="276" w:lineRule="auto"/>
        <w:ind w:left="1224"/>
        <w:rPr>
          <w:rFonts w:ascii="Arial" w:hAnsi="Arial" w:cs="Arial"/>
          <w:sz w:val="24"/>
          <w:szCs w:val="24"/>
        </w:rPr>
      </w:pPr>
      <w:r w:rsidRPr="00E45C92">
        <w:rPr>
          <w:rFonts w:ascii="Arial" w:hAnsi="Arial" w:cs="Arial"/>
          <w:sz w:val="24"/>
          <w:szCs w:val="24"/>
        </w:rPr>
        <w:t>The $25,000 forgivable grant cannot be used to purchase the home.</w:t>
      </w:r>
    </w:p>
    <w:p w:rsidR="00FB24E0" w:rsidRPr="00E45C92" w:rsidRDefault="00FB24E0" w:rsidP="00FB24E0">
      <w:pPr>
        <w:pStyle w:val="ListParagraph"/>
        <w:numPr>
          <w:ilvl w:val="0"/>
          <w:numId w:val="4"/>
        </w:numPr>
        <w:spacing w:after="120" w:line="276" w:lineRule="auto"/>
        <w:ind w:left="1224"/>
        <w:rPr>
          <w:rFonts w:ascii="Arial" w:hAnsi="Arial" w:cs="Arial"/>
          <w:sz w:val="24"/>
          <w:szCs w:val="24"/>
        </w:rPr>
      </w:pPr>
      <w:r w:rsidRPr="00E45C92">
        <w:rPr>
          <w:rFonts w:ascii="Arial" w:hAnsi="Arial" w:cs="Arial"/>
          <w:sz w:val="24"/>
          <w:szCs w:val="24"/>
        </w:rPr>
        <w:t>Southwest Solutions will oversee the funding for the renovation management. Their vast experience in managing grants and being nationally recognized as a model of community building, is important to this process.</w:t>
      </w:r>
    </w:p>
    <w:p w:rsidR="00FB24E0" w:rsidRPr="00E45C92" w:rsidRDefault="00FB24E0" w:rsidP="00FB24E0">
      <w:pPr>
        <w:spacing w:line="276" w:lineRule="auto"/>
        <w:ind w:left="288"/>
        <w:rPr>
          <w:rFonts w:ascii="Arial" w:hAnsi="Arial" w:cs="Arial"/>
          <w:sz w:val="24"/>
          <w:szCs w:val="24"/>
        </w:rPr>
      </w:pPr>
      <w:r w:rsidRPr="00E45C92">
        <w:rPr>
          <w:rFonts w:ascii="Arial" w:hAnsi="Arial" w:cs="Arial"/>
          <w:sz w:val="24"/>
          <w:szCs w:val="24"/>
        </w:rPr>
        <w:t>FirstMerit Bank offers a special program for qualified buyers in qualifying Wayne County neighborhoods.  The program includes:</w:t>
      </w:r>
    </w:p>
    <w:p w:rsidR="00FB24E0" w:rsidRPr="00E45C92" w:rsidRDefault="00FB24E0" w:rsidP="00FB24E0">
      <w:pPr>
        <w:pStyle w:val="ListParagraph"/>
        <w:numPr>
          <w:ilvl w:val="0"/>
          <w:numId w:val="5"/>
        </w:numPr>
        <w:spacing w:after="120" w:line="276" w:lineRule="auto"/>
        <w:ind w:left="1224"/>
        <w:rPr>
          <w:rFonts w:ascii="Arial" w:hAnsi="Arial" w:cs="Arial"/>
          <w:sz w:val="24"/>
          <w:szCs w:val="24"/>
        </w:rPr>
      </w:pPr>
      <w:r w:rsidRPr="00E45C92">
        <w:rPr>
          <w:rFonts w:ascii="Arial" w:hAnsi="Arial" w:cs="Arial"/>
          <w:sz w:val="24"/>
          <w:szCs w:val="24"/>
        </w:rPr>
        <w:t>Down payment and closing cost assistance up to $7,500 (owner occupied homes only)</w:t>
      </w:r>
    </w:p>
    <w:p w:rsidR="00FB24E0" w:rsidRPr="00E45C92" w:rsidRDefault="00FB24E0" w:rsidP="00FB24E0">
      <w:pPr>
        <w:pStyle w:val="ListParagraph"/>
        <w:numPr>
          <w:ilvl w:val="0"/>
          <w:numId w:val="5"/>
        </w:numPr>
        <w:spacing w:after="120" w:line="276" w:lineRule="auto"/>
        <w:ind w:left="1224"/>
        <w:rPr>
          <w:rFonts w:ascii="Arial" w:hAnsi="Arial" w:cs="Arial"/>
          <w:sz w:val="24"/>
          <w:szCs w:val="24"/>
        </w:rPr>
      </w:pPr>
      <w:r w:rsidRPr="00E45C92">
        <w:rPr>
          <w:rFonts w:ascii="Arial" w:hAnsi="Arial" w:cs="Arial"/>
          <w:sz w:val="24"/>
          <w:szCs w:val="24"/>
        </w:rPr>
        <w:lastRenderedPageBreak/>
        <w:t>Interest rate discount for new home purchase or refinancing of current home</w:t>
      </w:r>
    </w:p>
    <w:p w:rsidR="00FB24E0" w:rsidRPr="00E45C92" w:rsidRDefault="00FB24E0" w:rsidP="00FB24E0">
      <w:pPr>
        <w:pStyle w:val="ListParagraph"/>
        <w:numPr>
          <w:ilvl w:val="0"/>
          <w:numId w:val="5"/>
        </w:numPr>
        <w:spacing w:after="120" w:line="276" w:lineRule="auto"/>
        <w:ind w:left="1224"/>
        <w:rPr>
          <w:rFonts w:ascii="Arial" w:hAnsi="Arial" w:cs="Arial"/>
          <w:sz w:val="24"/>
          <w:szCs w:val="24"/>
        </w:rPr>
      </w:pPr>
      <w:r w:rsidRPr="00E45C92">
        <w:rPr>
          <w:rFonts w:ascii="Arial" w:hAnsi="Arial" w:cs="Arial"/>
          <w:sz w:val="24"/>
          <w:szCs w:val="24"/>
        </w:rPr>
        <w:t>Home improvement loan with low market interest rates and no processing fees</w:t>
      </w:r>
    </w:p>
    <w:p w:rsidR="00FB24E0" w:rsidRPr="00E45C92" w:rsidRDefault="00FB24E0" w:rsidP="00FB24E0">
      <w:pPr>
        <w:pStyle w:val="ListParagraph"/>
        <w:numPr>
          <w:ilvl w:val="0"/>
          <w:numId w:val="5"/>
        </w:numPr>
        <w:spacing w:after="120" w:line="276" w:lineRule="auto"/>
        <w:ind w:left="1224"/>
        <w:rPr>
          <w:rFonts w:ascii="Arial" w:hAnsi="Arial" w:cs="Arial"/>
          <w:sz w:val="24"/>
          <w:szCs w:val="24"/>
        </w:rPr>
      </w:pPr>
      <w:r w:rsidRPr="00E45C92">
        <w:rPr>
          <w:rFonts w:ascii="Arial" w:hAnsi="Arial" w:cs="Arial"/>
          <w:sz w:val="24"/>
          <w:szCs w:val="24"/>
        </w:rPr>
        <w:t>Homes located in qualifying neighborhoods are identified in the property description on this auction website.</w:t>
      </w:r>
    </w:p>
    <w:p w:rsidR="00FB24E0" w:rsidRPr="00E45C92" w:rsidRDefault="00FB24E0" w:rsidP="00FB24E0">
      <w:pPr>
        <w:spacing w:line="276" w:lineRule="auto"/>
        <w:ind w:left="288"/>
        <w:rPr>
          <w:rFonts w:ascii="Arial" w:hAnsi="Arial" w:cs="Arial"/>
          <w:sz w:val="24"/>
          <w:szCs w:val="24"/>
        </w:rPr>
      </w:pPr>
      <w:r w:rsidRPr="00E45C92">
        <w:rPr>
          <w:rFonts w:ascii="Arial" w:hAnsi="Arial" w:cs="Arial"/>
          <w:sz w:val="24"/>
          <w:szCs w:val="24"/>
        </w:rPr>
        <w:t>The Towne Mortgage Company is offering purchase and rehabilitation financing for all Detroit neighborhoods.</w:t>
      </w:r>
    </w:p>
    <w:p w:rsidR="00FB24E0" w:rsidRDefault="00FB24E0" w:rsidP="00FB24E0">
      <w:pPr>
        <w:spacing w:line="276" w:lineRule="auto"/>
        <w:ind w:left="288"/>
        <w:rPr>
          <w:rFonts w:ascii="Arial" w:hAnsi="Arial" w:cs="Arial"/>
          <w:sz w:val="24"/>
          <w:szCs w:val="24"/>
        </w:rPr>
      </w:pPr>
      <w:r w:rsidRPr="00E45C92">
        <w:rPr>
          <w:rFonts w:ascii="Arial" w:hAnsi="Arial" w:cs="Arial"/>
          <w:sz w:val="24"/>
          <w:szCs w:val="24"/>
        </w:rPr>
        <w:t>Towne Mortgage is a Michigan based mortgage lender who has been serving the City of Detroit and its surrounding communities since 1982. They provide local services and solutions for the issues facing our area. They offer a FHA 203k Program to qualified buyers buy or refinance their home and include the costs of rehabilitation and repair in one loan.</w:t>
      </w:r>
    </w:p>
    <w:p w:rsidR="00FB24E0" w:rsidRPr="00DE688B" w:rsidRDefault="00FB24E0" w:rsidP="00FB24E0">
      <w:pPr>
        <w:rPr>
          <w:rFonts w:ascii="Arial" w:hAnsi="Arial" w:cs="Arial"/>
          <w:b/>
          <w:sz w:val="24"/>
          <w:szCs w:val="24"/>
        </w:rPr>
      </w:pPr>
      <w:r w:rsidRPr="00E45C92">
        <w:rPr>
          <w:rFonts w:ascii="Arial" w:hAnsi="Arial" w:cs="Arial"/>
          <w:b/>
          <w:sz w:val="24"/>
          <w:szCs w:val="24"/>
        </w:rPr>
        <w:t>Homebuyer Counseling</w:t>
      </w:r>
    </w:p>
    <w:p w:rsidR="00FB24E0" w:rsidRPr="003F3878" w:rsidRDefault="00FB24E0" w:rsidP="00FB24E0">
      <w:pPr>
        <w:ind w:left="288"/>
        <w:rPr>
          <w:rFonts w:ascii="Arial" w:eastAsia="Calibri" w:hAnsi="Arial" w:cs="Arial"/>
          <w:sz w:val="24"/>
          <w:szCs w:val="24"/>
          <w:u w:val="single"/>
        </w:rPr>
      </w:pPr>
      <w:r>
        <w:rPr>
          <w:rFonts w:ascii="Arial" w:eastAsia="Calibri" w:hAnsi="Arial" w:cs="Arial"/>
          <w:sz w:val="24"/>
          <w:szCs w:val="24"/>
        </w:rPr>
        <w:t>The goal of the homebuyer counseling program is to p</w:t>
      </w:r>
      <w:r w:rsidRPr="003F3878">
        <w:rPr>
          <w:rFonts w:ascii="Arial" w:eastAsia="Calibri" w:hAnsi="Arial" w:cs="Arial"/>
          <w:sz w:val="24"/>
          <w:szCs w:val="24"/>
        </w:rPr>
        <w:t xml:space="preserve">rovide homebuyer education </w:t>
      </w:r>
      <w:r>
        <w:rPr>
          <w:rFonts w:ascii="Arial" w:eastAsia="Calibri" w:hAnsi="Arial" w:cs="Arial"/>
          <w:sz w:val="24"/>
          <w:szCs w:val="24"/>
        </w:rPr>
        <w:t>via in-</w:t>
      </w:r>
      <w:r w:rsidRPr="003F3878">
        <w:rPr>
          <w:rFonts w:ascii="Arial" w:eastAsia="Calibri" w:hAnsi="Arial" w:cs="Arial"/>
          <w:sz w:val="24"/>
          <w:szCs w:val="24"/>
        </w:rPr>
        <w:t xml:space="preserve">person workshops </w:t>
      </w:r>
      <w:r w:rsidRPr="003F3878">
        <w:rPr>
          <w:rFonts w:ascii="Arial" w:eastAsia="Calibri" w:hAnsi="Arial" w:cs="Arial"/>
          <w:sz w:val="24"/>
          <w:szCs w:val="24"/>
        </w:rPr>
        <w:lastRenderedPageBreak/>
        <w:t>or on-line curricula to prepare potential borrowers for homeownership and home repair and rehabilitation, including content that meets or exceeds the benchmarks of the National Industry Standards for Homebuyer Education and Counseling, and also including content to be developed with the DLBA that is particularly directed to effective participation in the DLBA’s disposition programs; and</w:t>
      </w:r>
      <w:r>
        <w:rPr>
          <w:rFonts w:ascii="Arial" w:eastAsia="Calibri" w:hAnsi="Arial" w:cs="Arial"/>
          <w:sz w:val="24"/>
          <w:szCs w:val="24"/>
        </w:rPr>
        <w:t xml:space="preserve"> p</w:t>
      </w:r>
      <w:r w:rsidRPr="003F3878">
        <w:rPr>
          <w:rFonts w:ascii="Arial" w:eastAsia="Calibri" w:hAnsi="Arial" w:cs="Arial"/>
          <w:sz w:val="24"/>
          <w:szCs w:val="24"/>
        </w:rPr>
        <w:t>rovide one-on-one individual homeownership advising and financial coaching.  One-on-one guidance include</w:t>
      </w:r>
      <w:r>
        <w:rPr>
          <w:rFonts w:ascii="Arial" w:eastAsia="Calibri" w:hAnsi="Arial" w:cs="Arial"/>
          <w:sz w:val="24"/>
          <w:szCs w:val="24"/>
        </w:rPr>
        <w:t>s</w:t>
      </w:r>
      <w:r w:rsidRPr="003F3878">
        <w:rPr>
          <w:rFonts w:ascii="Arial" w:eastAsia="Calibri" w:hAnsi="Arial" w:cs="Arial"/>
          <w:sz w:val="24"/>
          <w:szCs w:val="24"/>
        </w:rPr>
        <w:t xml:space="preserve"> the following services:</w:t>
      </w:r>
    </w:p>
    <w:p w:rsidR="00FB24E0" w:rsidRPr="003F3878" w:rsidRDefault="00FB24E0" w:rsidP="00FB24E0">
      <w:pPr>
        <w:pStyle w:val="ListParagraph"/>
        <w:numPr>
          <w:ilvl w:val="0"/>
          <w:numId w:val="6"/>
        </w:numPr>
        <w:ind w:left="1224"/>
        <w:rPr>
          <w:rFonts w:ascii="Arial" w:eastAsia="Calibri" w:hAnsi="Arial" w:cs="Arial"/>
          <w:sz w:val="24"/>
          <w:szCs w:val="24"/>
          <w:u w:val="single"/>
        </w:rPr>
      </w:pPr>
      <w:r w:rsidRPr="003F3878">
        <w:rPr>
          <w:rFonts w:ascii="Arial" w:eastAsia="Calibri" w:hAnsi="Arial" w:cs="Arial"/>
          <w:sz w:val="24"/>
          <w:szCs w:val="24"/>
        </w:rPr>
        <w:t xml:space="preserve">Working with potential homebuyers to create an individual action plan, including conducting an affordability analysis regarding whether or not homeownership is a good fit for the client (rent vs. own) and how much home the client can afford. To this end, the housing counselor should analyze household income and expenses alongside debt, savings and other assets, create a spending plan with the household, and screen for referrals including public assistance. Individual action plans will fall into one of three program </w:t>
      </w:r>
      <w:r w:rsidRPr="003F3878">
        <w:rPr>
          <w:rFonts w:ascii="Arial" w:eastAsia="Calibri" w:hAnsi="Arial" w:cs="Arial"/>
          <w:sz w:val="24"/>
          <w:szCs w:val="24"/>
        </w:rPr>
        <w:lastRenderedPageBreak/>
        <w:t xml:space="preserve">plans: 1) the household is ready for homeownership and the DLBA program; 2) the household is not mortgage ready yet and is in need of longer term housing and credit counseling to prepare for homeownership, including DLBA programs, in the future, or 3) the household is best prepared to continue renting with the possibility of pursuing homeownership at a later date. </w:t>
      </w:r>
    </w:p>
    <w:p w:rsidR="00FB24E0" w:rsidRDefault="00FB24E0" w:rsidP="00FB24E0">
      <w:pPr>
        <w:spacing w:after="0"/>
        <w:ind w:left="288"/>
        <w:rPr>
          <w:rFonts w:ascii="Arial" w:eastAsia="Calibri" w:hAnsi="Arial" w:cs="Arial"/>
          <w:sz w:val="24"/>
          <w:szCs w:val="24"/>
          <w:u w:val="single"/>
        </w:rPr>
      </w:pPr>
      <w:r w:rsidRPr="003F3878">
        <w:rPr>
          <w:rFonts w:ascii="Arial" w:eastAsia="Calibri" w:hAnsi="Arial" w:cs="Arial"/>
          <w:sz w:val="24"/>
          <w:szCs w:val="24"/>
        </w:rPr>
        <w:t xml:space="preserve">Where possible, organizations </w:t>
      </w:r>
      <w:r>
        <w:rPr>
          <w:rFonts w:ascii="Arial" w:eastAsia="Calibri" w:hAnsi="Arial" w:cs="Arial"/>
          <w:sz w:val="24"/>
          <w:szCs w:val="24"/>
        </w:rPr>
        <w:t>will</w:t>
      </w:r>
      <w:r w:rsidRPr="003F3878">
        <w:rPr>
          <w:rFonts w:ascii="Arial" w:eastAsia="Calibri" w:hAnsi="Arial" w:cs="Arial"/>
          <w:sz w:val="24"/>
          <w:szCs w:val="24"/>
        </w:rPr>
        <w:t xml:space="preserve"> provide homebuyer assistance to Detroit immigrant communities in native languages such as Arabic and Spanish and/or utilize translation services to assist these applicants. </w:t>
      </w:r>
    </w:p>
    <w:p w:rsidR="00FB24E0" w:rsidRDefault="00FB24E0" w:rsidP="00FB24E0">
      <w:pPr>
        <w:spacing w:after="0"/>
        <w:ind w:left="288"/>
        <w:rPr>
          <w:rFonts w:ascii="Arial" w:eastAsia="Calibri" w:hAnsi="Arial" w:cs="Arial"/>
          <w:sz w:val="24"/>
          <w:szCs w:val="24"/>
          <w:u w:val="single"/>
        </w:rPr>
      </w:pPr>
    </w:p>
    <w:p w:rsidR="00FB24E0" w:rsidRDefault="00FB24E0" w:rsidP="00FB24E0">
      <w:pPr>
        <w:spacing w:after="0"/>
        <w:ind w:left="288"/>
        <w:rPr>
          <w:rFonts w:ascii="Arial" w:eastAsia="Calibri" w:hAnsi="Arial" w:cs="Arial"/>
          <w:sz w:val="24"/>
          <w:szCs w:val="24"/>
        </w:rPr>
      </w:pPr>
      <w:r>
        <w:rPr>
          <w:rFonts w:ascii="Arial" w:eastAsia="Calibri" w:hAnsi="Arial" w:cs="Arial"/>
          <w:sz w:val="24"/>
          <w:szCs w:val="24"/>
        </w:rPr>
        <w:t xml:space="preserve">Additionally, selected housing counselors will support </w:t>
      </w:r>
      <w:r w:rsidRPr="008260F5">
        <w:rPr>
          <w:rFonts w:ascii="Arial" w:eastAsia="Calibri" w:hAnsi="Arial" w:cs="Arial"/>
          <w:sz w:val="24"/>
          <w:szCs w:val="24"/>
        </w:rPr>
        <w:t xml:space="preserve">the buyer through the rehab period,  if rehab is required by the applicable DLBA program,  including providing a reliable cost estimate prior to closing to facilitate financing,  advising and coaching the buyer  through the completion of the rehab, managing a database of recommended licensed and insured contractors that are acceptable to partner financial institutions and lenders, and submitting timely monthly reports to </w:t>
      </w:r>
      <w:r w:rsidRPr="008260F5">
        <w:rPr>
          <w:rFonts w:ascii="Arial" w:eastAsia="Calibri" w:hAnsi="Arial" w:cs="Arial"/>
          <w:sz w:val="24"/>
          <w:szCs w:val="24"/>
        </w:rPr>
        <w:lastRenderedPageBreak/>
        <w:t xml:space="preserve">the DLBA detailing the status of all of the referrals received and all of the clients then in their system under this program.  </w:t>
      </w:r>
    </w:p>
    <w:p w:rsidR="00FB24E0" w:rsidRDefault="00FB24E0" w:rsidP="00FB24E0">
      <w:pPr>
        <w:spacing w:after="0"/>
        <w:ind w:left="288"/>
        <w:rPr>
          <w:rFonts w:ascii="Arial" w:eastAsia="Calibri" w:hAnsi="Arial" w:cs="Arial"/>
          <w:sz w:val="24"/>
          <w:szCs w:val="24"/>
        </w:rPr>
      </w:pPr>
    </w:p>
    <w:p w:rsidR="00FB24E0" w:rsidRDefault="00FB24E0" w:rsidP="00FB24E0">
      <w:pPr>
        <w:ind w:left="288"/>
        <w:rPr>
          <w:rFonts w:ascii="Arial" w:eastAsia="Calibri" w:hAnsi="Arial" w:cs="Arial"/>
          <w:sz w:val="24"/>
          <w:szCs w:val="24"/>
        </w:rPr>
      </w:pPr>
      <w:r>
        <w:rPr>
          <w:rFonts w:ascii="Arial" w:eastAsia="Calibri" w:hAnsi="Arial" w:cs="Arial"/>
          <w:sz w:val="24"/>
          <w:szCs w:val="24"/>
        </w:rPr>
        <w:t xml:space="preserve">Upon review of the twelve responses received, in addition to a thorough review of the required documents to be considered for participation, four agencies were selected by the Detroit Land Bank Authority: </w:t>
      </w:r>
    </w:p>
    <w:p w:rsidR="00FB24E0" w:rsidRDefault="00FB24E0" w:rsidP="00FB24E0">
      <w:pPr>
        <w:pStyle w:val="ListParagraph"/>
        <w:numPr>
          <w:ilvl w:val="0"/>
          <w:numId w:val="7"/>
        </w:numPr>
        <w:rPr>
          <w:rFonts w:ascii="Arial" w:eastAsia="Calibri" w:hAnsi="Arial" w:cs="Arial"/>
          <w:sz w:val="24"/>
          <w:szCs w:val="24"/>
        </w:rPr>
      </w:pPr>
      <w:r>
        <w:rPr>
          <w:rFonts w:ascii="Arial" w:eastAsia="Calibri" w:hAnsi="Arial" w:cs="Arial"/>
          <w:sz w:val="24"/>
          <w:szCs w:val="24"/>
        </w:rPr>
        <w:t>Central Detroit Christian CDC</w:t>
      </w:r>
    </w:p>
    <w:p w:rsidR="00FB24E0" w:rsidRDefault="00FB24E0" w:rsidP="00FB24E0">
      <w:pPr>
        <w:pStyle w:val="ListParagraph"/>
        <w:numPr>
          <w:ilvl w:val="0"/>
          <w:numId w:val="7"/>
        </w:numPr>
        <w:rPr>
          <w:rFonts w:ascii="Arial" w:eastAsia="Calibri" w:hAnsi="Arial" w:cs="Arial"/>
          <w:sz w:val="24"/>
          <w:szCs w:val="24"/>
        </w:rPr>
      </w:pPr>
      <w:r>
        <w:rPr>
          <w:rFonts w:ascii="Arial" w:eastAsia="Calibri" w:hAnsi="Arial" w:cs="Arial"/>
          <w:sz w:val="24"/>
          <w:szCs w:val="24"/>
        </w:rPr>
        <w:t xml:space="preserve">National Faith Homebuyers </w:t>
      </w:r>
    </w:p>
    <w:p w:rsidR="00FB24E0" w:rsidRDefault="00FB24E0" w:rsidP="00FB24E0">
      <w:pPr>
        <w:pStyle w:val="ListParagraph"/>
        <w:numPr>
          <w:ilvl w:val="0"/>
          <w:numId w:val="7"/>
        </w:numPr>
        <w:rPr>
          <w:rFonts w:ascii="Arial" w:eastAsia="Calibri" w:hAnsi="Arial" w:cs="Arial"/>
          <w:sz w:val="24"/>
          <w:szCs w:val="24"/>
        </w:rPr>
      </w:pPr>
      <w:r>
        <w:rPr>
          <w:rFonts w:ascii="Arial" w:eastAsia="Calibri" w:hAnsi="Arial" w:cs="Arial"/>
          <w:sz w:val="24"/>
          <w:szCs w:val="24"/>
        </w:rPr>
        <w:t>Southwest Housing Solutions</w:t>
      </w:r>
    </w:p>
    <w:p w:rsidR="00FB24E0" w:rsidRDefault="00FB24E0" w:rsidP="00FB24E0">
      <w:pPr>
        <w:pStyle w:val="ListParagraph"/>
        <w:numPr>
          <w:ilvl w:val="0"/>
          <w:numId w:val="7"/>
        </w:numPr>
        <w:rPr>
          <w:rFonts w:ascii="Arial" w:eastAsia="Calibri" w:hAnsi="Arial" w:cs="Arial"/>
          <w:sz w:val="24"/>
          <w:szCs w:val="24"/>
        </w:rPr>
      </w:pPr>
      <w:r>
        <w:rPr>
          <w:rFonts w:ascii="Arial" w:eastAsia="Calibri" w:hAnsi="Arial" w:cs="Arial"/>
          <w:sz w:val="24"/>
          <w:szCs w:val="24"/>
        </w:rPr>
        <w:t>U-SNAP-BAC</w:t>
      </w:r>
    </w:p>
    <w:p w:rsidR="00FB24E0" w:rsidRPr="005805C9" w:rsidRDefault="00FB24E0" w:rsidP="00FB24E0">
      <w:pPr>
        <w:ind w:left="288"/>
        <w:rPr>
          <w:rFonts w:ascii="Arial" w:eastAsia="Calibri" w:hAnsi="Arial" w:cs="Arial"/>
          <w:sz w:val="24"/>
          <w:szCs w:val="24"/>
        </w:rPr>
      </w:pPr>
      <w:r>
        <w:rPr>
          <w:rFonts w:ascii="Arial" w:eastAsia="Calibri" w:hAnsi="Arial" w:cs="Arial"/>
          <w:sz w:val="24"/>
          <w:szCs w:val="24"/>
        </w:rPr>
        <w:t xml:space="preserve">A map of each agency’s proposed coverage area is </w:t>
      </w:r>
      <w:r w:rsidRPr="00247490">
        <w:rPr>
          <w:rFonts w:ascii="Arial" w:eastAsia="Calibri" w:hAnsi="Arial" w:cs="Arial"/>
          <w:b/>
          <w:sz w:val="24"/>
          <w:szCs w:val="24"/>
        </w:rPr>
        <w:t>attached</w:t>
      </w:r>
      <w:r>
        <w:rPr>
          <w:rFonts w:ascii="Arial" w:eastAsia="Calibri" w:hAnsi="Arial" w:cs="Arial"/>
          <w:sz w:val="24"/>
          <w:szCs w:val="24"/>
        </w:rPr>
        <w:t>.</w:t>
      </w:r>
    </w:p>
    <w:p w:rsidR="00FB24E0" w:rsidRDefault="00FB24E0" w:rsidP="00FB24E0">
      <w:pPr>
        <w:spacing w:line="276" w:lineRule="auto"/>
        <w:rPr>
          <w:rFonts w:ascii="Arial" w:hAnsi="Arial" w:cs="Arial"/>
          <w:b/>
          <w:sz w:val="24"/>
          <w:szCs w:val="24"/>
        </w:rPr>
      </w:pPr>
      <w:r w:rsidRPr="008D3455">
        <w:rPr>
          <w:rFonts w:ascii="Arial" w:hAnsi="Arial" w:cs="Arial"/>
          <w:b/>
          <w:sz w:val="24"/>
          <w:szCs w:val="24"/>
        </w:rPr>
        <w:t>Compliance</w:t>
      </w:r>
    </w:p>
    <w:p w:rsidR="00FB24E0" w:rsidRPr="00EE43BA" w:rsidRDefault="00FB24E0" w:rsidP="00FB24E0">
      <w:pPr>
        <w:spacing w:line="276" w:lineRule="auto"/>
        <w:ind w:left="288"/>
        <w:rPr>
          <w:rFonts w:ascii="Arial" w:hAnsi="Arial" w:cs="Arial"/>
          <w:sz w:val="24"/>
        </w:rPr>
      </w:pPr>
      <w:r w:rsidRPr="00EE43BA">
        <w:rPr>
          <w:rFonts w:ascii="Arial" w:hAnsi="Arial" w:cs="Arial"/>
          <w:sz w:val="24"/>
        </w:rPr>
        <w:t xml:space="preserve">The Compliance team begins tracking properties at Closing.  A DLBA staff person is assigned to each property.  The staff person is responsible for tracking each property’s progress, collecting required documentation, taking progress photos and providing general </w:t>
      </w:r>
      <w:r w:rsidRPr="00EE43BA">
        <w:rPr>
          <w:rFonts w:ascii="Arial" w:hAnsi="Arial" w:cs="Arial"/>
          <w:sz w:val="24"/>
        </w:rPr>
        <w:lastRenderedPageBreak/>
        <w:t xml:space="preserve">assistance to the homebuyer. Initial contact with the buyer is made by email and phone shortly after closing.  An initial site visit is made within 30-60 days after closing.  Subsequent follow-ups are made either by phone, email or in person every </w:t>
      </w:r>
      <w:r>
        <w:rPr>
          <w:rFonts w:ascii="Arial" w:hAnsi="Arial" w:cs="Arial"/>
          <w:sz w:val="24"/>
        </w:rPr>
        <w:t>month</w:t>
      </w:r>
      <w:r w:rsidRPr="00EE43BA">
        <w:rPr>
          <w:rFonts w:ascii="Arial" w:hAnsi="Arial" w:cs="Arial"/>
          <w:sz w:val="24"/>
        </w:rPr>
        <w:t xml:space="preserve">.  A mandatory site visit is made after 150 days (180 days for historic properties) to access the level of completion and to determine if an extension will be granted.  A Certificate of Approval, which grants the buyer legal occupancy, is required within 180 days (240 for historic properties).  </w:t>
      </w:r>
    </w:p>
    <w:p w:rsidR="00FB24E0" w:rsidRPr="00EE43BA" w:rsidRDefault="00FB24E0" w:rsidP="00FB24E0">
      <w:pPr>
        <w:spacing w:line="276" w:lineRule="auto"/>
        <w:ind w:left="288"/>
        <w:rPr>
          <w:rFonts w:ascii="Arial" w:hAnsi="Arial" w:cs="Arial"/>
          <w:sz w:val="24"/>
        </w:rPr>
      </w:pPr>
      <w:r w:rsidRPr="00EE43BA">
        <w:rPr>
          <w:rFonts w:ascii="Arial" w:hAnsi="Arial" w:cs="Arial"/>
          <w:sz w:val="24"/>
        </w:rPr>
        <w:t>DLBA staff track compliance with the following specific milestones:</w:t>
      </w:r>
    </w:p>
    <w:p w:rsidR="00FB24E0" w:rsidRPr="00EE43BA" w:rsidRDefault="00FB24E0" w:rsidP="00FB24E0">
      <w:pPr>
        <w:pStyle w:val="ListParagraph"/>
        <w:numPr>
          <w:ilvl w:val="0"/>
          <w:numId w:val="10"/>
        </w:numPr>
        <w:spacing w:line="276" w:lineRule="auto"/>
        <w:ind w:left="864"/>
        <w:rPr>
          <w:rFonts w:ascii="Arial" w:hAnsi="Arial" w:cs="Arial"/>
          <w:sz w:val="24"/>
        </w:rPr>
      </w:pPr>
      <w:r w:rsidRPr="00EE43BA">
        <w:rPr>
          <w:rFonts w:ascii="Arial" w:hAnsi="Arial" w:cs="Arial"/>
          <w:b/>
          <w:sz w:val="24"/>
        </w:rPr>
        <w:t>14-day Submission Requirement</w:t>
      </w:r>
      <w:r w:rsidRPr="00EE43BA">
        <w:rPr>
          <w:rFonts w:ascii="Arial" w:hAnsi="Arial" w:cs="Arial"/>
          <w:sz w:val="24"/>
        </w:rPr>
        <w:t>:</w:t>
      </w:r>
    </w:p>
    <w:p w:rsidR="00FB24E0" w:rsidRPr="00EE43BA" w:rsidRDefault="00FB24E0" w:rsidP="00FB24E0">
      <w:pPr>
        <w:pStyle w:val="ListParagraph"/>
        <w:spacing w:line="276" w:lineRule="auto"/>
        <w:ind w:left="864"/>
        <w:rPr>
          <w:rFonts w:ascii="Arial" w:hAnsi="Arial" w:cs="Arial"/>
          <w:sz w:val="24"/>
        </w:rPr>
      </w:pPr>
      <w:r w:rsidRPr="00EE43BA">
        <w:rPr>
          <w:rFonts w:ascii="Arial" w:hAnsi="Arial" w:cs="Arial"/>
          <w:sz w:val="24"/>
        </w:rPr>
        <w:t>Photos of the outside of the property to show that the house is secured and the front, side and back yards are maintained.</w:t>
      </w:r>
    </w:p>
    <w:p w:rsidR="00FB24E0" w:rsidRPr="00EE43BA" w:rsidRDefault="00FB24E0" w:rsidP="00FB24E0">
      <w:pPr>
        <w:pStyle w:val="ListParagraph"/>
        <w:spacing w:line="276" w:lineRule="auto"/>
        <w:ind w:left="864"/>
        <w:rPr>
          <w:rFonts w:ascii="Arial" w:hAnsi="Arial" w:cs="Arial"/>
          <w:sz w:val="24"/>
        </w:rPr>
      </w:pPr>
    </w:p>
    <w:p w:rsidR="00FB24E0" w:rsidRPr="00EE43BA" w:rsidRDefault="00FB24E0" w:rsidP="00FB24E0">
      <w:pPr>
        <w:pStyle w:val="ListParagraph"/>
        <w:numPr>
          <w:ilvl w:val="0"/>
          <w:numId w:val="10"/>
        </w:numPr>
        <w:spacing w:line="276" w:lineRule="auto"/>
        <w:ind w:left="864"/>
        <w:rPr>
          <w:rFonts w:ascii="Arial" w:hAnsi="Arial" w:cs="Arial"/>
          <w:sz w:val="24"/>
        </w:rPr>
      </w:pPr>
      <w:r w:rsidRPr="00EE43BA">
        <w:rPr>
          <w:rFonts w:ascii="Arial" w:hAnsi="Arial" w:cs="Arial"/>
          <w:b/>
          <w:sz w:val="24"/>
        </w:rPr>
        <w:t>30-days Submission Requirements:</w:t>
      </w:r>
    </w:p>
    <w:p w:rsidR="00FB24E0" w:rsidRDefault="00FB24E0" w:rsidP="00FB24E0">
      <w:pPr>
        <w:pStyle w:val="ListParagraph"/>
        <w:spacing w:line="276" w:lineRule="auto"/>
        <w:ind w:left="864"/>
        <w:rPr>
          <w:rFonts w:ascii="Arial" w:hAnsi="Arial" w:cs="Arial"/>
          <w:sz w:val="24"/>
        </w:rPr>
      </w:pPr>
      <w:r w:rsidRPr="00EE43BA">
        <w:rPr>
          <w:rFonts w:ascii="Arial" w:hAnsi="Arial" w:cs="Arial"/>
          <w:sz w:val="24"/>
        </w:rPr>
        <w:t>If a contracto</w:t>
      </w:r>
      <w:r>
        <w:rPr>
          <w:rFonts w:ascii="Arial" w:hAnsi="Arial" w:cs="Arial"/>
          <w:sz w:val="24"/>
        </w:rPr>
        <w:t>r is hired to perform the work:</w:t>
      </w:r>
    </w:p>
    <w:p w:rsidR="00FB24E0" w:rsidRPr="00871235" w:rsidRDefault="00FB24E0" w:rsidP="00FB24E0">
      <w:pPr>
        <w:pStyle w:val="ListParagraph"/>
        <w:spacing w:line="276" w:lineRule="auto"/>
        <w:ind w:left="1152"/>
        <w:rPr>
          <w:rFonts w:ascii="Arial" w:hAnsi="Arial" w:cs="Arial"/>
          <w:sz w:val="24"/>
        </w:rPr>
      </w:pPr>
      <w:r w:rsidRPr="00871235">
        <w:rPr>
          <w:rFonts w:ascii="Arial" w:hAnsi="Arial" w:cs="Arial"/>
          <w:i/>
          <w:sz w:val="24"/>
        </w:rPr>
        <w:lastRenderedPageBreak/>
        <w:t>A copy of a fully-executed contract with a State of Michigan licensed contractor to renovate the Property… The contract shall contain a date by which work on the Property is to begin.</w:t>
      </w:r>
    </w:p>
    <w:p w:rsidR="00FB24E0" w:rsidRPr="00EE43BA" w:rsidRDefault="00FB24E0" w:rsidP="00FB24E0">
      <w:pPr>
        <w:pStyle w:val="ListParagraph"/>
        <w:spacing w:line="276" w:lineRule="auto"/>
        <w:ind w:left="864"/>
        <w:rPr>
          <w:rFonts w:ascii="Arial" w:hAnsi="Arial" w:cs="Arial"/>
          <w:i/>
          <w:sz w:val="24"/>
        </w:rPr>
      </w:pPr>
    </w:p>
    <w:p w:rsidR="00FB24E0" w:rsidRDefault="00FB24E0" w:rsidP="00FB24E0">
      <w:pPr>
        <w:pStyle w:val="ListParagraph"/>
        <w:spacing w:line="276" w:lineRule="auto"/>
        <w:ind w:left="864"/>
        <w:rPr>
          <w:rFonts w:ascii="Arial" w:hAnsi="Arial" w:cs="Arial"/>
          <w:sz w:val="24"/>
        </w:rPr>
      </w:pPr>
      <w:r w:rsidRPr="00EE43BA">
        <w:rPr>
          <w:rFonts w:ascii="Arial" w:hAnsi="Arial" w:cs="Arial"/>
          <w:sz w:val="24"/>
        </w:rPr>
        <w:t>If the Pu</w:t>
      </w:r>
      <w:r>
        <w:rPr>
          <w:rFonts w:ascii="Arial" w:hAnsi="Arial" w:cs="Arial"/>
          <w:sz w:val="24"/>
        </w:rPr>
        <w:t>rchaser is performing the work:</w:t>
      </w:r>
    </w:p>
    <w:p w:rsidR="00FB24E0" w:rsidRPr="00871235" w:rsidRDefault="00FB24E0" w:rsidP="00FB24E0">
      <w:pPr>
        <w:pStyle w:val="ListParagraph"/>
        <w:spacing w:line="276" w:lineRule="auto"/>
        <w:ind w:left="1152"/>
        <w:rPr>
          <w:rFonts w:ascii="Arial" w:hAnsi="Arial" w:cs="Arial"/>
          <w:sz w:val="24"/>
        </w:rPr>
      </w:pPr>
      <w:r w:rsidRPr="00EE43BA">
        <w:rPr>
          <w:rFonts w:ascii="Arial" w:hAnsi="Arial" w:cs="Arial"/>
          <w:i/>
          <w:sz w:val="24"/>
        </w:rPr>
        <w:t>Documentation reasonably satisfactory to Seller that Purchaser has the ability to renovate the Property itself and proof of payment for necessary renovation materials</w:t>
      </w:r>
    </w:p>
    <w:p w:rsidR="00FB24E0" w:rsidRPr="00EE43BA" w:rsidRDefault="00FB24E0" w:rsidP="00FB24E0">
      <w:pPr>
        <w:pStyle w:val="ListParagraph"/>
        <w:numPr>
          <w:ilvl w:val="0"/>
          <w:numId w:val="10"/>
        </w:numPr>
        <w:spacing w:line="276" w:lineRule="auto"/>
        <w:ind w:left="864"/>
        <w:rPr>
          <w:rFonts w:ascii="Arial" w:hAnsi="Arial" w:cs="Arial"/>
          <w:sz w:val="24"/>
        </w:rPr>
      </w:pPr>
      <w:r w:rsidRPr="00EE43BA">
        <w:rPr>
          <w:rFonts w:ascii="Arial" w:hAnsi="Arial" w:cs="Arial"/>
          <w:b/>
          <w:sz w:val="24"/>
        </w:rPr>
        <w:t>Certificate of Approval:</w:t>
      </w:r>
    </w:p>
    <w:p w:rsidR="00FB24E0" w:rsidRPr="00EE43BA" w:rsidRDefault="00FB24E0" w:rsidP="00FB24E0">
      <w:pPr>
        <w:spacing w:line="276" w:lineRule="auto"/>
        <w:ind w:left="864"/>
        <w:rPr>
          <w:rFonts w:ascii="Arial" w:hAnsi="Arial" w:cs="Arial"/>
          <w:sz w:val="24"/>
        </w:rPr>
      </w:pPr>
      <w:r w:rsidRPr="00EE43BA">
        <w:rPr>
          <w:rFonts w:ascii="Arial" w:hAnsi="Arial" w:cs="Arial"/>
          <w:sz w:val="24"/>
        </w:rPr>
        <w:t xml:space="preserve">A Certificate of Approval is issued by the City of Detroit’s Building, Safety, Engineering and Environmental Department upon confirmation that all cited conditions in the Pre-Sale Inspection Report (or Notice of Deficiencies Inspection Report) have been corrected, required inspection permits have been completed and all inspection fees have been paid.  </w:t>
      </w:r>
    </w:p>
    <w:p w:rsidR="00FB24E0" w:rsidRDefault="00FB24E0" w:rsidP="00FB24E0">
      <w:pPr>
        <w:spacing w:line="276" w:lineRule="auto"/>
        <w:rPr>
          <w:rFonts w:ascii="Arial" w:hAnsi="Arial" w:cs="Arial"/>
          <w:sz w:val="24"/>
        </w:rPr>
      </w:pPr>
      <w:r>
        <w:rPr>
          <w:rFonts w:ascii="Arial" w:hAnsi="Arial" w:cs="Arial"/>
          <w:sz w:val="24"/>
        </w:rPr>
        <w:lastRenderedPageBreak/>
        <w:t>As of December 31</w:t>
      </w:r>
      <w:r w:rsidRPr="00EE43BA">
        <w:rPr>
          <w:rFonts w:ascii="Arial" w:hAnsi="Arial" w:cs="Arial"/>
          <w:sz w:val="24"/>
        </w:rPr>
        <w:t>, 2014, th</w:t>
      </w:r>
      <w:r>
        <w:rPr>
          <w:rFonts w:ascii="Arial" w:hAnsi="Arial" w:cs="Arial"/>
          <w:sz w:val="24"/>
        </w:rPr>
        <w:t xml:space="preserve">e compliance team is tracking 135 properties.  </w:t>
      </w:r>
      <w:r w:rsidRPr="00EE43BA">
        <w:rPr>
          <w:rFonts w:ascii="Arial" w:hAnsi="Arial" w:cs="Arial"/>
          <w:sz w:val="24"/>
        </w:rPr>
        <w:t>All properties beyond 150 days from</w:t>
      </w:r>
      <w:r>
        <w:rPr>
          <w:rFonts w:ascii="Arial" w:hAnsi="Arial" w:cs="Arial"/>
          <w:sz w:val="24"/>
        </w:rPr>
        <w:t xml:space="preserve"> closing are in compliance.  Two properties have</w:t>
      </w:r>
      <w:r w:rsidRPr="00EE43BA">
        <w:rPr>
          <w:rFonts w:ascii="Arial" w:hAnsi="Arial" w:cs="Arial"/>
          <w:sz w:val="24"/>
        </w:rPr>
        <w:t xml:space="preserve"> received a Certificate of Approval with several others nearing completion.  </w:t>
      </w:r>
    </w:p>
    <w:tbl>
      <w:tblPr>
        <w:tblW w:w="8095" w:type="dxa"/>
        <w:jc w:val="center"/>
        <w:tblLook w:val="04A0" w:firstRow="1" w:lastRow="0" w:firstColumn="1" w:lastColumn="0" w:noHBand="0" w:noVBand="1"/>
      </w:tblPr>
      <w:tblGrid>
        <w:gridCol w:w="6765"/>
        <w:gridCol w:w="1330"/>
      </w:tblGrid>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OVERALL COMPLIANCE</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b/>
                <w:bCs/>
              </w:rPr>
            </w:pPr>
            <w:r w:rsidRPr="00C679E2">
              <w:rPr>
                <w:rFonts w:ascii="Arial" w:eastAsia="Times New Roman" w:hAnsi="Arial" w:cs="Arial"/>
                <w:b/>
                <w:bCs/>
              </w:rPr>
              <w:t>TOTAL PROPERTIES CLOSED</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135</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 </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14-DAY REQUIREMENT</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within grace period</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20</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78</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37</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30-DAY REQUIREMENT</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within grace period</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31</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52</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52</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0-30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within grace period</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31</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31</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31-89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52</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15</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37</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90-149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49</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34</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15</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150-179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2</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lastRenderedPageBreak/>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2</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180-239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1</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1</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&gt;240 DAYS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not in compliance</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0</w:t>
            </w:r>
          </w:p>
        </w:tc>
      </w:tr>
      <w:tr w:rsidR="00FB24E0" w:rsidRPr="00C679E2" w:rsidTr="00FB24E0">
        <w:trPr>
          <w:trHeight w:val="259"/>
          <w:jc w:val="center"/>
        </w:trPr>
        <w:tc>
          <w:tcPr>
            <w:tcW w:w="8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b/>
                <w:bCs/>
              </w:rPr>
            </w:pPr>
            <w:r w:rsidRPr="00C679E2">
              <w:rPr>
                <w:rFonts w:ascii="Arial" w:eastAsia="Times New Roman" w:hAnsi="Arial" w:cs="Arial"/>
                <w:b/>
                <w:bCs/>
              </w:rPr>
              <w:t>CERTIFICATE OF APPROVALS</w:t>
            </w:r>
          </w:p>
        </w:tc>
      </w:tr>
      <w:tr w:rsidR="00FB24E0" w:rsidRPr="00C679E2" w:rsidTr="00FB24E0">
        <w:trPr>
          <w:trHeight w:val="259"/>
          <w:jc w:val="center"/>
        </w:trPr>
        <w:tc>
          <w:tcPr>
            <w:tcW w:w="6765" w:type="dxa"/>
            <w:tcBorders>
              <w:top w:val="nil"/>
              <w:left w:val="single" w:sz="4" w:space="0" w:color="auto"/>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rPr>
                <w:rFonts w:ascii="Arial" w:eastAsia="Times New Roman" w:hAnsi="Arial" w:cs="Arial"/>
              </w:rPr>
            </w:pPr>
            <w:r w:rsidRPr="00C679E2">
              <w:rPr>
                <w:rFonts w:ascii="Arial" w:eastAsia="Times New Roman" w:hAnsi="Arial" w:cs="Arial"/>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FB24E0" w:rsidRPr="00C679E2" w:rsidRDefault="00FB24E0" w:rsidP="00FB24E0">
            <w:pPr>
              <w:spacing w:after="0" w:line="240" w:lineRule="auto"/>
              <w:jc w:val="center"/>
              <w:rPr>
                <w:rFonts w:ascii="Arial" w:eastAsia="Times New Roman" w:hAnsi="Arial" w:cs="Arial"/>
              </w:rPr>
            </w:pPr>
            <w:r w:rsidRPr="00C679E2">
              <w:rPr>
                <w:rFonts w:ascii="Arial" w:eastAsia="Times New Roman" w:hAnsi="Arial" w:cs="Arial"/>
              </w:rPr>
              <w:t>2</w:t>
            </w:r>
          </w:p>
        </w:tc>
      </w:tr>
    </w:tbl>
    <w:p w:rsidR="00FB24E0" w:rsidRDefault="00FB24E0" w:rsidP="00FB24E0">
      <w:pPr>
        <w:rPr>
          <w:rFonts w:ascii="Arial" w:hAnsi="Arial" w:cs="Arial"/>
          <w:sz w:val="24"/>
        </w:rPr>
      </w:pPr>
    </w:p>
    <w:p w:rsidR="00FB24E0" w:rsidRDefault="00FB24E0" w:rsidP="00FB24E0">
      <w:pPr>
        <w:rPr>
          <w:rFonts w:ascii="Arial" w:hAnsi="Arial" w:cs="Arial"/>
          <w:sz w:val="24"/>
        </w:rPr>
      </w:pPr>
    </w:p>
    <w:p w:rsidR="00FB24E0" w:rsidRPr="008F29E0" w:rsidRDefault="00FB24E0" w:rsidP="00FB24E0">
      <w:pPr>
        <w:spacing w:line="276" w:lineRule="auto"/>
        <w:rPr>
          <w:rFonts w:ascii="Arial" w:hAnsi="Arial" w:cs="Arial"/>
          <w:b/>
          <w:sz w:val="24"/>
        </w:rPr>
      </w:pPr>
      <w:r w:rsidRPr="008F29E0">
        <w:rPr>
          <w:rFonts w:ascii="Arial" w:hAnsi="Arial" w:cs="Arial"/>
          <w:b/>
          <w:sz w:val="24"/>
        </w:rPr>
        <w:t xml:space="preserve">Nonprofit, Faith, and Community Organization </w:t>
      </w:r>
      <w:r>
        <w:rPr>
          <w:rFonts w:ascii="Arial" w:hAnsi="Arial" w:cs="Arial"/>
          <w:b/>
          <w:sz w:val="24"/>
        </w:rPr>
        <w:t>Program</w:t>
      </w:r>
    </w:p>
    <w:p w:rsidR="00FB24E0" w:rsidRDefault="00FB24E0" w:rsidP="00FB24E0">
      <w:pPr>
        <w:spacing w:line="276" w:lineRule="auto"/>
        <w:ind w:left="288"/>
        <w:rPr>
          <w:rFonts w:ascii="Arial" w:hAnsi="Arial" w:cs="Arial"/>
          <w:sz w:val="24"/>
          <w:szCs w:val="24"/>
        </w:rPr>
      </w:pPr>
      <w:r w:rsidRPr="008D3455">
        <w:rPr>
          <w:rFonts w:ascii="Arial" w:hAnsi="Arial" w:cs="Arial"/>
          <w:sz w:val="24"/>
          <w:szCs w:val="24"/>
        </w:rPr>
        <w:t>The DLBA has finalized, with City Council, the nonprofit, faith- and community based bulk disposition program (www.buildingdetroit.org/our-programs/community-partership-program/).  Similarly, the DLBA is working with Community Development Financial Institutions (CDFI) and financial institutions who are interested in providing low c</w:t>
      </w:r>
      <w:r>
        <w:rPr>
          <w:rFonts w:ascii="Arial" w:hAnsi="Arial" w:cs="Arial"/>
          <w:sz w:val="24"/>
          <w:szCs w:val="24"/>
        </w:rPr>
        <w:t xml:space="preserve">ost financing to these groups. </w:t>
      </w:r>
    </w:p>
    <w:p w:rsidR="00FB24E0" w:rsidRDefault="00FB24E0" w:rsidP="00FB24E0">
      <w:pPr>
        <w:spacing w:line="276" w:lineRule="auto"/>
        <w:ind w:left="288"/>
        <w:rPr>
          <w:rFonts w:ascii="Arial" w:hAnsi="Arial" w:cs="Arial"/>
          <w:sz w:val="24"/>
          <w:szCs w:val="24"/>
        </w:rPr>
      </w:pPr>
      <w:r w:rsidRPr="008D3455">
        <w:rPr>
          <w:rFonts w:ascii="Arial" w:hAnsi="Arial" w:cs="Arial"/>
          <w:sz w:val="24"/>
          <w:szCs w:val="24"/>
        </w:rPr>
        <w:lastRenderedPageBreak/>
        <w:t>To become a Community Partner, a qualifying nonprofit faith-based organization, or a community development orga</w:t>
      </w:r>
      <w:r>
        <w:rPr>
          <w:rFonts w:ascii="Arial" w:hAnsi="Arial" w:cs="Arial"/>
          <w:sz w:val="24"/>
          <w:szCs w:val="24"/>
        </w:rPr>
        <w:t>nization must meet 6 standards:</w:t>
      </w:r>
    </w:p>
    <w:p w:rsidR="00FB24E0" w:rsidRPr="008D3455" w:rsidRDefault="00FB24E0" w:rsidP="00FB24E0">
      <w:pPr>
        <w:pStyle w:val="ListParagraph"/>
        <w:numPr>
          <w:ilvl w:val="0"/>
          <w:numId w:val="11"/>
        </w:numPr>
        <w:spacing w:after="120" w:line="276" w:lineRule="auto"/>
        <w:rPr>
          <w:rFonts w:ascii="Arial" w:hAnsi="Arial" w:cs="Arial"/>
          <w:sz w:val="24"/>
          <w:szCs w:val="24"/>
        </w:rPr>
      </w:pPr>
      <w:r w:rsidRPr="008D3455">
        <w:rPr>
          <w:rFonts w:ascii="Arial" w:hAnsi="Arial" w:cs="Arial"/>
          <w:sz w:val="24"/>
          <w:szCs w:val="24"/>
        </w:rPr>
        <w:t>Be located in the City of Detroit;</w:t>
      </w:r>
    </w:p>
    <w:p w:rsidR="00FB24E0" w:rsidRPr="008D3455" w:rsidRDefault="00FB24E0" w:rsidP="00FB24E0">
      <w:pPr>
        <w:pStyle w:val="ListParagraph"/>
        <w:numPr>
          <w:ilvl w:val="0"/>
          <w:numId w:val="11"/>
        </w:numPr>
        <w:spacing w:after="120" w:line="276" w:lineRule="auto"/>
        <w:rPr>
          <w:rFonts w:ascii="Arial" w:hAnsi="Arial" w:cs="Arial"/>
          <w:sz w:val="24"/>
          <w:szCs w:val="24"/>
        </w:rPr>
      </w:pPr>
      <w:r w:rsidRPr="008D3455">
        <w:rPr>
          <w:rFonts w:ascii="Arial" w:hAnsi="Arial" w:cs="Arial"/>
          <w:sz w:val="24"/>
          <w:szCs w:val="24"/>
        </w:rPr>
        <w:t>Have a federal 501(c)(3) tax exempt status;</w:t>
      </w:r>
    </w:p>
    <w:p w:rsidR="00FB24E0" w:rsidRPr="008D3455" w:rsidRDefault="00FB24E0" w:rsidP="00FB24E0">
      <w:pPr>
        <w:pStyle w:val="ListParagraph"/>
        <w:numPr>
          <w:ilvl w:val="0"/>
          <w:numId w:val="11"/>
        </w:numPr>
        <w:spacing w:after="120" w:line="276" w:lineRule="auto"/>
        <w:rPr>
          <w:rFonts w:ascii="Arial" w:hAnsi="Arial" w:cs="Arial"/>
          <w:sz w:val="24"/>
          <w:szCs w:val="24"/>
        </w:rPr>
      </w:pPr>
      <w:r w:rsidRPr="008D3455">
        <w:rPr>
          <w:rFonts w:ascii="Arial" w:hAnsi="Arial" w:cs="Arial"/>
          <w:sz w:val="24"/>
          <w:szCs w:val="24"/>
        </w:rPr>
        <w:t>Be current on its property taxes;</w:t>
      </w:r>
    </w:p>
    <w:p w:rsidR="00FB24E0" w:rsidRPr="008D3455" w:rsidRDefault="00FB24E0" w:rsidP="00FB24E0">
      <w:pPr>
        <w:pStyle w:val="ListParagraph"/>
        <w:numPr>
          <w:ilvl w:val="0"/>
          <w:numId w:val="11"/>
        </w:numPr>
        <w:spacing w:after="120" w:line="276" w:lineRule="auto"/>
        <w:rPr>
          <w:rFonts w:ascii="Arial" w:hAnsi="Arial" w:cs="Arial"/>
          <w:sz w:val="24"/>
          <w:szCs w:val="24"/>
        </w:rPr>
      </w:pPr>
      <w:r w:rsidRPr="008D3455">
        <w:rPr>
          <w:rFonts w:ascii="Arial" w:hAnsi="Arial" w:cs="Arial"/>
          <w:sz w:val="24"/>
          <w:szCs w:val="24"/>
        </w:rPr>
        <w:t>Have not lost title to property through foreclosure due to nonpayment of taxes within the past three (3) years;</w:t>
      </w:r>
    </w:p>
    <w:p w:rsidR="00FB24E0" w:rsidRDefault="00FB24E0" w:rsidP="00FB24E0">
      <w:pPr>
        <w:pStyle w:val="ListParagraph"/>
        <w:numPr>
          <w:ilvl w:val="0"/>
          <w:numId w:val="11"/>
        </w:numPr>
        <w:spacing w:after="120" w:line="276" w:lineRule="auto"/>
        <w:rPr>
          <w:rFonts w:ascii="Arial" w:hAnsi="Arial" w:cs="Arial"/>
          <w:sz w:val="24"/>
          <w:szCs w:val="24"/>
        </w:rPr>
      </w:pPr>
      <w:r w:rsidRPr="008D3455">
        <w:rPr>
          <w:rFonts w:ascii="Arial" w:hAnsi="Arial" w:cs="Arial"/>
          <w:sz w:val="24"/>
          <w:szCs w:val="24"/>
        </w:rPr>
        <w:t>Not have any material blight violations or fines; and</w:t>
      </w:r>
    </w:p>
    <w:p w:rsidR="00FB24E0" w:rsidRDefault="00FB24E0" w:rsidP="00FB24E0">
      <w:pPr>
        <w:pStyle w:val="ListParagraph"/>
        <w:numPr>
          <w:ilvl w:val="0"/>
          <w:numId w:val="11"/>
        </w:numPr>
        <w:spacing w:after="120" w:line="276" w:lineRule="auto"/>
        <w:rPr>
          <w:rFonts w:ascii="Arial" w:hAnsi="Arial" w:cs="Arial"/>
          <w:sz w:val="24"/>
          <w:szCs w:val="24"/>
        </w:rPr>
      </w:pPr>
      <w:r w:rsidRPr="002A1C56">
        <w:rPr>
          <w:rFonts w:ascii="Arial" w:hAnsi="Arial" w:cs="Arial"/>
          <w:sz w:val="24"/>
          <w:szCs w:val="24"/>
        </w:rPr>
        <w:t xml:space="preserve">Each Community Partner will be a partner for a defined geographic target area as agreed on by the Community Partner and the DLBA. The size and boundaries of an organization’s defined geographic target area will be based on the organization’s history of service in the area and, in no case, will exceed 5 square miles. </w:t>
      </w:r>
    </w:p>
    <w:p w:rsidR="00FB24E0" w:rsidRPr="00B40A12" w:rsidRDefault="00FB24E0" w:rsidP="00FB24E0">
      <w:pPr>
        <w:spacing w:line="276" w:lineRule="auto"/>
        <w:rPr>
          <w:rFonts w:ascii="Arial" w:hAnsi="Arial" w:cs="Arial"/>
          <w:sz w:val="24"/>
          <w:szCs w:val="24"/>
        </w:rPr>
      </w:pPr>
      <w:r w:rsidRPr="002A1C56">
        <w:rPr>
          <w:rFonts w:ascii="Arial" w:hAnsi="Arial" w:cs="Arial"/>
          <w:sz w:val="24"/>
          <w:szCs w:val="24"/>
        </w:rPr>
        <w:lastRenderedPageBreak/>
        <w:t>There are a total of 80 Community Partners in various stages of buying, applying, and getting i</w:t>
      </w:r>
      <w:r>
        <w:rPr>
          <w:rFonts w:ascii="Arial" w:hAnsi="Arial" w:cs="Arial"/>
          <w:sz w:val="24"/>
          <w:szCs w:val="24"/>
        </w:rPr>
        <w:t>n their supporting documents. 35</w:t>
      </w:r>
      <w:r w:rsidRPr="002A1C56">
        <w:rPr>
          <w:rFonts w:ascii="Arial" w:hAnsi="Arial" w:cs="Arial"/>
          <w:sz w:val="24"/>
          <w:szCs w:val="24"/>
        </w:rPr>
        <w:t xml:space="preserve"> of</w:t>
      </w:r>
      <w:r>
        <w:rPr>
          <w:rFonts w:ascii="Arial" w:hAnsi="Arial" w:cs="Arial"/>
          <w:sz w:val="24"/>
          <w:szCs w:val="24"/>
        </w:rPr>
        <w:t xml:space="preserve"> these Partners are faith based; 47</w:t>
      </w:r>
      <w:r w:rsidRPr="002A1C56">
        <w:rPr>
          <w:rFonts w:ascii="Arial" w:hAnsi="Arial" w:cs="Arial"/>
          <w:sz w:val="24"/>
          <w:szCs w:val="24"/>
        </w:rPr>
        <w:t xml:space="preserve"> of these partners are non-profits. Twenty-nine Community Partners are actively purchasing properties. </w:t>
      </w:r>
      <w:r>
        <w:rPr>
          <w:rFonts w:ascii="Arial" w:hAnsi="Arial" w:cs="Arial"/>
          <w:sz w:val="24"/>
          <w:szCs w:val="24"/>
        </w:rPr>
        <w:t xml:space="preserve">An </w:t>
      </w:r>
      <w:r>
        <w:rPr>
          <w:rFonts w:ascii="Arial" w:hAnsi="Arial" w:cs="Arial"/>
          <w:b/>
          <w:sz w:val="24"/>
          <w:szCs w:val="24"/>
        </w:rPr>
        <w:t xml:space="preserve">attached </w:t>
      </w:r>
      <w:r>
        <w:rPr>
          <w:rFonts w:ascii="Arial" w:hAnsi="Arial" w:cs="Arial"/>
          <w:sz w:val="24"/>
          <w:szCs w:val="24"/>
        </w:rPr>
        <w:t xml:space="preserve">chart also shows the status of faith based and nonprofit community partner applications. </w:t>
      </w:r>
      <w:r w:rsidRPr="002A1C56">
        <w:rPr>
          <w:rFonts w:ascii="Arial" w:hAnsi="Arial" w:cs="Arial"/>
          <w:sz w:val="24"/>
          <w:szCs w:val="24"/>
        </w:rPr>
        <w:t>The following list shows which properties have been purchased through the DLBA’s Community Partnership Program.</w:t>
      </w:r>
      <w:r>
        <w:rPr>
          <w:rFonts w:ascii="Arial" w:hAnsi="Arial" w:cs="Arial"/>
          <w:sz w:val="24"/>
          <w:szCs w:val="24"/>
        </w:rPr>
        <w:t xml:space="preserve"> </w:t>
      </w:r>
    </w:p>
    <w:tbl>
      <w:tblPr>
        <w:tblW w:w="9464" w:type="dxa"/>
        <w:tblInd w:w="-5" w:type="dxa"/>
        <w:tblLook w:val="04A0" w:firstRow="1" w:lastRow="0" w:firstColumn="1" w:lastColumn="0" w:noHBand="0" w:noVBand="1"/>
      </w:tblPr>
      <w:tblGrid>
        <w:gridCol w:w="2816"/>
        <w:gridCol w:w="3267"/>
        <w:gridCol w:w="3381"/>
      </w:tblGrid>
      <w:tr w:rsidR="00FB24E0" w:rsidRPr="000543E1" w:rsidTr="00FB24E0">
        <w:trPr>
          <w:trHeight w:val="421"/>
        </w:trPr>
        <w:tc>
          <w:tcPr>
            <w:tcW w:w="946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center"/>
              <w:rPr>
                <w:rFonts w:ascii="Arial" w:eastAsia="Times New Roman" w:hAnsi="Arial" w:cs="Arial"/>
                <w:b/>
                <w:color w:val="000000"/>
                <w:sz w:val="24"/>
                <w:szCs w:val="24"/>
              </w:rPr>
            </w:pPr>
            <w:r w:rsidRPr="00085833">
              <w:rPr>
                <w:rFonts w:ascii="Arial" w:eastAsia="Times New Roman" w:hAnsi="Arial" w:cs="Arial"/>
                <w:b/>
                <w:color w:val="000000"/>
                <w:sz w:val="24"/>
                <w:szCs w:val="24"/>
              </w:rPr>
              <w:t>Closed Community Partner Properties</w:t>
            </w:r>
          </w:p>
        </w:tc>
      </w:tr>
      <w:tr w:rsidR="00FB24E0" w:rsidRPr="000543E1" w:rsidTr="00FB24E0">
        <w:trPr>
          <w:trHeight w:val="234"/>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b/>
                <w:bCs/>
                <w:color w:val="000000"/>
                <w:sz w:val="24"/>
                <w:szCs w:val="24"/>
              </w:rPr>
            </w:pPr>
            <w:r w:rsidRPr="00085833">
              <w:rPr>
                <w:rFonts w:ascii="Arial" w:eastAsia="Times New Roman" w:hAnsi="Arial" w:cs="Arial"/>
                <w:b/>
                <w:bCs/>
                <w:color w:val="000000"/>
                <w:sz w:val="24"/>
                <w:szCs w:val="24"/>
              </w:rPr>
              <w:t>Parcel number:</w:t>
            </w:r>
          </w:p>
        </w:tc>
        <w:tc>
          <w:tcPr>
            <w:tcW w:w="3267"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b/>
                <w:bCs/>
                <w:color w:val="000000"/>
                <w:sz w:val="24"/>
                <w:szCs w:val="24"/>
              </w:rPr>
            </w:pPr>
            <w:r w:rsidRPr="00085833">
              <w:rPr>
                <w:rFonts w:ascii="Arial" w:eastAsia="Times New Roman" w:hAnsi="Arial" w:cs="Arial"/>
                <w:b/>
                <w:bCs/>
                <w:color w:val="000000"/>
                <w:sz w:val="24"/>
                <w:szCs w:val="24"/>
              </w:rPr>
              <w:t>Property address:</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b/>
                <w:bCs/>
                <w:color w:val="000000"/>
                <w:sz w:val="24"/>
                <w:szCs w:val="24"/>
              </w:rPr>
            </w:pPr>
            <w:r w:rsidRPr="00085833">
              <w:rPr>
                <w:rFonts w:ascii="Arial" w:eastAsia="Times New Roman" w:hAnsi="Arial" w:cs="Arial"/>
                <w:b/>
                <w:bCs/>
                <w:color w:val="000000"/>
                <w:sz w:val="24"/>
                <w:szCs w:val="24"/>
              </w:rPr>
              <w:t>Sale Price</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21005871.</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12011 Camden</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21005872.</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12017 Camden</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21005873.</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12027 Camden</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21005883.</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12305 Camden</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21006133.</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12272 Wade</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21006125.</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12332 Wade</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21006122.</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12358 Wade</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21006119.</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12380 Wade</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21036892</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9160 Norcross</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21036894.</w:t>
            </w:r>
          </w:p>
        </w:tc>
        <w:tc>
          <w:tcPr>
            <w:tcW w:w="3267" w:type="dxa"/>
            <w:tcBorders>
              <w:top w:val="nil"/>
              <w:left w:val="nil"/>
              <w:bottom w:val="single" w:sz="4" w:space="0" w:color="auto"/>
              <w:right w:val="single" w:sz="4" w:space="0" w:color="auto"/>
            </w:tcBorders>
            <w:shd w:val="clear" w:color="auto" w:fill="auto"/>
            <w:vAlign w:val="center"/>
            <w:hideMark/>
          </w:tcPr>
          <w:p w:rsidR="00FB24E0" w:rsidRPr="00085833" w:rsidRDefault="00FB24E0" w:rsidP="00FB24E0">
            <w:pPr>
              <w:spacing w:after="0" w:line="240" w:lineRule="auto"/>
              <w:jc w:val="both"/>
              <w:rPr>
                <w:rFonts w:ascii="Arial" w:eastAsia="Times New Roman" w:hAnsi="Arial" w:cs="Arial"/>
                <w:color w:val="000000"/>
                <w:sz w:val="24"/>
                <w:szCs w:val="24"/>
              </w:rPr>
            </w:pPr>
            <w:r w:rsidRPr="00085833">
              <w:rPr>
                <w:rFonts w:ascii="Arial" w:eastAsia="Times New Roman" w:hAnsi="Arial" w:cs="Arial"/>
                <w:color w:val="000000"/>
                <w:sz w:val="24"/>
                <w:szCs w:val="24"/>
              </w:rPr>
              <w:t>9172 Norcross</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21036896.</w:t>
            </w:r>
          </w:p>
        </w:tc>
        <w:tc>
          <w:tcPr>
            <w:tcW w:w="3267"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9184 Norcross </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$300.00 </w:t>
            </w:r>
          </w:p>
        </w:tc>
      </w:tr>
      <w:tr w:rsidR="00FB24E0" w:rsidRPr="000543E1" w:rsidTr="00FB24E0">
        <w:trPr>
          <w:trHeight w:val="409"/>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20012414</w:t>
            </w:r>
          </w:p>
        </w:tc>
        <w:tc>
          <w:tcPr>
            <w:tcW w:w="3267"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2672 S. Deacon</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$400.00 </w:t>
            </w:r>
          </w:p>
        </w:tc>
      </w:tr>
      <w:tr w:rsidR="00FB24E0" w:rsidRPr="000543E1" w:rsidTr="00FB24E0">
        <w:trPr>
          <w:trHeight w:val="397"/>
        </w:trPr>
        <w:tc>
          <w:tcPr>
            <w:tcW w:w="2816" w:type="dxa"/>
            <w:tcBorders>
              <w:top w:val="nil"/>
              <w:left w:val="single" w:sz="4" w:space="0" w:color="auto"/>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lastRenderedPageBreak/>
              <w:t>21003200</w:t>
            </w:r>
          </w:p>
        </w:tc>
        <w:tc>
          <w:tcPr>
            <w:tcW w:w="3267"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rPr>
                <w:rFonts w:ascii="Arial" w:eastAsia="Times New Roman" w:hAnsi="Arial" w:cs="Arial"/>
                <w:color w:val="000000"/>
                <w:sz w:val="24"/>
                <w:szCs w:val="24"/>
              </w:rPr>
            </w:pPr>
            <w:r w:rsidRPr="00085833">
              <w:rPr>
                <w:rFonts w:ascii="Arial" w:eastAsia="Times New Roman" w:hAnsi="Arial" w:cs="Arial"/>
                <w:color w:val="000000"/>
                <w:sz w:val="24"/>
                <w:szCs w:val="24"/>
              </w:rPr>
              <w:t>5202 Lakewood</w:t>
            </w:r>
          </w:p>
        </w:tc>
        <w:tc>
          <w:tcPr>
            <w:tcW w:w="3380" w:type="dxa"/>
            <w:tcBorders>
              <w:top w:val="nil"/>
              <w:left w:val="nil"/>
              <w:bottom w:val="single" w:sz="4" w:space="0" w:color="auto"/>
              <w:right w:val="single" w:sz="4" w:space="0" w:color="auto"/>
            </w:tcBorders>
            <w:shd w:val="clear" w:color="auto" w:fill="auto"/>
            <w:vAlign w:val="bottom"/>
            <w:hideMark/>
          </w:tcPr>
          <w:p w:rsidR="00FB24E0" w:rsidRPr="00085833" w:rsidRDefault="00FB24E0" w:rsidP="00FB24E0">
            <w:pPr>
              <w:spacing w:after="0" w:line="240" w:lineRule="auto"/>
              <w:jc w:val="right"/>
              <w:rPr>
                <w:rFonts w:ascii="Arial" w:eastAsia="Times New Roman" w:hAnsi="Arial" w:cs="Arial"/>
                <w:color w:val="000000"/>
                <w:sz w:val="24"/>
                <w:szCs w:val="24"/>
              </w:rPr>
            </w:pPr>
            <w:r w:rsidRPr="00085833">
              <w:rPr>
                <w:rFonts w:ascii="Arial" w:eastAsia="Times New Roman" w:hAnsi="Arial" w:cs="Arial"/>
                <w:color w:val="000000"/>
                <w:sz w:val="24"/>
                <w:szCs w:val="24"/>
              </w:rPr>
              <w:t xml:space="preserve">$1,000.00 </w:t>
            </w:r>
          </w:p>
        </w:tc>
      </w:tr>
    </w:tbl>
    <w:p w:rsidR="00FB24E0" w:rsidRDefault="00FB24E0" w:rsidP="00FB24E0">
      <w:pPr>
        <w:rPr>
          <w:rFonts w:ascii="Arial" w:hAnsi="Arial" w:cs="Arial"/>
          <w:sz w:val="24"/>
        </w:rPr>
      </w:pPr>
    </w:p>
    <w:p w:rsidR="00FB24E0" w:rsidRPr="008D3455" w:rsidRDefault="00FB24E0" w:rsidP="00FB24E0">
      <w:pPr>
        <w:spacing w:line="276" w:lineRule="auto"/>
        <w:rPr>
          <w:rFonts w:ascii="Arial" w:hAnsi="Arial" w:cs="Arial"/>
          <w:b/>
          <w:sz w:val="24"/>
          <w:szCs w:val="24"/>
        </w:rPr>
      </w:pPr>
      <w:r w:rsidRPr="008D3455">
        <w:rPr>
          <w:rFonts w:ascii="Arial" w:hAnsi="Arial" w:cs="Arial"/>
          <w:b/>
          <w:sz w:val="24"/>
          <w:szCs w:val="24"/>
        </w:rPr>
        <w:t>Side Lot Sales Program</w:t>
      </w:r>
    </w:p>
    <w:p w:rsidR="00FB24E0" w:rsidRPr="008D3455" w:rsidRDefault="00FB24E0" w:rsidP="00FB24E0">
      <w:pPr>
        <w:spacing w:line="276" w:lineRule="auto"/>
        <w:ind w:left="288"/>
        <w:rPr>
          <w:rFonts w:ascii="Arial" w:hAnsi="Arial" w:cs="Arial"/>
          <w:sz w:val="24"/>
          <w:szCs w:val="24"/>
        </w:rPr>
      </w:pPr>
      <w:r w:rsidRPr="008D3455">
        <w:rPr>
          <w:rFonts w:ascii="Arial" w:hAnsi="Arial" w:cs="Arial"/>
          <w:sz w:val="24"/>
          <w:szCs w:val="24"/>
        </w:rPr>
        <w:t xml:space="preserve">The side lot sales program successfully launched on July 7, 2014.  The </w:t>
      </w:r>
      <w:r>
        <w:rPr>
          <w:rFonts w:ascii="Arial" w:hAnsi="Arial" w:cs="Arial"/>
          <w:sz w:val="24"/>
          <w:szCs w:val="24"/>
        </w:rPr>
        <w:t xml:space="preserve">first </w:t>
      </w:r>
      <w:r w:rsidRPr="008D3455">
        <w:rPr>
          <w:rFonts w:ascii="Arial" w:hAnsi="Arial" w:cs="Arial"/>
          <w:sz w:val="24"/>
          <w:szCs w:val="24"/>
        </w:rPr>
        <w:t>side lot fair was held on December 6</w:t>
      </w:r>
      <w:r w:rsidRPr="008D3455">
        <w:rPr>
          <w:rFonts w:ascii="Arial" w:hAnsi="Arial" w:cs="Arial"/>
          <w:sz w:val="24"/>
          <w:szCs w:val="24"/>
          <w:vertAlign w:val="superscript"/>
        </w:rPr>
        <w:t xml:space="preserve">th, </w:t>
      </w:r>
      <w:r w:rsidRPr="008D3455">
        <w:rPr>
          <w:rFonts w:ascii="Arial" w:hAnsi="Arial" w:cs="Arial"/>
          <w:sz w:val="24"/>
          <w:szCs w:val="24"/>
        </w:rPr>
        <w:t>2014, bringing the program to neighborhoods</w:t>
      </w:r>
      <w:r>
        <w:rPr>
          <w:rFonts w:ascii="Arial" w:hAnsi="Arial" w:cs="Arial"/>
          <w:sz w:val="24"/>
          <w:szCs w:val="24"/>
        </w:rPr>
        <w:t xml:space="preserve"> in District 6 &amp; District 7</w:t>
      </w:r>
      <w:r w:rsidRPr="008D3455">
        <w:rPr>
          <w:rFonts w:ascii="Arial" w:hAnsi="Arial" w:cs="Arial"/>
          <w:sz w:val="24"/>
          <w:szCs w:val="24"/>
        </w:rPr>
        <w:t>, providing direct customer service, and reducing a process that historically took six months to one year down to one hour. (</w:t>
      </w:r>
      <w:hyperlink r:id="rId23" w:history="1">
        <w:r w:rsidRPr="00E45C92">
          <w:rPr>
            <w:rStyle w:val="Hyperlink"/>
            <w:rFonts w:ascii="Arial" w:hAnsi="Arial" w:cs="Arial"/>
            <w:sz w:val="24"/>
            <w:szCs w:val="24"/>
          </w:rPr>
          <w:t>www.buildingdetroit.org/our-programs/side-lot-sales/</w:t>
        </w:r>
      </w:hyperlink>
      <w:r w:rsidRPr="008D3455">
        <w:rPr>
          <w:rFonts w:ascii="Arial" w:hAnsi="Arial" w:cs="Arial"/>
          <w:sz w:val="24"/>
          <w:szCs w:val="24"/>
        </w:rPr>
        <w:t xml:space="preserve">).  Side lot properties are offered for sale to the owner-occupant on either side of the property. Potential purchasers must be up-to-date on their property taxes in order to purchase these properties. Once a neighbor submits an application to purchase a side lot, there is a three day waiting period for application processing, which also provides the other neighbor an opportunity to submit an application to purchase, as well. If both neighbors submit an application at the same time, whoever has been maintaining the lot will receive precedence to purchase. </w:t>
      </w:r>
      <w:r>
        <w:rPr>
          <w:rFonts w:ascii="Arial" w:hAnsi="Arial" w:cs="Arial"/>
          <w:sz w:val="24"/>
          <w:szCs w:val="24"/>
        </w:rPr>
        <w:t xml:space="preserve">The </w:t>
      </w:r>
      <w:r>
        <w:rPr>
          <w:rFonts w:ascii="Arial" w:hAnsi="Arial" w:cs="Arial"/>
          <w:sz w:val="24"/>
          <w:szCs w:val="24"/>
        </w:rPr>
        <w:lastRenderedPageBreak/>
        <w:t xml:space="preserve">second side lot fair focused on District 1 &amp; District 2. Hosted by Mumford High School, the fair was held on January 10, 2015. </w:t>
      </w:r>
    </w:p>
    <w:tbl>
      <w:tblPr>
        <w:tblW w:w="9176" w:type="dxa"/>
        <w:tblInd w:w="-5" w:type="dxa"/>
        <w:tblLook w:val="04A0" w:firstRow="1" w:lastRow="0" w:firstColumn="1" w:lastColumn="0" w:noHBand="0" w:noVBand="1"/>
      </w:tblPr>
      <w:tblGrid>
        <w:gridCol w:w="6161"/>
        <w:gridCol w:w="1040"/>
        <w:gridCol w:w="1028"/>
        <w:gridCol w:w="947"/>
      </w:tblGrid>
      <w:tr w:rsidR="00FB24E0" w:rsidRPr="00AC6933" w:rsidTr="00FB24E0">
        <w:trPr>
          <w:trHeight w:val="391"/>
        </w:trPr>
        <w:tc>
          <w:tcPr>
            <w:tcW w:w="91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Results from Side Lot Fair on December 6, 2014</w:t>
            </w:r>
          </w:p>
        </w:tc>
      </w:tr>
      <w:tr w:rsidR="00FB24E0" w:rsidRPr="00AC6933" w:rsidTr="00FB24E0">
        <w:trPr>
          <w:trHeight w:val="573"/>
        </w:trPr>
        <w:tc>
          <w:tcPr>
            <w:tcW w:w="6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rPr>
                <w:rFonts w:ascii="Arial" w:eastAsia="Times New Roman" w:hAnsi="Arial" w:cs="Arial"/>
                <w:b/>
                <w:bCs/>
                <w:color w:val="000000"/>
              </w:rPr>
            </w:pPr>
            <w:r w:rsidRPr="00AC6933">
              <w:rPr>
                <w:rFonts w:ascii="Arial" w:eastAsia="Times New Roman" w:hAnsi="Arial" w:cs="Arial"/>
                <w:b/>
                <w:bCs/>
                <w:color w:val="000000"/>
              </w:rPr>
              <w:t>District 6</w:t>
            </w:r>
          </w:p>
        </w:tc>
        <w:tc>
          <w:tcPr>
            <w:tcW w:w="1028" w:type="dxa"/>
            <w:tcBorders>
              <w:top w:val="nil"/>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rPr>
                <w:rFonts w:ascii="Arial" w:eastAsia="Times New Roman" w:hAnsi="Arial" w:cs="Arial"/>
                <w:b/>
                <w:bCs/>
                <w:color w:val="000000"/>
              </w:rPr>
            </w:pPr>
            <w:r w:rsidRPr="00AC6933">
              <w:rPr>
                <w:rFonts w:ascii="Arial" w:eastAsia="Times New Roman" w:hAnsi="Arial" w:cs="Arial"/>
                <w:b/>
                <w:bCs/>
                <w:color w:val="000000"/>
              </w:rPr>
              <w:t>District 7</w:t>
            </w:r>
          </w:p>
        </w:tc>
        <w:tc>
          <w:tcPr>
            <w:tcW w:w="946" w:type="dxa"/>
            <w:tcBorders>
              <w:top w:val="nil"/>
              <w:left w:val="nil"/>
              <w:bottom w:val="single" w:sz="4" w:space="0" w:color="auto"/>
              <w:right w:val="single" w:sz="4" w:space="0" w:color="auto"/>
            </w:tcBorders>
            <w:shd w:val="clear" w:color="auto" w:fill="auto"/>
            <w:vAlign w:val="bottom"/>
          </w:tcPr>
          <w:p w:rsidR="00FB24E0" w:rsidRPr="00AC6933" w:rsidRDefault="00FB24E0" w:rsidP="00FB24E0">
            <w:pPr>
              <w:spacing w:after="0" w:line="240" w:lineRule="auto"/>
              <w:rPr>
                <w:rFonts w:ascii="Arial" w:eastAsia="Times New Roman" w:hAnsi="Arial" w:cs="Arial"/>
                <w:b/>
                <w:bCs/>
                <w:color w:val="000000"/>
              </w:rPr>
            </w:pPr>
            <w:r>
              <w:rPr>
                <w:rFonts w:ascii="Arial" w:eastAsia="Times New Roman" w:hAnsi="Arial" w:cs="Arial"/>
                <w:b/>
                <w:bCs/>
                <w:color w:val="000000"/>
              </w:rPr>
              <w:t>Totals</w:t>
            </w:r>
          </w:p>
        </w:tc>
      </w:tr>
      <w:tr w:rsidR="00FB24E0" w:rsidRPr="00AC6933" w:rsidTr="00FB24E0">
        <w:trPr>
          <w:trHeight w:val="377"/>
        </w:trPr>
        <w:tc>
          <w:tcPr>
            <w:tcW w:w="61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No. of Applications at Fair</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57</w:t>
            </w:r>
          </w:p>
        </w:tc>
        <w:tc>
          <w:tcPr>
            <w:tcW w:w="1028" w:type="dxa"/>
            <w:tcBorders>
              <w:top w:val="nil"/>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21</w:t>
            </w:r>
          </w:p>
        </w:tc>
        <w:tc>
          <w:tcPr>
            <w:tcW w:w="946" w:type="dxa"/>
            <w:tcBorders>
              <w:top w:val="nil"/>
              <w:left w:val="nil"/>
              <w:bottom w:val="single" w:sz="4" w:space="0" w:color="auto"/>
              <w:right w:val="single" w:sz="4" w:space="0" w:color="auto"/>
            </w:tcBorders>
            <w:shd w:val="clear" w:color="auto" w:fill="auto"/>
            <w:noWrap/>
            <w:vAlign w:val="bottom"/>
          </w:tcPr>
          <w:p w:rsidR="00FB24E0" w:rsidRPr="00AC6933" w:rsidRDefault="00FB24E0" w:rsidP="00FB24E0">
            <w:pPr>
              <w:spacing w:after="0" w:line="240" w:lineRule="auto"/>
              <w:jc w:val="right"/>
              <w:rPr>
                <w:rFonts w:ascii="Arial" w:eastAsia="Times New Roman" w:hAnsi="Arial" w:cs="Arial"/>
                <w:color w:val="000000"/>
              </w:rPr>
            </w:pPr>
            <w:r>
              <w:rPr>
                <w:rFonts w:ascii="Arial" w:eastAsia="Times New Roman" w:hAnsi="Arial" w:cs="Arial"/>
                <w:color w:val="000000"/>
              </w:rPr>
              <w:t>78</w:t>
            </w:r>
          </w:p>
        </w:tc>
      </w:tr>
      <w:tr w:rsidR="00FB24E0" w:rsidRPr="00AC6933" w:rsidTr="00FB24E0">
        <w:trPr>
          <w:trHeight w:val="349"/>
        </w:trPr>
        <w:tc>
          <w:tcPr>
            <w:tcW w:w="61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Total Attendees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204</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163</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FB24E0" w:rsidRPr="00AC6933" w:rsidRDefault="00FB24E0" w:rsidP="00FB24E0">
            <w:pPr>
              <w:spacing w:after="0" w:line="240" w:lineRule="auto"/>
              <w:jc w:val="right"/>
              <w:rPr>
                <w:rFonts w:ascii="Arial" w:eastAsia="Times New Roman" w:hAnsi="Arial" w:cs="Arial"/>
                <w:color w:val="000000"/>
              </w:rPr>
            </w:pPr>
            <w:r>
              <w:rPr>
                <w:rFonts w:ascii="Arial" w:eastAsia="Times New Roman" w:hAnsi="Arial" w:cs="Arial"/>
                <w:color w:val="000000"/>
              </w:rPr>
              <w:t>367</w:t>
            </w:r>
          </w:p>
        </w:tc>
      </w:tr>
      <w:tr w:rsidR="00FB24E0" w:rsidRPr="00AC6933" w:rsidTr="00FB24E0">
        <w:trPr>
          <w:trHeight w:val="349"/>
        </w:trPr>
        <w:tc>
          <w:tcPr>
            <w:tcW w:w="61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 xml:space="preserve">Applications Accepted &amp; Deeded at Fair**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50</w:t>
            </w:r>
          </w:p>
        </w:tc>
        <w:tc>
          <w:tcPr>
            <w:tcW w:w="1028" w:type="dxa"/>
            <w:tcBorders>
              <w:top w:val="nil"/>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17</w:t>
            </w:r>
          </w:p>
        </w:tc>
        <w:tc>
          <w:tcPr>
            <w:tcW w:w="946" w:type="dxa"/>
            <w:tcBorders>
              <w:top w:val="nil"/>
              <w:left w:val="nil"/>
              <w:bottom w:val="single" w:sz="4" w:space="0" w:color="auto"/>
              <w:right w:val="single" w:sz="4" w:space="0" w:color="auto"/>
            </w:tcBorders>
            <w:shd w:val="clear" w:color="auto" w:fill="auto"/>
            <w:noWrap/>
            <w:vAlign w:val="bottom"/>
          </w:tcPr>
          <w:p w:rsidR="00FB24E0" w:rsidRPr="00AC6933" w:rsidRDefault="00FB24E0" w:rsidP="00FB24E0">
            <w:pPr>
              <w:spacing w:after="0" w:line="240" w:lineRule="auto"/>
              <w:jc w:val="right"/>
              <w:rPr>
                <w:rFonts w:ascii="Arial" w:eastAsia="Times New Roman" w:hAnsi="Arial" w:cs="Arial"/>
                <w:color w:val="000000"/>
              </w:rPr>
            </w:pPr>
            <w:r>
              <w:rPr>
                <w:rFonts w:ascii="Arial" w:eastAsia="Times New Roman" w:hAnsi="Arial" w:cs="Arial"/>
                <w:color w:val="000000"/>
              </w:rPr>
              <w:t>67</w:t>
            </w:r>
          </w:p>
        </w:tc>
      </w:tr>
      <w:tr w:rsidR="00FB24E0" w:rsidRPr="00AC6933" w:rsidTr="00FB24E0">
        <w:trPr>
          <w:trHeight w:val="349"/>
        </w:trPr>
        <w:tc>
          <w:tcPr>
            <w:tcW w:w="61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24E0" w:rsidRPr="00AC6933" w:rsidRDefault="00FB24E0" w:rsidP="00FB24E0">
            <w:pPr>
              <w:spacing w:after="0" w:line="240" w:lineRule="auto"/>
              <w:jc w:val="center"/>
              <w:rPr>
                <w:rFonts w:ascii="Arial" w:eastAsia="Times New Roman" w:hAnsi="Arial" w:cs="Arial"/>
                <w:b/>
                <w:bCs/>
                <w:color w:val="000000"/>
              </w:rPr>
            </w:pPr>
            <w:r w:rsidRPr="00AC6933">
              <w:rPr>
                <w:rFonts w:ascii="Arial" w:eastAsia="Times New Roman" w:hAnsi="Arial" w:cs="Arial"/>
                <w:b/>
                <w:bCs/>
                <w:color w:val="000000"/>
              </w:rPr>
              <w:t xml:space="preserve">No. of Purchase Agreements**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11</w:t>
            </w:r>
          </w:p>
        </w:tc>
        <w:tc>
          <w:tcPr>
            <w:tcW w:w="1028" w:type="dxa"/>
            <w:tcBorders>
              <w:top w:val="nil"/>
              <w:left w:val="nil"/>
              <w:bottom w:val="single" w:sz="4" w:space="0" w:color="auto"/>
              <w:right w:val="single" w:sz="4" w:space="0" w:color="auto"/>
            </w:tcBorders>
            <w:shd w:val="clear" w:color="auto" w:fill="auto"/>
            <w:noWrap/>
            <w:vAlign w:val="bottom"/>
            <w:hideMark/>
          </w:tcPr>
          <w:p w:rsidR="00FB24E0" w:rsidRPr="00AC6933" w:rsidRDefault="00FB24E0" w:rsidP="00FB24E0">
            <w:pPr>
              <w:spacing w:after="0" w:line="240" w:lineRule="auto"/>
              <w:jc w:val="right"/>
              <w:rPr>
                <w:rFonts w:ascii="Arial" w:eastAsia="Times New Roman" w:hAnsi="Arial" w:cs="Arial"/>
                <w:color w:val="000000"/>
              </w:rPr>
            </w:pPr>
            <w:r w:rsidRPr="00AC6933">
              <w:rPr>
                <w:rFonts w:ascii="Arial" w:eastAsia="Times New Roman" w:hAnsi="Arial" w:cs="Arial"/>
                <w:color w:val="000000"/>
              </w:rPr>
              <w:t>6</w:t>
            </w:r>
          </w:p>
        </w:tc>
        <w:tc>
          <w:tcPr>
            <w:tcW w:w="946" w:type="dxa"/>
            <w:tcBorders>
              <w:top w:val="nil"/>
              <w:left w:val="nil"/>
              <w:bottom w:val="single" w:sz="4" w:space="0" w:color="auto"/>
              <w:right w:val="single" w:sz="4" w:space="0" w:color="auto"/>
            </w:tcBorders>
            <w:shd w:val="clear" w:color="auto" w:fill="auto"/>
            <w:noWrap/>
            <w:vAlign w:val="bottom"/>
          </w:tcPr>
          <w:p w:rsidR="00FB24E0" w:rsidRPr="00AC6933" w:rsidRDefault="00FB24E0" w:rsidP="00FB24E0">
            <w:pPr>
              <w:spacing w:after="0" w:line="240" w:lineRule="auto"/>
              <w:jc w:val="right"/>
              <w:rPr>
                <w:rFonts w:ascii="Arial" w:eastAsia="Times New Roman" w:hAnsi="Arial" w:cs="Arial"/>
                <w:color w:val="000000"/>
              </w:rPr>
            </w:pPr>
            <w:r>
              <w:rPr>
                <w:rFonts w:ascii="Arial" w:eastAsia="Times New Roman" w:hAnsi="Arial" w:cs="Arial"/>
                <w:color w:val="000000"/>
              </w:rPr>
              <w:t>17</w:t>
            </w:r>
          </w:p>
        </w:tc>
      </w:tr>
    </w:tbl>
    <w:p w:rsidR="00FB24E0" w:rsidRDefault="00FB24E0" w:rsidP="00FB24E0">
      <w:pPr>
        <w:rPr>
          <w:rFonts w:ascii="Arial" w:hAnsi="Arial" w:cs="Arial"/>
          <w:sz w:val="24"/>
        </w:rPr>
      </w:pPr>
    </w:p>
    <w:tbl>
      <w:tblPr>
        <w:tblW w:w="9322" w:type="dxa"/>
        <w:tblInd w:w="-5" w:type="dxa"/>
        <w:tblLook w:val="04A0" w:firstRow="1" w:lastRow="0" w:firstColumn="1" w:lastColumn="0" w:noHBand="0" w:noVBand="1"/>
      </w:tblPr>
      <w:tblGrid>
        <w:gridCol w:w="8373"/>
        <w:gridCol w:w="949"/>
      </w:tblGrid>
      <w:tr w:rsidR="00FB24E0" w:rsidRPr="00816A18" w:rsidTr="00FB24E0">
        <w:trPr>
          <w:trHeight w:val="333"/>
        </w:trPr>
        <w:tc>
          <w:tcPr>
            <w:tcW w:w="9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816A18" w:rsidRDefault="00FB24E0" w:rsidP="00FB24E0">
            <w:pPr>
              <w:spacing w:after="0" w:line="240" w:lineRule="auto"/>
              <w:jc w:val="center"/>
              <w:rPr>
                <w:rFonts w:ascii="Arial" w:eastAsia="Times New Roman" w:hAnsi="Arial" w:cs="Arial"/>
                <w:b/>
                <w:bCs/>
                <w:color w:val="000000"/>
              </w:rPr>
            </w:pPr>
            <w:r w:rsidRPr="00816A18">
              <w:rPr>
                <w:rFonts w:ascii="Arial" w:eastAsia="Times New Roman" w:hAnsi="Arial" w:cs="Arial"/>
                <w:b/>
                <w:bCs/>
                <w:color w:val="000000"/>
              </w:rPr>
              <w:t>Preliminary District 1</w:t>
            </w:r>
            <w:r>
              <w:rPr>
                <w:rFonts w:ascii="Arial" w:eastAsia="Times New Roman" w:hAnsi="Arial" w:cs="Arial"/>
                <w:b/>
                <w:bCs/>
                <w:color w:val="000000"/>
              </w:rPr>
              <w:t xml:space="preserve"> &amp;2 Side Lot Fair on January 15, 2015</w:t>
            </w:r>
          </w:p>
        </w:tc>
      </w:tr>
      <w:tr w:rsidR="00FB24E0" w:rsidRPr="00816A18" w:rsidTr="00FB24E0">
        <w:trPr>
          <w:trHeight w:val="333"/>
        </w:trPr>
        <w:tc>
          <w:tcPr>
            <w:tcW w:w="9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816A18" w:rsidRDefault="00FB24E0" w:rsidP="00FB24E0">
            <w:pPr>
              <w:spacing w:after="0" w:line="240" w:lineRule="auto"/>
              <w:jc w:val="center"/>
              <w:rPr>
                <w:rFonts w:ascii="Arial" w:eastAsia="Times New Roman" w:hAnsi="Arial" w:cs="Arial"/>
                <w:color w:val="000000"/>
              </w:rPr>
            </w:pPr>
            <w:r w:rsidRPr="00816A18">
              <w:rPr>
                <w:rFonts w:ascii="Arial" w:eastAsia="Times New Roman" w:hAnsi="Arial" w:cs="Arial"/>
                <w:color w:val="000000"/>
              </w:rPr>
              <w:t>Deeds given at fair</w:t>
            </w:r>
            <w:r>
              <w:rPr>
                <w:rFonts w:ascii="Arial" w:eastAsia="Times New Roman" w:hAnsi="Arial" w:cs="Arial"/>
                <w:color w:val="000000"/>
              </w:rPr>
              <w:t xml:space="preserve"> according to Register of Deeds</w:t>
            </w:r>
          </w:p>
        </w:tc>
      </w:tr>
      <w:tr w:rsidR="00FB24E0" w:rsidRPr="00816A18" w:rsidTr="00FB24E0">
        <w:trPr>
          <w:trHeight w:val="333"/>
        </w:trPr>
        <w:tc>
          <w:tcPr>
            <w:tcW w:w="8373" w:type="dxa"/>
            <w:tcBorders>
              <w:top w:val="nil"/>
              <w:left w:val="single" w:sz="4" w:space="0" w:color="auto"/>
              <w:bottom w:val="single" w:sz="4" w:space="0" w:color="auto"/>
              <w:right w:val="single" w:sz="4" w:space="0" w:color="auto"/>
            </w:tcBorders>
            <w:shd w:val="clear" w:color="auto" w:fill="auto"/>
            <w:noWrap/>
            <w:vAlign w:val="center"/>
            <w:hideMark/>
          </w:tcPr>
          <w:p w:rsidR="00FB24E0" w:rsidRPr="00816A18" w:rsidRDefault="00FB24E0" w:rsidP="00FB24E0">
            <w:pPr>
              <w:spacing w:after="0" w:line="240" w:lineRule="auto"/>
              <w:rPr>
                <w:rFonts w:ascii="Arial" w:eastAsia="Times New Roman" w:hAnsi="Arial" w:cs="Arial"/>
                <w:b/>
                <w:color w:val="000000"/>
              </w:rPr>
            </w:pPr>
            <w:r w:rsidRPr="00816A18">
              <w:rPr>
                <w:rFonts w:ascii="Arial" w:eastAsia="Times New Roman" w:hAnsi="Arial" w:cs="Arial"/>
                <w:b/>
                <w:color w:val="000000"/>
              </w:rPr>
              <w:t>District 1</w:t>
            </w:r>
          </w:p>
        </w:tc>
        <w:tc>
          <w:tcPr>
            <w:tcW w:w="949" w:type="dxa"/>
            <w:tcBorders>
              <w:top w:val="nil"/>
              <w:left w:val="nil"/>
              <w:bottom w:val="single" w:sz="4" w:space="0" w:color="auto"/>
              <w:right w:val="single" w:sz="4" w:space="0" w:color="auto"/>
            </w:tcBorders>
            <w:shd w:val="clear" w:color="auto" w:fill="auto"/>
            <w:noWrap/>
            <w:vAlign w:val="center"/>
            <w:hideMark/>
          </w:tcPr>
          <w:p w:rsidR="00FB24E0" w:rsidRPr="00816A18" w:rsidRDefault="00FB24E0" w:rsidP="00FB24E0">
            <w:pPr>
              <w:spacing w:after="0" w:line="240" w:lineRule="auto"/>
              <w:jc w:val="right"/>
              <w:rPr>
                <w:rFonts w:ascii="Arial" w:eastAsia="Times New Roman" w:hAnsi="Arial" w:cs="Arial"/>
                <w:color w:val="000000"/>
              </w:rPr>
            </w:pPr>
            <w:r w:rsidRPr="00816A18">
              <w:rPr>
                <w:rFonts w:ascii="Arial" w:eastAsia="Times New Roman" w:hAnsi="Arial" w:cs="Arial"/>
                <w:color w:val="000000"/>
              </w:rPr>
              <w:t>45</w:t>
            </w:r>
          </w:p>
        </w:tc>
      </w:tr>
      <w:tr w:rsidR="00FB24E0" w:rsidRPr="00816A18" w:rsidTr="00FB24E0">
        <w:trPr>
          <w:trHeight w:val="333"/>
        </w:trPr>
        <w:tc>
          <w:tcPr>
            <w:tcW w:w="8373" w:type="dxa"/>
            <w:tcBorders>
              <w:top w:val="nil"/>
              <w:left w:val="single" w:sz="4" w:space="0" w:color="auto"/>
              <w:bottom w:val="single" w:sz="4" w:space="0" w:color="auto"/>
              <w:right w:val="single" w:sz="4" w:space="0" w:color="auto"/>
            </w:tcBorders>
            <w:shd w:val="clear" w:color="auto" w:fill="auto"/>
            <w:noWrap/>
            <w:vAlign w:val="center"/>
            <w:hideMark/>
          </w:tcPr>
          <w:p w:rsidR="00FB24E0" w:rsidRPr="00816A18" w:rsidRDefault="00FB24E0" w:rsidP="00FB24E0">
            <w:pPr>
              <w:spacing w:after="0" w:line="240" w:lineRule="auto"/>
              <w:rPr>
                <w:rFonts w:ascii="Arial" w:eastAsia="Times New Roman" w:hAnsi="Arial" w:cs="Arial"/>
                <w:b/>
                <w:color w:val="000000"/>
              </w:rPr>
            </w:pPr>
            <w:r w:rsidRPr="00816A18">
              <w:rPr>
                <w:rFonts w:ascii="Arial" w:eastAsia="Times New Roman" w:hAnsi="Arial" w:cs="Arial"/>
                <w:b/>
                <w:color w:val="000000"/>
              </w:rPr>
              <w:t xml:space="preserve">District 2 </w:t>
            </w:r>
          </w:p>
        </w:tc>
        <w:tc>
          <w:tcPr>
            <w:tcW w:w="949" w:type="dxa"/>
            <w:tcBorders>
              <w:top w:val="nil"/>
              <w:left w:val="nil"/>
              <w:bottom w:val="single" w:sz="4" w:space="0" w:color="auto"/>
              <w:right w:val="single" w:sz="4" w:space="0" w:color="auto"/>
            </w:tcBorders>
            <w:shd w:val="clear" w:color="auto" w:fill="auto"/>
            <w:noWrap/>
            <w:vAlign w:val="center"/>
            <w:hideMark/>
          </w:tcPr>
          <w:p w:rsidR="00FB24E0" w:rsidRPr="00816A18" w:rsidRDefault="00FB24E0" w:rsidP="00FB24E0">
            <w:pPr>
              <w:spacing w:after="0" w:line="240" w:lineRule="auto"/>
              <w:jc w:val="right"/>
              <w:rPr>
                <w:rFonts w:ascii="Arial" w:eastAsia="Times New Roman" w:hAnsi="Arial" w:cs="Arial"/>
                <w:color w:val="000000"/>
              </w:rPr>
            </w:pPr>
            <w:r w:rsidRPr="00816A18">
              <w:rPr>
                <w:rFonts w:ascii="Arial" w:eastAsia="Times New Roman" w:hAnsi="Arial" w:cs="Arial"/>
                <w:color w:val="000000"/>
              </w:rPr>
              <w:t>56</w:t>
            </w:r>
          </w:p>
        </w:tc>
      </w:tr>
      <w:tr w:rsidR="00FB24E0" w:rsidRPr="00816A18" w:rsidTr="00FB24E0">
        <w:trPr>
          <w:trHeight w:val="349"/>
        </w:trPr>
        <w:tc>
          <w:tcPr>
            <w:tcW w:w="8373" w:type="dxa"/>
            <w:tcBorders>
              <w:top w:val="nil"/>
              <w:left w:val="single" w:sz="4" w:space="0" w:color="auto"/>
              <w:bottom w:val="single" w:sz="8" w:space="0" w:color="auto"/>
              <w:right w:val="single" w:sz="4" w:space="0" w:color="auto"/>
            </w:tcBorders>
            <w:shd w:val="clear" w:color="auto" w:fill="auto"/>
            <w:noWrap/>
            <w:vAlign w:val="center"/>
            <w:hideMark/>
          </w:tcPr>
          <w:p w:rsidR="00FB24E0" w:rsidRPr="00816A18" w:rsidRDefault="00FB24E0" w:rsidP="00FB24E0">
            <w:pPr>
              <w:spacing w:after="0" w:line="240" w:lineRule="auto"/>
              <w:rPr>
                <w:rFonts w:ascii="Arial" w:eastAsia="Times New Roman" w:hAnsi="Arial" w:cs="Arial"/>
                <w:b/>
                <w:color w:val="000000"/>
              </w:rPr>
            </w:pPr>
            <w:r w:rsidRPr="00816A18">
              <w:rPr>
                <w:rFonts w:ascii="Arial" w:eastAsia="Times New Roman" w:hAnsi="Arial" w:cs="Arial"/>
                <w:b/>
                <w:color w:val="000000"/>
              </w:rPr>
              <w:t xml:space="preserve">Other districts </w:t>
            </w:r>
          </w:p>
        </w:tc>
        <w:tc>
          <w:tcPr>
            <w:tcW w:w="949" w:type="dxa"/>
            <w:tcBorders>
              <w:top w:val="nil"/>
              <w:left w:val="nil"/>
              <w:bottom w:val="single" w:sz="8" w:space="0" w:color="auto"/>
              <w:right w:val="single" w:sz="4" w:space="0" w:color="auto"/>
            </w:tcBorders>
            <w:shd w:val="clear" w:color="auto" w:fill="auto"/>
            <w:noWrap/>
            <w:vAlign w:val="center"/>
            <w:hideMark/>
          </w:tcPr>
          <w:p w:rsidR="00FB24E0" w:rsidRPr="00816A18" w:rsidRDefault="00FB24E0" w:rsidP="00FB24E0">
            <w:pPr>
              <w:spacing w:after="0" w:line="240" w:lineRule="auto"/>
              <w:jc w:val="right"/>
              <w:rPr>
                <w:rFonts w:ascii="Arial" w:eastAsia="Times New Roman" w:hAnsi="Arial" w:cs="Arial"/>
                <w:color w:val="000000"/>
              </w:rPr>
            </w:pPr>
            <w:r w:rsidRPr="00816A18">
              <w:rPr>
                <w:rFonts w:ascii="Arial" w:eastAsia="Times New Roman" w:hAnsi="Arial" w:cs="Arial"/>
                <w:color w:val="000000"/>
              </w:rPr>
              <w:t>10</w:t>
            </w:r>
          </w:p>
        </w:tc>
      </w:tr>
      <w:tr w:rsidR="00FB24E0" w:rsidRPr="00816A18" w:rsidTr="00FB24E0">
        <w:trPr>
          <w:trHeight w:val="349"/>
        </w:trPr>
        <w:tc>
          <w:tcPr>
            <w:tcW w:w="8373" w:type="dxa"/>
            <w:tcBorders>
              <w:top w:val="nil"/>
              <w:left w:val="single" w:sz="8" w:space="0" w:color="auto"/>
              <w:bottom w:val="single" w:sz="8" w:space="0" w:color="auto"/>
              <w:right w:val="nil"/>
            </w:tcBorders>
            <w:shd w:val="clear" w:color="auto" w:fill="auto"/>
            <w:noWrap/>
            <w:vAlign w:val="center"/>
            <w:hideMark/>
          </w:tcPr>
          <w:p w:rsidR="00FB24E0" w:rsidRPr="00816A18" w:rsidRDefault="00FB24E0" w:rsidP="00FB24E0">
            <w:pPr>
              <w:spacing w:after="0" w:line="240" w:lineRule="auto"/>
              <w:rPr>
                <w:rFonts w:ascii="Arial" w:eastAsia="Times New Roman" w:hAnsi="Arial" w:cs="Arial"/>
                <w:b/>
                <w:bCs/>
                <w:color w:val="000000"/>
              </w:rPr>
            </w:pPr>
            <w:r w:rsidRPr="00816A18">
              <w:rPr>
                <w:rFonts w:ascii="Arial" w:eastAsia="Times New Roman" w:hAnsi="Arial" w:cs="Arial"/>
                <w:b/>
                <w:bCs/>
                <w:color w:val="000000"/>
              </w:rPr>
              <w:t>Total</w:t>
            </w:r>
          </w:p>
        </w:tc>
        <w:tc>
          <w:tcPr>
            <w:tcW w:w="949" w:type="dxa"/>
            <w:tcBorders>
              <w:top w:val="nil"/>
              <w:left w:val="single" w:sz="8" w:space="0" w:color="auto"/>
              <w:bottom w:val="single" w:sz="8" w:space="0" w:color="auto"/>
              <w:right w:val="single" w:sz="8" w:space="0" w:color="auto"/>
            </w:tcBorders>
            <w:shd w:val="clear" w:color="auto" w:fill="auto"/>
            <w:noWrap/>
            <w:vAlign w:val="center"/>
            <w:hideMark/>
          </w:tcPr>
          <w:p w:rsidR="00FB24E0" w:rsidRPr="00816A18" w:rsidRDefault="00FB24E0" w:rsidP="00FB24E0">
            <w:pPr>
              <w:spacing w:after="0" w:line="240" w:lineRule="auto"/>
              <w:jc w:val="right"/>
              <w:rPr>
                <w:rFonts w:ascii="Arial" w:eastAsia="Times New Roman" w:hAnsi="Arial" w:cs="Arial"/>
                <w:b/>
                <w:bCs/>
                <w:color w:val="000000"/>
              </w:rPr>
            </w:pPr>
            <w:r w:rsidRPr="00816A18">
              <w:rPr>
                <w:rFonts w:ascii="Arial" w:eastAsia="Times New Roman" w:hAnsi="Arial" w:cs="Arial"/>
                <w:b/>
                <w:bCs/>
                <w:color w:val="000000"/>
              </w:rPr>
              <w:t>111</w:t>
            </w:r>
          </w:p>
        </w:tc>
      </w:tr>
    </w:tbl>
    <w:p w:rsidR="00FB24E0" w:rsidRPr="00C7091C" w:rsidRDefault="00FB24E0" w:rsidP="00FB24E0">
      <w:pPr>
        <w:ind w:left="288"/>
        <w:rPr>
          <w:rFonts w:ascii="Arial" w:hAnsi="Arial" w:cs="Arial"/>
          <w:sz w:val="24"/>
        </w:rPr>
      </w:pPr>
      <w:r>
        <w:rPr>
          <w:rFonts w:ascii="Arial" w:hAnsi="Arial" w:cs="Arial"/>
          <w:sz w:val="24"/>
        </w:rPr>
        <w:t xml:space="preserve">While the side lot fairs were a great success, not every resident was able to leave a satisfied customer. A number of residents arrived inquiring about a number of properties that are not currently owned by the Detroit Land Bank Authority. The graph below summarizes the inquiries that did not result in a sale at the second side lot fair on January 10, 2015.  </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714"/>
        <w:gridCol w:w="1260"/>
      </w:tblGrid>
      <w:tr w:rsidR="00FB24E0" w:rsidRPr="00C7091C" w:rsidTr="00FB24E0">
        <w:trPr>
          <w:trHeight w:val="160"/>
          <w:jc w:val="center"/>
        </w:trPr>
        <w:tc>
          <w:tcPr>
            <w:tcW w:w="7754" w:type="dxa"/>
            <w:gridSpan w:val="3"/>
            <w:shd w:val="clear" w:color="auto" w:fill="auto"/>
            <w:noWrap/>
            <w:vAlign w:val="bottom"/>
            <w:hideMark/>
          </w:tcPr>
          <w:p w:rsidR="00FB24E0" w:rsidRPr="00C7091C" w:rsidRDefault="00FB24E0" w:rsidP="00FB24E0">
            <w:pPr>
              <w:spacing w:after="0" w:line="240" w:lineRule="auto"/>
              <w:jc w:val="center"/>
              <w:rPr>
                <w:rFonts w:ascii="Arial" w:eastAsia="Times New Roman" w:hAnsi="Arial" w:cs="Arial"/>
                <w:b/>
                <w:bCs/>
                <w:color w:val="000000"/>
                <w:sz w:val="20"/>
                <w:szCs w:val="20"/>
              </w:rPr>
            </w:pPr>
            <w:r w:rsidRPr="00C7091C">
              <w:rPr>
                <w:rFonts w:ascii="Arial" w:eastAsia="Times New Roman" w:hAnsi="Arial" w:cs="Arial"/>
                <w:b/>
                <w:bCs/>
                <w:color w:val="000000"/>
                <w:sz w:val="20"/>
                <w:szCs w:val="20"/>
              </w:rPr>
              <w:lastRenderedPageBreak/>
              <w:t>Side Lot Fair 1 - Stats (Dist 6&amp;7)</w:t>
            </w:r>
          </w:p>
        </w:tc>
      </w:tr>
      <w:tr w:rsidR="00FB24E0" w:rsidRPr="00C7091C" w:rsidTr="00FB24E0">
        <w:trPr>
          <w:trHeight w:val="171"/>
          <w:jc w:val="center"/>
        </w:trPr>
        <w:tc>
          <w:tcPr>
            <w:tcW w:w="7754" w:type="dxa"/>
            <w:gridSpan w:val="3"/>
            <w:shd w:val="clear" w:color="auto" w:fill="auto"/>
            <w:noWrap/>
            <w:vAlign w:val="bottom"/>
            <w:hideMark/>
          </w:tcPr>
          <w:p w:rsidR="00FB24E0" w:rsidRPr="00C7091C" w:rsidRDefault="00FB24E0" w:rsidP="00FB24E0">
            <w:pPr>
              <w:spacing w:after="0" w:line="240" w:lineRule="auto"/>
              <w:jc w:val="center"/>
              <w:rPr>
                <w:rFonts w:ascii="Arial" w:eastAsia="Times New Roman" w:hAnsi="Arial" w:cs="Arial"/>
                <w:b/>
                <w:bCs/>
                <w:i/>
                <w:iCs/>
                <w:color w:val="000000"/>
                <w:sz w:val="20"/>
                <w:szCs w:val="20"/>
              </w:rPr>
            </w:pPr>
            <w:r w:rsidRPr="00C7091C">
              <w:rPr>
                <w:rFonts w:ascii="Arial" w:eastAsia="Times New Roman" w:hAnsi="Arial" w:cs="Arial"/>
                <w:b/>
                <w:bCs/>
                <w:i/>
                <w:iCs/>
                <w:color w:val="000000"/>
                <w:sz w:val="20"/>
                <w:szCs w:val="20"/>
              </w:rPr>
              <w:t>Summary of Lot Inquiries NOT Resulting in a Sale</w:t>
            </w: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center"/>
              <w:rPr>
                <w:rFonts w:ascii="Arial" w:eastAsia="Times New Roman" w:hAnsi="Arial" w:cs="Arial"/>
                <w:b/>
                <w:bCs/>
                <w:i/>
                <w:iCs/>
                <w:color w:val="000000"/>
                <w:sz w:val="20"/>
                <w:szCs w:val="20"/>
              </w:rPr>
            </w:pPr>
          </w:p>
        </w:tc>
        <w:tc>
          <w:tcPr>
            <w:tcW w:w="2714"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126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color w:val="000000"/>
                <w:sz w:val="20"/>
                <w:szCs w:val="20"/>
              </w:rPr>
            </w:pPr>
            <w:r w:rsidRPr="00C7091C">
              <w:rPr>
                <w:rFonts w:ascii="Arial" w:eastAsia="Times New Roman" w:hAnsi="Arial" w:cs="Arial"/>
                <w:b/>
                <w:bCs/>
                <w:color w:val="000000"/>
                <w:sz w:val="20"/>
                <w:szCs w:val="20"/>
              </w:rPr>
              <w:t>Items Not Owned by DLBA</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color w:val="000000"/>
                <w:sz w:val="20"/>
                <w:szCs w:val="20"/>
              </w:rPr>
            </w:pPr>
            <w:r w:rsidRPr="00C7091C">
              <w:rPr>
                <w:rFonts w:ascii="Arial" w:eastAsia="Times New Roman" w:hAnsi="Arial" w:cs="Arial"/>
                <w:b/>
                <w:bCs/>
                <w:color w:val="000000"/>
                <w:sz w:val="20"/>
                <w:szCs w:val="20"/>
              </w:rPr>
              <w:t>134</w:t>
            </w: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City/PDD</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64</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WCT</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24</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Private (Individual)</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23</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Unknown</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7</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MLB</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6</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Private (Non-Individual)</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5</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Other</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3</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Bank</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2</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2714"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126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color w:val="000000"/>
                <w:sz w:val="20"/>
                <w:szCs w:val="20"/>
              </w:rPr>
            </w:pPr>
            <w:r w:rsidRPr="00C7091C">
              <w:rPr>
                <w:rFonts w:ascii="Arial" w:eastAsia="Times New Roman" w:hAnsi="Arial" w:cs="Arial"/>
                <w:b/>
                <w:bCs/>
                <w:color w:val="000000"/>
                <w:sz w:val="20"/>
                <w:szCs w:val="20"/>
              </w:rPr>
              <w:t xml:space="preserve">Items Owned by DLBA &amp; For Sale </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25</w:t>
            </w: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Not Owner of Record</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6</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Not Adjacent</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8</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Back Taxes</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3</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Unknown</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8</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2714"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126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color w:val="000000"/>
                <w:sz w:val="20"/>
                <w:szCs w:val="20"/>
              </w:rPr>
            </w:pPr>
            <w:r w:rsidRPr="00C7091C">
              <w:rPr>
                <w:rFonts w:ascii="Arial" w:eastAsia="Times New Roman" w:hAnsi="Arial" w:cs="Arial"/>
                <w:b/>
                <w:bCs/>
                <w:color w:val="000000"/>
                <w:sz w:val="20"/>
                <w:szCs w:val="20"/>
              </w:rPr>
              <w:t>Items Owned by DLBA &amp; NOT For Sale**</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r w:rsidRPr="00C7091C">
              <w:rPr>
                <w:rFonts w:ascii="Arial" w:eastAsia="Times New Roman" w:hAnsi="Arial" w:cs="Arial"/>
                <w:color w:val="000000"/>
                <w:sz w:val="20"/>
                <w:szCs w:val="20"/>
              </w:rPr>
              <w:t>38</w:t>
            </w:r>
          </w:p>
        </w:tc>
      </w:tr>
      <w:tr w:rsidR="00FB24E0" w:rsidRPr="00C7091C" w:rsidTr="00FB24E0">
        <w:trPr>
          <w:trHeight w:val="171"/>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color w:val="000000"/>
                <w:sz w:val="20"/>
                <w:szCs w:val="20"/>
              </w:rPr>
            </w:pPr>
          </w:p>
        </w:tc>
        <w:tc>
          <w:tcPr>
            <w:tcW w:w="2714"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126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r>
      <w:tr w:rsidR="00FB24E0" w:rsidRPr="00C7091C" w:rsidTr="00FB24E0">
        <w:trPr>
          <w:trHeight w:val="171"/>
          <w:jc w:val="center"/>
        </w:trPr>
        <w:tc>
          <w:tcPr>
            <w:tcW w:w="3780" w:type="dxa"/>
            <w:shd w:val="clear" w:color="auto" w:fill="auto"/>
            <w:noWrap/>
            <w:vAlign w:val="bottom"/>
            <w:hideMark/>
          </w:tcPr>
          <w:p w:rsidR="00FB24E0" w:rsidRPr="00C7091C" w:rsidRDefault="00FB24E0" w:rsidP="00FB24E0">
            <w:pPr>
              <w:spacing w:after="0" w:line="240" w:lineRule="auto"/>
              <w:rPr>
                <w:rFonts w:ascii="Arial" w:eastAsia="Times New Roman" w:hAnsi="Arial" w:cs="Arial"/>
                <w:b/>
                <w:bCs/>
                <w:i/>
                <w:iCs/>
                <w:color w:val="000000"/>
                <w:sz w:val="20"/>
                <w:szCs w:val="20"/>
              </w:rPr>
            </w:pPr>
            <w:r w:rsidRPr="00C7091C">
              <w:rPr>
                <w:rFonts w:ascii="Arial" w:eastAsia="Times New Roman" w:hAnsi="Arial" w:cs="Arial"/>
                <w:b/>
                <w:bCs/>
                <w:i/>
                <w:iCs/>
                <w:color w:val="000000"/>
                <w:sz w:val="20"/>
                <w:szCs w:val="20"/>
              </w:rPr>
              <w:t> </w:t>
            </w:r>
          </w:p>
        </w:tc>
        <w:tc>
          <w:tcPr>
            <w:tcW w:w="2714"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i/>
                <w:iCs/>
                <w:color w:val="000000"/>
                <w:sz w:val="20"/>
                <w:szCs w:val="20"/>
              </w:rPr>
            </w:pPr>
            <w:r w:rsidRPr="00C7091C">
              <w:rPr>
                <w:rFonts w:ascii="Arial" w:eastAsia="Times New Roman" w:hAnsi="Arial" w:cs="Arial"/>
                <w:b/>
                <w:bCs/>
                <w:i/>
                <w:iCs/>
                <w:color w:val="000000"/>
                <w:sz w:val="20"/>
                <w:szCs w:val="20"/>
              </w:rPr>
              <w:t>Total Inquiries Not Resulting in Sale</w:t>
            </w:r>
          </w:p>
        </w:tc>
        <w:tc>
          <w:tcPr>
            <w:tcW w:w="126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i/>
                <w:iCs/>
                <w:color w:val="000000"/>
                <w:sz w:val="20"/>
                <w:szCs w:val="20"/>
              </w:rPr>
            </w:pPr>
            <w:r w:rsidRPr="00C7091C">
              <w:rPr>
                <w:rFonts w:ascii="Arial" w:eastAsia="Times New Roman" w:hAnsi="Arial" w:cs="Arial"/>
                <w:b/>
                <w:bCs/>
                <w:i/>
                <w:iCs/>
                <w:color w:val="000000"/>
                <w:sz w:val="20"/>
                <w:szCs w:val="20"/>
              </w:rPr>
              <w:t>197</w:t>
            </w:r>
          </w:p>
        </w:tc>
      </w:tr>
      <w:tr w:rsidR="00FB24E0" w:rsidRPr="00C7091C" w:rsidTr="00FB24E0">
        <w:trPr>
          <w:trHeight w:val="160"/>
          <w:jc w:val="center"/>
        </w:trPr>
        <w:tc>
          <w:tcPr>
            <w:tcW w:w="3780" w:type="dxa"/>
            <w:shd w:val="clear" w:color="auto" w:fill="auto"/>
            <w:noWrap/>
            <w:vAlign w:val="bottom"/>
            <w:hideMark/>
          </w:tcPr>
          <w:p w:rsidR="00FB24E0" w:rsidRPr="00C7091C" w:rsidRDefault="00FB24E0" w:rsidP="00FB24E0">
            <w:pPr>
              <w:spacing w:after="0" w:line="240" w:lineRule="auto"/>
              <w:jc w:val="right"/>
              <w:rPr>
                <w:rFonts w:ascii="Arial" w:eastAsia="Times New Roman" w:hAnsi="Arial" w:cs="Arial"/>
                <w:b/>
                <w:bCs/>
                <w:i/>
                <w:iCs/>
                <w:color w:val="000000"/>
                <w:sz w:val="20"/>
                <w:szCs w:val="20"/>
              </w:rPr>
            </w:pPr>
          </w:p>
        </w:tc>
        <w:tc>
          <w:tcPr>
            <w:tcW w:w="2714"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c>
          <w:tcPr>
            <w:tcW w:w="1260" w:type="dxa"/>
            <w:shd w:val="clear" w:color="auto" w:fill="auto"/>
            <w:noWrap/>
            <w:vAlign w:val="bottom"/>
            <w:hideMark/>
          </w:tcPr>
          <w:p w:rsidR="00FB24E0" w:rsidRPr="00C7091C" w:rsidRDefault="00FB24E0" w:rsidP="00FB24E0">
            <w:pPr>
              <w:spacing w:after="0" w:line="240" w:lineRule="auto"/>
              <w:rPr>
                <w:rFonts w:ascii="Arial" w:eastAsia="Times New Roman" w:hAnsi="Arial" w:cs="Arial"/>
                <w:sz w:val="20"/>
                <w:szCs w:val="20"/>
              </w:rPr>
            </w:pPr>
          </w:p>
        </w:tc>
      </w:tr>
      <w:tr w:rsidR="00FB24E0" w:rsidRPr="00C7091C" w:rsidTr="00FB24E0">
        <w:trPr>
          <w:trHeight w:val="261"/>
          <w:jc w:val="center"/>
        </w:trPr>
        <w:tc>
          <w:tcPr>
            <w:tcW w:w="7754" w:type="dxa"/>
            <w:gridSpan w:val="3"/>
            <w:vMerge w:val="restart"/>
            <w:shd w:val="clear" w:color="auto" w:fill="auto"/>
            <w:vAlign w:val="bottom"/>
            <w:hideMark/>
          </w:tcPr>
          <w:p w:rsidR="00FB24E0" w:rsidRPr="00C7091C" w:rsidRDefault="00FB24E0" w:rsidP="00FB24E0">
            <w:pPr>
              <w:spacing w:after="0" w:line="240" w:lineRule="auto"/>
              <w:jc w:val="center"/>
              <w:rPr>
                <w:rFonts w:ascii="Arial" w:eastAsia="Times New Roman" w:hAnsi="Arial" w:cs="Arial"/>
                <w:i/>
                <w:iCs/>
                <w:color w:val="000000"/>
                <w:sz w:val="20"/>
                <w:szCs w:val="20"/>
              </w:rPr>
            </w:pPr>
            <w:r w:rsidRPr="00C7091C">
              <w:rPr>
                <w:rFonts w:ascii="Arial" w:eastAsia="Times New Roman" w:hAnsi="Arial" w:cs="Arial"/>
                <w:i/>
                <w:iCs/>
                <w:color w:val="000000"/>
                <w:sz w:val="20"/>
                <w:szCs w:val="20"/>
              </w:rPr>
              <w:t>* Note that these properties include items not yet permitted for sale (i.e. recent demolitions with federal liens removed within 45 days)</w:t>
            </w:r>
          </w:p>
        </w:tc>
      </w:tr>
      <w:tr w:rsidR="00FB24E0" w:rsidRPr="00C7091C" w:rsidTr="00FB24E0">
        <w:trPr>
          <w:trHeight w:val="261"/>
          <w:jc w:val="center"/>
        </w:trPr>
        <w:tc>
          <w:tcPr>
            <w:tcW w:w="7754" w:type="dxa"/>
            <w:gridSpan w:val="3"/>
            <w:vMerge/>
            <w:vAlign w:val="center"/>
            <w:hideMark/>
          </w:tcPr>
          <w:p w:rsidR="00FB24E0" w:rsidRPr="00C7091C" w:rsidRDefault="00FB24E0" w:rsidP="00FB24E0">
            <w:pPr>
              <w:spacing w:after="0" w:line="240" w:lineRule="auto"/>
              <w:rPr>
                <w:rFonts w:ascii="Arial" w:eastAsia="Times New Roman" w:hAnsi="Arial" w:cs="Arial"/>
                <w:i/>
                <w:iCs/>
                <w:color w:val="000000"/>
                <w:sz w:val="20"/>
                <w:szCs w:val="20"/>
              </w:rPr>
            </w:pPr>
          </w:p>
        </w:tc>
      </w:tr>
      <w:tr w:rsidR="00FB24E0" w:rsidRPr="00C7091C" w:rsidTr="00FB24E0">
        <w:trPr>
          <w:trHeight w:val="261"/>
          <w:jc w:val="center"/>
        </w:trPr>
        <w:tc>
          <w:tcPr>
            <w:tcW w:w="7754" w:type="dxa"/>
            <w:gridSpan w:val="3"/>
            <w:vMerge/>
            <w:vAlign w:val="center"/>
            <w:hideMark/>
          </w:tcPr>
          <w:p w:rsidR="00FB24E0" w:rsidRPr="00C7091C" w:rsidRDefault="00FB24E0" w:rsidP="00FB24E0">
            <w:pPr>
              <w:spacing w:after="0" w:line="240" w:lineRule="auto"/>
              <w:rPr>
                <w:rFonts w:ascii="Arial" w:eastAsia="Times New Roman" w:hAnsi="Arial" w:cs="Arial"/>
                <w:i/>
                <w:iCs/>
                <w:color w:val="000000"/>
                <w:sz w:val="20"/>
                <w:szCs w:val="20"/>
              </w:rPr>
            </w:pPr>
          </w:p>
        </w:tc>
      </w:tr>
    </w:tbl>
    <w:p w:rsidR="00FB24E0" w:rsidRDefault="00FB24E0" w:rsidP="00FB24E0">
      <w:r>
        <w:fldChar w:fldCharType="begin"/>
      </w:r>
      <w:r>
        <w:instrText xml:space="preserve"> LINK Excel.Sheet.12 "C:\\Users\\DPoliti\\AppData\\Local\\Microsoft\\Windows\\Temporary Internet Files\\Content.Outlook\\6GM7XMEW\\Side Lot Report for Week Ending 12 31 14.xlsx" "Sheet1!R1C1:R28C7" \a \f 4 \h  \* MERGEFORMAT </w:instrText>
      </w:r>
      <w:r>
        <w:fldChar w:fldCharType="separate"/>
      </w:r>
    </w:p>
    <w:tbl>
      <w:tblPr>
        <w:tblW w:w="9153" w:type="dxa"/>
        <w:tblLook w:val="04A0" w:firstRow="1" w:lastRow="0" w:firstColumn="1" w:lastColumn="0" w:noHBand="0" w:noVBand="1"/>
      </w:tblPr>
      <w:tblGrid>
        <w:gridCol w:w="1646"/>
        <w:gridCol w:w="1375"/>
        <w:gridCol w:w="1505"/>
        <w:gridCol w:w="1109"/>
        <w:gridCol w:w="1247"/>
        <w:gridCol w:w="1235"/>
        <w:gridCol w:w="1036"/>
      </w:tblGrid>
      <w:tr w:rsidR="00FB24E0" w:rsidRPr="00B10965" w:rsidTr="00FB24E0">
        <w:trPr>
          <w:trHeight w:val="361"/>
        </w:trPr>
        <w:tc>
          <w:tcPr>
            <w:tcW w:w="91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color w:val="000000"/>
                <w:sz w:val="28"/>
                <w:szCs w:val="28"/>
              </w:rPr>
            </w:pPr>
            <w:r w:rsidRPr="00B10965">
              <w:rPr>
                <w:rFonts w:ascii="Arial" w:eastAsia="Times New Roman" w:hAnsi="Arial" w:cs="Arial"/>
                <w:b/>
                <w:bCs/>
                <w:color w:val="000000"/>
                <w:sz w:val="28"/>
                <w:szCs w:val="28"/>
              </w:rPr>
              <w:t>Side Lot Weekly Production</w:t>
            </w:r>
          </w:p>
        </w:tc>
      </w:tr>
      <w:tr w:rsidR="00FB24E0" w:rsidRPr="00B10965" w:rsidTr="00FB24E0">
        <w:trPr>
          <w:trHeight w:val="601"/>
        </w:trPr>
        <w:tc>
          <w:tcPr>
            <w:tcW w:w="1646" w:type="dxa"/>
            <w:tcBorders>
              <w:top w:val="nil"/>
              <w:left w:val="single" w:sz="4" w:space="0" w:color="auto"/>
              <w:bottom w:val="single" w:sz="4" w:space="0" w:color="auto"/>
              <w:right w:val="single" w:sz="4" w:space="0" w:color="auto"/>
            </w:tcBorders>
            <w:shd w:val="clear" w:color="auto" w:fill="auto"/>
            <w:vAlign w:val="center"/>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Week Ending</w:t>
            </w:r>
          </w:p>
        </w:tc>
        <w:tc>
          <w:tcPr>
            <w:tcW w:w="1374" w:type="dxa"/>
            <w:tcBorders>
              <w:top w:val="nil"/>
              <w:left w:val="nil"/>
              <w:bottom w:val="single" w:sz="4" w:space="0" w:color="auto"/>
              <w:right w:val="single" w:sz="4" w:space="0" w:color="auto"/>
            </w:tcBorders>
            <w:shd w:val="clear" w:color="auto" w:fill="auto"/>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Side Lots Available</w:t>
            </w:r>
          </w:p>
        </w:tc>
        <w:tc>
          <w:tcPr>
            <w:tcW w:w="1505" w:type="dxa"/>
            <w:tcBorders>
              <w:top w:val="nil"/>
              <w:left w:val="nil"/>
              <w:bottom w:val="single" w:sz="4" w:space="0" w:color="auto"/>
              <w:right w:val="single" w:sz="4" w:space="0" w:color="auto"/>
            </w:tcBorders>
            <w:shd w:val="clear" w:color="auto" w:fill="auto"/>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Applicants</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Pending</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Rejected*</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Accepted</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rPr>
                <w:rFonts w:ascii="Arial" w:eastAsia="Times New Roman" w:hAnsi="Arial" w:cs="Arial"/>
                <w:b/>
                <w:bCs/>
                <w:color w:val="000000"/>
              </w:rPr>
            </w:pPr>
            <w:r w:rsidRPr="00B10965">
              <w:rPr>
                <w:rFonts w:ascii="Arial" w:eastAsia="Times New Roman" w:hAnsi="Arial" w:cs="Arial"/>
                <w:b/>
                <w:bCs/>
                <w:color w:val="000000"/>
              </w:rPr>
              <w:t>Deeded</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7/11/2014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565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7/18/2014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556</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20</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6</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lastRenderedPageBreak/>
              <w:t>7/25/2014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543</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13</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8/1/2014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538</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13</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8/8/2014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535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8/15/2014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535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8/22/2014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535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8/29/2014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534</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9/5/2014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529</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13</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9/12/2014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517</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24</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22</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6</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9/19/2014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21</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9/26/2014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514</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20</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10/3/2014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513</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18</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10/10/2014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511</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18</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10/17/2014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511</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18</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10/24/2014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510</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17</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10/31/2014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1096</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13</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26</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11/7/2014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1086</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24</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11/14/2014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1081</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27</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17</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11/21/2014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1075</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27</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6</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11/28/2014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1071</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29</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12/6/2014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2143</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rPr>
            </w:pPr>
            <w:r w:rsidRPr="00B10965">
              <w:rPr>
                <w:rFonts w:ascii="Arial" w:eastAsia="Times New Roman" w:hAnsi="Arial" w:cs="Arial"/>
              </w:rPr>
              <w:t>155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73</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9</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101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74</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12/12/2014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2138</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80</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5</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12/19/2014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2117</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15</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72</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4</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21</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0</w:t>
            </w:r>
          </w:p>
        </w:tc>
      </w:tr>
      <w:tr w:rsidR="00FB24E0" w:rsidRPr="00B10965" w:rsidTr="00FB24E0">
        <w:trPr>
          <w:trHeight w:val="300"/>
        </w:trPr>
        <w:tc>
          <w:tcPr>
            <w:tcW w:w="1646" w:type="dxa"/>
            <w:tcBorders>
              <w:top w:val="nil"/>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12/31/2014</w:t>
            </w:r>
          </w:p>
        </w:tc>
        <w:tc>
          <w:tcPr>
            <w:tcW w:w="137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2092</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6</w:t>
            </w:r>
          </w:p>
        </w:tc>
        <w:tc>
          <w:tcPr>
            <w:tcW w:w="1109"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38</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16</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color w:val="000000"/>
              </w:rPr>
            </w:pPr>
            <w:r w:rsidRPr="00B10965">
              <w:rPr>
                <w:rFonts w:ascii="Arial" w:eastAsia="Times New Roman" w:hAnsi="Arial" w:cs="Arial"/>
                <w:color w:val="000000"/>
              </w:rPr>
              <w:t>29</w:t>
            </w:r>
          </w:p>
        </w:tc>
      </w:tr>
      <w:tr w:rsidR="00FB24E0" w:rsidRPr="00B10965" w:rsidTr="00FB24E0">
        <w:trPr>
          <w:trHeight w:val="300"/>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Total</w:t>
            </w:r>
          </w:p>
        </w:tc>
        <w:tc>
          <w:tcPr>
            <w:tcW w:w="150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rPr>
            </w:pPr>
            <w:r w:rsidRPr="00B10965">
              <w:rPr>
                <w:rFonts w:ascii="Arial" w:eastAsia="Times New Roman" w:hAnsi="Arial" w:cs="Arial"/>
                <w:b/>
                <w:bCs/>
              </w:rPr>
              <w:t>343</w:t>
            </w:r>
          </w:p>
        </w:tc>
        <w:tc>
          <w:tcPr>
            <w:tcW w:w="1109" w:type="dxa"/>
            <w:tcBorders>
              <w:top w:val="nil"/>
              <w:left w:val="nil"/>
              <w:bottom w:val="single" w:sz="4" w:space="0" w:color="auto"/>
              <w:right w:val="single" w:sz="4" w:space="0" w:color="auto"/>
            </w:tcBorders>
            <w:shd w:val="clear" w:color="000000" w:fill="A6A6A6"/>
            <w:noWrap/>
            <w:vAlign w:val="bottom"/>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 </w:t>
            </w:r>
          </w:p>
        </w:tc>
        <w:tc>
          <w:tcPr>
            <w:tcW w:w="1247"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70</w:t>
            </w:r>
          </w:p>
        </w:tc>
        <w:tc>
          <w:tcPr>
            <w:tcW w:w="1235"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235</w:t>
            </w:r>
          </w:p>
        </w:tc>
        <w:tc>
          <w:tcPr>
            <w:tcW w:w="1034" w:type="dxa"/>
            <w:tcBorders>
              <w:top w:val="nil"/>
              <w:left w:val="nil"/>
              <w:bottom w:val="single" w:sz="4" w:space="0" w:color="auto"/>
              <w:right w:val="single" w:sz="4" w:space="0" w:color="auto"/>
            </w:tcBorders>
            <w:shd w:val="clear" w:color="auto" w:fill="auto"/>
            <w:noWrap/>
            <w:vAlign w:val="bottom"/>
            <w:hideMark/>
          </w:tcPr>
          <w:p w:rsidR="00FB24E0" w:rsidRPr="00B10965" w:rsidRDefault="00FB24E0" w:rsidP="00FB24E0">
            <w:pPr>
              <w:spacing w:after="0" w:line="240" w:lineRule="auto"/>
              <w:jc w:val="center"/>
              <w:rPr>
                <w:rFonts w:ascii="Arial" w:eastAsia="Times New Roman" w:hAnsi="Arial" w:cs="Arial"/>
                <w:b/>
                <w:bCs/>
                <w:color w:val="000000"/>
              </w:rPr>
            </w:pPr>
            <w:r w:rsidRPr="00B10965">
              <w:rPr>
                <w:rFonts w:ascii="Arial" w:eastAsia="Times New Roman" w:hAnsi="Arial" w:cs="Arial"/>
                <w:b/>
                <w:bCs/>
                <w:color w:val="000000"/>
              </w:rPr>
              <w:t>181</w:t>
            </w:r>
          </w:p>
        </w:tc>
      </w:tr>
    </w:tbl>
    <w:p w:rsidR="00FB24E0" w:rsidRPr="00B10965" w:rsidRDefault="00FB24E0" w:rsidP="00FB24E0">
      <w:pPr>
        <w:rPr>
          <w:rFonts w:ascii="Calibri" w:eastAsia="Times New Roman" w:hAnsi="Calibri" w:cs="Times New Roman"/>
          <w:color w:val="000000"/>
        </w:rPr>
      </w:pPr>
      <w:r>
        <w:rPr>
          <w:rFonts w:ascii="Arial" w:hAnsi="Arial" w:cs="Arial"/>
          <w:sz w:val="24"/>
        </w:rPr>
        <w:fldChar w:fldCharType="end"/>
      </w:r>
      <w:r w:rsidRPr="00B10965">
        <w:rPr>
          <w:rFonts w:ascii="Calibri" w:eastAsia="Times New Roman" w:hAnsi="Calibri" w:cs="Times New Roman"/>
          <w:color w:val="000000"/>
        </w:rPr>
        <w:t>*applicants were rejected because they were not the adjacent homeowners or owed back taxes.</w:t>
      </w:r>
    </w:p>
    <w:p w:rsidR="00FB24E0" w:rsidRDefault="00FB24E0" w:rsidP="00FB24E0">
      <w:pPr>
        <w:spacing w:line="276" w:lineRule="auto"/>
        <w:rPr>
          <w:rFonts w:ascii="Arial" w:hAnsi="Arial" w:cs="Arial"/>
          <w:b/>
          <w:sz w:val="24"/>
          <w:szCs w:val="24"/>
        </w:rPr>
      </w:pPr>
      <w:r w:rsidRPr="00521D73">
        <w:rPr>
          <w:rFonts w:ascii="Arial" w:hAnsi="Arial" w:cs="Arial"/>
          <w:b/>
          <w:sz w:val="24"/>
          <w:szCs w:val="24"/>
        </w:rPr>
        <w:t>Direct Sales Program</w:t>
      </w:r>
    </w:p>
    <w:p w:rsidR="00FB24E0" w:rsidRDefault="00FB24E0" w:rsidP="00FB24E0">
      <w:pPr>
        <w:spacing w:line="276" w:lineRule="auto"/>
        <w:ind w:left="288"/>
        <w:rPr>
          <w:rFonts w:ascii="Arial" w:hAnsi="Arial" w:cs="Arial"/>
          <w:sz w:val="24"/>
          <w:szCs w:val="24"/>
        </w:rPr>
      </w:pPr>
      <w:r>
        <w:rPr>
          <w:rFonts w:ascii="Arial" w:hAnsi="Arial" w:cs="Arial"/>
          <w:sz w:val="24"/>
          <w:szCs w:val="24"/>
        </w:rPr>
        <w:lastRenderedPageBreak/>
        <w:t>The direct sales program will be implemented to offer certain properties for direct sale at a set price online, in order to increase the number and variety of disposition programs that move properties back into private ownership in order to stabilize neighborhoods. Potential buyers that are interested in a particular property that is not currently listed through the Building Detroit auction. The eligibility requirements to purchase a property through the direct sales process are the same as those upheld in the auction.</w:t>
      </w:r>
    </w:p>
    <w:p w:rsidR="00FB24E0" w:rsidRPr="00963F30" w:rsidRDefault="00FB24E0" w:rsidP="00FB24E0">
      <w:pPr>
        <w:rPr>
          <w:rFonts w:ascii="Arial" w:hAnsi="Arial" w:cs="Arial"/>
          <w:b/>
          <w:sz w:val="24"/>
          <w:szCs w:val="24"/>
        </w:rPr>
      </w:pPr>
      <w:r>
        <w:rPr>
          <w:rFonts w:ascii="Arial" w:hAnsi="Arial" w:cs="Arial"/>
          <w:b/>
          <w:sz w:val="24"/>
          <w:szCs w:val="24"/>
        </w:rPr>
        <w:t xml:space="preserve">Attachments: </w:t>
      </w:r>
    </w:p>
    <w:p w:rsidR="00FB24E0" w:rsidRDefault="00052D76" w:rsidP="00FB24E0">
      <w:pPr>
        <w:pStyle w:val="ListParagraph"/>
        <w:numPr>
          <w:ilvl w:val="0"/>
          <w:numId w:val="10"/>
        </w:numPr>
        <w:ind w:left="648"/>
        <w:rPr>
          <w:rFonts w:ascii="Arial" w:hAnsi="Arial" w:cs="Arial"/>
          <w:b/>
          <w:sz w:val="24"/>
          <w:szCs w:val="24"/>
        </w:rPr>
      </w:pPr>
      <w:r>
        <w:rPr>
          <w:rFonts w:ascii="Arial" w:hAnsi="Arial" w:cs="Arial"/>
          <w:b/>
          <w:sz w:val="24"/>
          <w:szCs w:val="24"/>
        </w:rPr>
        <w:t>Page 18</w:t>
      </w:r>
      <w:r w:rsidR="00FB24E0">
        <w:rPr>
          <w:rFonts w:ascii="Arial" w:hAnsi="Arial" w:cs="Arial"/>
          <w:b/>
          <w:sz w:val="24"/>
          <w:szCs w:val="24"/>
        </w:rPr>
        <w:t>: Proposed Homebuyer Counseling Agency Service Areas</w:t>
      </w:r>
    </w:p>
    <w:p w:rsidR="00FB24E0" w:rsidRDefault="00052D76" w:rsidP="00FB24E0">
      <w:pPr>
        <w:pStyle w:val="ListParagraph"/>
        <w:numPr>
          <w:ilvl w:val="0"/>
          <w:numId w:val="10"/>
        </w:numPr>
        <w:ind w:left="648"/>
        <w:rPr>
          <w:rFonts w:ascii="Arial" w:hAnsi="Arial" w:cs="Arial"/>
          <w:b/>
          <w:sz w:val="24"/>
          <w:szCs w:val="24"/>
        </w:rPr>
      </w:pPr>
      <w:r>
        <w:rPr>
          <w:rFonts w:ascii="Arial" w:hAnsi="Arial" w:cs="Arial"/>
          <w:b/>
          <w:sz w:val="24"/>
          <w:szCs w:val="24"/>
        </w:rPr>
        <w:t>Page 19-20</w:t>
      </w:r>
      <w:r w:rsidR="00FB24E0">
        <w:rPr>
          <w:rFonts w:ascii="Arial" w:hAnsi="Arial" w:cs="Arial"/>
          <w:b/>
          <w:sz w:val="24"/>
          <w:szCs w:val="24"/>
        </w:rPr>
        <w:t>: Faith Based Community Partnership Pipeline</w:t>
      </w:r>
    </w:p>
    <w:p w:rsidR="00FB24E0" w:rsidRDefault="00052D76" w:rsidP="00FB24E0">
      <w:pPr>
        <w:pStyle w:val="ListParagraph"/>
        <w:numPr>
          <w:ilvl w:val="0"/>
          <w:numId w:val="10"/>
        </w:numPr>
        <w:ind w:left="648"/>
        <w:rPr>
          <w:rFonts w:ascii="Arial" w:hAnsi="Arial" w:cs="Arial"/>
          <w:b/>
          <w:sz w:val="24"/>
          <w:szCs w:val="24"/>
        </w:rPr>
      </w:pPr>
      <w:r>
        <w:rPr>
          <w:rFonts w:ascii="Arial" w:hAnsi="Arial" w:cs="Arial"/>
          <w:b/>
          <w:sz w:val="24"/>
          <w:szCs w:val="24"/>
        </w:rPr>
        <w:t>Page 21-22</w:t>
      </w:r>
      <w:r w:rsidR="00FB24E0">
        <w:rPr>
          <w:rFonts w:ascii="Arial" w:hAnsi="Arial" w:cs="Arial"/>
          <w:b/>
          <w:sz w:val="24"/>
          <w:szCs w:val="24"/>
        </w:rPr>
        <w:t>: Nonprofit Community Partnership Pipeline</w:t>
      </w:r>
    </w:p>
    <w:p w:rsidR="00FB24E0" w:rsidRDefault="00052D76" w:rsidP="00FB24E0">
      <w:pPr>
        <w:pStyle w:val="ListParagraph"/>
        <w:numPr>
          <w:ilvl w:val="0"/>
          <w:numId w:val="10"/>
        </w:numPr>
        <w:ind w:left="648"/>
        <w:rPr>
          <w:rFonts w:ascii="Arial" w:hAnsi="Arial" w:cs="Arial"/>
          <w:b/>
          <w:sz w:val="24"/>
          <w:szCs w:val="24"/>
        </w:rPr>
        <w:sectPr w:rsidR="00FB24E0">
          <w:pgSz w:w="12240" w:h="15840"/>
          <w:pgMar w:top="1440" w:right="1440" w:bottom="1440" w:left="1440" w:header="720" w:footer="720" w:gutter="0"/>
          <w:cols w:space="720"/>
          <w:docGrid w:linePitch="360"/>
        </w:sectPr>
      </w:pPr>
      <w:r>
        <w:rPr>
          <w:rFonts w:ascii="Arial" w:hAnsi="Arial" w:cs="Arial"/>
          <w:b/>
          <w:sz w:val="24"/>
          <w:szCs w:val="24"/>
        </w:rPr>
        <w:t>Page 23-26</w:t>
      </w:r>
      <w:r w:rsidR="00FB24E0" w:rsidRPr="00247490">
        <w:rPr>
          <w:rFonts w:ascii="Arial" w:hAnsi="Arial" w:cs="Arial"/>
          <w:b/>
          <w:sz w:val="24"/>
          <w:szCs w:val="24"/>
        </w:rPr>
        <w:t>: Closed Auction Properties as of December 18, 2014</w:t>
      </w:r>
    </w:p>
    <w:p w:rsidR="00FB24E0" w:rsidRDefault="00FB24E0" w:rsidP="00FB24E0">
      <w:pPr>
        <w:pStyle w:val="ListParagraph"/>
        <w:ind w:left="648"/>
        <w:rPr>
          <w:rFonts w:ascii="Arial" w:hAnsi="Arial" w:cs="Arial"/>
          <w:b/>
          <w:sz w:val="24"/>
          <w:szCs w:val="24"/>
        </w:rPr>
        <w:sectPr w:rsidR="00FB24E0" w:rsidSect="00247490">
          <w:pgSz w:w="15840" w:h="12240" w:orient="landscape"/>
          <w:pgMar w:top="1440" w:right="1440" w:bottom="1440" w:left="1440" w:header="720" w:footer="720" w:gutter="0"/>
          <w:cols w:space="720"/>
          <w:docGrid w:linePitch="360"/>
        </w:sectPr>
      </w:pPr>
      <w:r>
        <w:rPr>
          <w:rFonts w:ascii="Arial" w:eastAsia="Calibri" w:hAnsi="Arial" w:cs="Arial"/>
          <w:noProof/>
          <w:sz w:val="24"/>
          <w:szCs w:val="24"/>
        </w:rPr>
        <w:lastRenderedPageBreak/>
        <w:drawing>
          <wp:anchor distT="0" distB="0" distL="114300" distR="114300" simplePos="0" relativeHeight="251685888" behindDoc="0" locked="0" layoutInCell="1" allowOverlap="1" wp14:anchorId="0ACF2572" wp14:editId="47DC44E7">
            <wp:simplePos x="0" y="0"/>
            <wp:positionH relativeFrom="margin">
              <wp:align>center</wp:align>
            </wp:positionH>
            <wp:positionV relativeFrom="margin">
              <wp:align>center</wp:align>
            </wp:positionV>
            <wp:extent cx="9544050" cy="61753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wideCounselingAreas_001.png"/>
                    <pic:cNvPicPr/>
                  </pic:nvPicPr>
                  <pic:blipFill>
                    <a:blip r:embed="rId24">
                      <a:extLst>
                        <a:ext uri="{28A0092B-C50C-407E-A947-70E740481C1C}">
                          <a14:useLocalDpi xmlns:a14="http://schemas.microsoft.com/office/drawing/2010/main" val="0"/>
                        </a:ext>
                      </a:extLst>
                    </a:blip>
                    <a:stretch>
                      <a:fillRect/>
                    </a:stretch>
                  </pic:blipFill>
                  <pic:spPr>
                    <a:xfrm>
                      <a:off x="0" y="0"/>
                      <a:ext cx="9544050" cy="6175375"/>
                    </a:xfrm>
                    <a:prstGeom prst="rect">
                      <a:avLst/>
                    </a:prstGeom>
                  </pic:spPr>
                </pic:pic>
              </a:graphicData>
            </a:graphic>
            <wp14:sizeRelH relativeFrom="margin">
              <wp14:pctWidth>0</wp14:pctWidth>
            </wp14:sizeRelH>
            <wp14:sizeRelV relativeFrom="margin">
              <wp14:pctHeight>0</wp14:pctHeight>
            </wp14:sizeRelV>
          </wp:anchor>
        </w:drawing>
      </w:r>
    </w:p>
    <w:tbl>
      <w:tblPr>
        <w:tblW w:w="12708" w:type="dxa"/>
        <w:jc w:val="center"/>
        <w:tblLook w:val="04A0" w:firstRow="1" w:lastRow="0" w:firstColumn="1" w:lastColumn="0" w:noHBand="0" w:noVBand="1"/>
      </w:tblPr>
      <w:tblGrid>
        <w:gridCol w:w="975"/>
        <w:gridCol w:w="6591"/>
        <w:gridCol w:w="1647"/>
        <w:gridCol w:w="1122"/>
        <w:gridCol w:w="2373"/>
      </w:tblGrid>
      <w:tr w:rsidR="00FB24E0" w:rsidRPr="008B44A5" w:rsidTr="00FB24E0">
        <w:trPr>
          <w:trHeight w:val="305"/>
          <w:jc w:val="center"/>
        </w:trPr>
        <w:tc>
          <w:tcPr>
            <w:tcW w:w="127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8B44A5" w:rsidRDefault="00FB24E0" w:rsidP="00FB24E0">
            <w:pPr>
              <w:spacing w:after="0" w:line="240" w:lineRule="auto"/>
              <w:jc w:val="center"/>
              <w:rPr>
                <w:rFonts w:ascii="Arial" w:eastAsia="Times New Roman" w:hAnsi="Arial" w:cs="Arial"/>
                <w:b/>
                <w:bCs/>
                <w:sz w:val="24"/>
                <w:szCs w:val="24"/>
              </w:rPr>
            </w:pPr>
            <w:r w:rsidRPr="008B44A5">
              <w:rPr>
                <w:rFonts w:ascii="Arial" w:eastAsia="Times New Roman" w:hAnsi="Arial" w:cs="Arial"/>
                <w:b/>
                <w:bCs/>
                <w:sz w:val="24"/>
                <w:szCs w:val="24"/>
              </w:rPr>
              <w:lastRenderedPageBreak/>
              <w:t xml:space="preserve">Faith Based Community Partnership Pipeline </w:t>
            </w:r>
          </w:p>
        </w:tc>
      </w:tr>
      <w:tr w:rsidR="00FB24E0" w:rsidRPr="008B44A5" w:rsidTr="00FB24E0">
        <w:trPr>
          <w:trHeight w:val="873"/>
          <w:jc w:val="center"/>
        </w:trPr>
        <w:tc>
          <w:tcPr>
            <w:tcW w:w="975" w:type="dxa"/>
            <w:tcBorders>
              <w:top w:val="nil"/>
              <w:left w:val="single" w:sz="4" w:space="0" w:color="auto"/>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Status</w:t>
            </w:r>
          </w:p>
        </w:tc>
        <w:tc>
          <w:tcPr>
            <w:tcW w:w="6591"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Opportunity</w:t>
            </w:r>
          </w:p>
        </w:tc>
        <w:tc>
          <w:tcPr>
            <w:tcW w:w="1647"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Community Partnership Type</w:t>
            </w:r>
          </w:p>
        </w:tc>
        <w:tc>
          <w:tcPr>
            <w:tcW w:w="1122"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Council District</w:t>
            </w:r>
          </w:p>
        </w:tc>
        <w:tc>
          <w:tcPr>
            <w:tcW w:w="2371"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Sales Stage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 </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6591"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Total Leads: 35</w:t>
            </w:r>
          </w:p>
        </w:tc>
        <w:tc>
          <w:tcPr>
            <w:tcW w:w="1647"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1122"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jc w:val="center"/>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2371"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Triumph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multiple</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76"/>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Red</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Glad Tidings COGIC</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Karbala Center</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76"/>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Red</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Greater Mt Tabor</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vAlign w:val="bottom"/>
            <w:hideMark/>
          </w:tcPr>
          <w:p w:rsidR="00FB24E0" w:rsidRPr="008B44A5" w:rsidRDefault="00FB24E0" w:rsidP="00FB24E0">
            <w:pPr>
              <w:spacing w:after="0" w:line="240" w:lineRule="auto"/>
              <w:jc w:val="center"/>
              <w:rPr>
                <w:rFonts w:ascii="Arial" w:eastAsia="Times New Roman" w:hAnsi="Arial" w:cs="Arial"/>
              </w:rPr>
            </w:pPr>
            <w:r w:rsidRPr="008B44A5">
              <w:rPr>
                <w:rFonts w:ascii="Arial" w:eastAsia="Times New Roman" w:hAnsi="Arial" w:cs="Arial"/>
              </w:rPr>
              <w:t>6</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3-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Straight Gate International</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Impact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76"/>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Up from the World Ministries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76"/>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Central Christian Detroit</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Second Eb (aka Vanguard)</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Detroit Catholic Pastoral Alliance</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Trinity Deliverance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Lakeridge Village, Inc</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Lifebuilders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Come Back Home Ministries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Messiah Baptist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The Islamic Community Of As-Salam</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The Trinity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Abundant Life Cathedral</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Mt. Moriah Community Development Corp</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Muhammad Mosque No. 1</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City Praise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Third New Hope Baptist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For Our Children Multicultural Global Worldwide Outreach Inc</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Yellow</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WKU PROPERTY MANAGEMENT</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Great Faith Ministries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Victory Fellowship</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Salvation Army</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Tree of Life ( aka Little Rock Baptist)</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Joy Jem Community Development</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La Casa Guadalupana</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6</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18"/>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Love and Kindness (aka Kendall CDC)</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Detroit Rescue Mission Ministries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Impact Network (aka Great Faith Ministries)</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47"/>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Detroit Impact (partner of Cody Rouge Com All)</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76"/>
          <w:jc w:val="center"/>
        </w:trPr>
        <w:tc>
          <w:tcPr>
            <w:tcW w:w="975"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Green</w:t>
            </w:r>
          </w:p>
        </w:tc>
        <w:tc>
          <w:tcPr>
            <w:tcW w:w="659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Redeemed Missionary Baptist Church</w:t>
            </w:r>
          </w:p>
        </w:tc>
        <w:tc>
          <w:tcPr>
            <w:tcW w:w="164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Faith Based</w:t>
            </w:r>
          </w:p>
        </w:tc>
        <w:tc>
          <w:tcPr>
            <w:tcW w:w="1122"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5</w:t>
            </w:r>
          </w:p>
        </w:tc>
        <w:tc>
          <w:tcPr>
            <w:tcW w:w="2371"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4 - App Complete</w:t>
            </w:r>
          </w:p>
        </w:tc>
      </w:tr>
    </w:tbl>
    <w:p w:rsidR="00FB24E0" w:rsidRDefault="00FB24E0" w:rsidP="00FB24E0">
      <w:pPr>
        <w:pStyle w:val="ListParagraph"/>
        <w:ind w:left="648"/>
        <w:rPr>
          <w:rFonts w:ascii="Arial" w:hAnsi="Arial" w:cs="Arial"/>
          <w:b/>
          <w:sz w:val="24"/>
          <w:szCs w:val="24"/>
        </w:rPr>
      </w:pPr>
    </w:p>
    <w:p w:rsidR="00FB24E0" w:rsidRPr="008B44A5" w:rsidRDefault="00FB24E0" w:rsidP="00FB24E0"/>
    <w:p w:rsidR="00FB24E0" w:rsidRPr="008B44A5" w:rsidRDefault="00FB24E0" w:rsidP="00FB24E0"/>
    <w:p w:rsidR="00FB24E0" w:rsidRPr="008B44A5" w:rsidRDefault="00FB24E0" w:rsidP="00FB24E0"/>
    <w:p w:rsidR="00FB24E0" w:rsidRPr="008B44A5" w:rsidRDefault="00FB24E0" w:rsidP="00FB24E0"/>
    <w:p w:rsidR="00FB24E0" w:rsidRPr="008B44A5" w:rsidRDefault="00FB24E0" w:rsidP="00FB24E0"/>
    <w:p w:rsidR="00FB24E0" w:rsidRDefault="00FB24E0" w:rsidP="00FB24E0"/>
    <w:p w:rsidR="00FB24E0" w:rsidRDefault="00FB24E0" w:rsidP="00FB24E0">
      <w:pPr>
        <w:tabs>
          <w:tab w:val="left" w:pos="4935"/>
        </w:tabs>
        <w:sectPr w:rsidR="00FB24E0" w:rsidSect="00247490">
          <w:pgSz w:w="15840" w:h="12240" w:orient="landscape"/>
          <w:pgMar w:top="1440" w:right="1440" w:bottom="1440" w:left="1440" w:header="720" w:footer="720" w:gutter="0"/>
          <w:cols w:space="720"/>
          <w:docGrid w:linePitch="360"/>
        </w:sectPr>
      </w:pPr>
      <w:r>
        <w:tab/>
      </w:r>
    </w:p>
    <w:tbl>
      <w:tblPr>
        <w:tblW w:w="12714" w:type="dxa"/>
        <w:tblLook w:val="04A0" w:firstRow="1" w:lastRow="0" w:firstColumn="1" w:lastColumn="0" w:noHBand="0" w:noVBand="1"/>
      </w:tblPr>
      <w:tblGrid>
        <w:gridCol w:w="1022"/>
        <w:gridCol w:w="6330"/>
        <w:gridCol w:w="1689"/>
        <w:gridCol w:w="1177"/>
        <w:gridCol w:w="2496"/>
      </w:tblGrid>
      <w:tr w:rsidR="00FB24E0" w:rsidRPr="008B44A5" w:rsidTr="00FB24E0">
        <w:trPr>
          <w:trHeight w:val="294"/>
        </w:trPr>
        <w:tc>
          <w:tcPr>
            <w:tcW w:w="127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4E0" w:rsidRPr="008B44A5" w:rsidRDefault="00FB24E0" w:rsidP="00FB24E0">
            <w:pPr>
              <w:spacing w:after="0" w:line="240" w:lineRule="auto"/>
              <w:jc w:val="center"/>
              <w:rPr>
                <w:rFonts w:ascii="Arial" w:eastAsia="Times New Roman" w:hAnsi="Arial" w:cs="Arial"/>
                <w:b/>
                <w:bCs/>
              </w:rPr>
            </w:pPr>
            <w:r w:rsidRPr="008B44A5">
              <w:rPr>
                <w:rFonts w:ascii="Arial" w:eastAsia="Times New Roman" w:hAnsi="Arial" w:cs="Arial"/>
                <w:b/>
                <w:bCs/>
              </w:rPr>
              <w:lastRenderedPageBreak/>
              <w:t>Nonprofit Community Partnership Pipeline</w:t>
            </w:r>
          </w:p>
        </w:tc>
      </w:tr>
      <w:tr w:rsidR="00FB24E0" w:rsidRPr="008B44A5" w:rsidTr="00FB24E0">
        <w:trPr>
          <w:trHeight w:val="882"/>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Status</w:t>
            </w:r>
          </w:p>
        </w:tc>
        <w:tc>
          <w:tcPr>
            <w:tcW w:w="6330"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Opportunity</w:t>
            </w:r>
          </w:p>
        </w:tc>
        <w:tc>
          <w:tcPr>
            <w:tcW w:w="1689"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Community Partnership Type</w:t>
            </w:r>
          </w:p>
        </w:tc>
        <w:tc>
          <w:tcPr>
            <w:tcW w:w="1177"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Council District</w:t>
            </w:r>
          </w:p>
        </w:tc>
        <w:tc>
          <w:tcPr>
            <w:tcW w:w="2494" w:type="dxa"/>
            <w:tcBorders>
              <w:top w:val="nil"/>
              <w:left w:val="nil"/>
              <w:bottom w:val="single" w:sz="4" w:space="0" w:color="auto"/>
              <w:right w:val="single" w:sz="4" w:space="0" w:color="auto"/>
            </w:tcBorders>
            <w:shd w:val="clear" w:color="auto" w:fill="auto"/>
            <w:vAlign w:val="bottom"/>
            <w:hideMark/>
          </w:tcPr>
          <w:p w:rsidR="00FB24E0" w:rsidRPr="008B44A5" w:rsidRDefault="00FB24E0" w:rsidP="00FB24E0">
            <w:pPr>
              <w:spacing w:after="0" w:line="240" w:lineRule="auto"/>
              <w:rPr>
                <w:rFonts w:ascii="Arial" w:eastAsia="Times New Roman" w:hAnsi="Arial" w:cs="Arial"/>
                <w:b/>
                <w:bCs/>
                <w:color w:val="000000"/>
              </w:rPr>
            </w:pPr>
            <w:r w:rsidRPr="008B44A5">
              <w:rPr>
                <w:rFonts w:ascii="Arial" w:eastAsia="Times New Roman" w:hAnsi="Arial" w:cs="Arial"/>
                <w:b/>
                <w:bCs/>
                <w:color w:val="000000"/>
              </w:rPr>
              <w:t>Sales Stage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 </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 </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6330"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Total Leads: 47</w:t>
            </w:r>
          </w:p>
        </w:tc>
        <w:tc>
          <w:tcPr>
            <w:tcW w:w="1689"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1177"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jc w:val="center"/>
              <w:outlineLvl w:val="0"/>
              <w:rPr>
                <w:rFonts w:ascii="Arial" w:eastAsia="Times New Roman" w:hAnsi="Arial" w:cs="Arial"/>
                <w:b/>
                <w:bCs/>
                <w:color w:val="000000"/>
              </w:rPr>
            </w:pPr>
            <w:r w:rsidRPr="008B44A5">
              <w:rPr>
                <w:rFonts w:ascii="Arial" w:eastAsia="Times New Roman" w:hAnsi="Arial" w:cs="Arial"/>
                <w:b/>
                <w:bCs/>
                <w:color w:val="000000"/>
              </w:rPr>
              <w:t> </w:t>
            </w:r>
          </w:p>
        </w:tc>
        <w:tc>
          <w:tcPr>
            <w:tcW w:w="2494" w:type="dxa"/>
            <w:tcBorders>
              <w:top w:val="nil"/>
              <w:left w:val="nil"/>
              <w:bottom w:val="single" w:sz="4" w:space="0" w:color="auto"/>
              <w:right w:val="single" w:sz="4" w:space="0" w:color="auto"/>
            </w:tcBorders>
            <w:shd w:val="clear" w:color="000000" w:fill="95B9F0"/>
            <w:noWrap/>
            <w:hideMark/>
          </w:tcPr>
          <w:p w:rsidR="00FB24E0" w:rsidRPr="008B44A5" w:rsidRDefault="00FB24E0" w:rsidP="00FB24E0">
            <w:pPr>
              <w:spacing w:after="0" w:line="240" w:lineRule="auto"/>
              <w:outlineLvl w:val="0"/>
              <w:rPr>
                <w:rFonts w:ascii="Arial" w:eastAsia="Times New Roman" w:hAnsi="Arial" w:cs="Arial"/>
                <w:b/>
                <w:bCs/>
                <w:color w:val="000000"/>
              </w:rPr>
            </w:pPr>
            <w:r w:rsidRPr="008B44A5">
              <w:rPr>
                <w:rFonts w:ascii="Arial" w:eastAsia="Times New Roman" w:hAnsi="Arial" w:cs="Arial"/>
                <w:b/>
                <w:bCs/>
                <w:color w:val="000000"/>
              </w:rPr>
              <w:t> </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Hope House Detroit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Not Interested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New Hope CDC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Abayomi CDC (ab-bee-oom-ee)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Real Estate donations, USA</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Blight Busters</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Black Family Development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Write A House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Red</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Keep Growing Detroit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Demographic Inspirations- Detroit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Eastern Market Corporation</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NP Premier</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Littlefield Community Association</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Bridging Communities, Inc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6</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Divine Restoration Community Center</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Powerhouse Productions</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Russell Woods - Sullivan Area</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Healthy Detroit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Heidelberg Project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Kim's Place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Inner City Youth Group</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Imagine U</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Heritage CDC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The Blackbottom Group</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Detroit Recovery Center</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Rosa Park Family Foundation</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6</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Multi-Racial Family Study</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3 - App Missing Docs</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Neighbors Building Brightmoor</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1 - Prospect</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PW Community Development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1</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Yellow</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Joy Community Asssocition</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2 - App Submitted</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Foster Solutions</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Focus Hope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Henry Ford Health System</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NP Premier</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Habitat for Humanity</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79"/>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rPr>
                <w:rFonts w:ascii="Arial" w:eastAsia="Times New Roman" w:hAnsi="Arial" w:cs="Arial"/>
                <w:color w:val="000000"/>
              </w:rPr>
            </w:pPr>
            <w:r w:rsidRPr="008B44A5">
              <w:rPr>
                <w:rFonts w:ascii="Arial" w:eastAsia="Times New Roman" w:hAnsi="Arial" w:cs="Arial"/>
                <w:color w:val="000000"/>
              </w:rPr>
              <w:t>Southwest Solutions</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6</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Detroit Homeownership Center</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The Villages CDC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Osborn Neighborhood Alliance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Detroit Non Profit Housing Corp (partner Manpower)</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Metro Multicultural Fine Arts</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3</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Michigan Urban Farming Institute</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Greening of Detroit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MACC Development</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7</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Eastside Community Network</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MLK- Buchanan CDC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6</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lastRenderedPageBreak/>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Manpower Mentoring, Inc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4</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Simply Helping, Inc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50"/>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outlineLvl w:val="0"/>
              <w:rPr>
                <w:rFonts w:ascii="Arial" w:eastAsia="Times New Roman" w:hAnsi="Arial" w:cs="Arial"/>
                <w:color w:val="000000"/>
              </w:rPr>
            </w:pPr>
            <w:r w:rsidRPr="008B44A5">
              <w:rPr>
                <w:rFonts w:ascii="Arial" w:eastAsia="Times New Roman" w:hAnsi="Arial" w:cs="Arial"/>
                <w:color w:val="000000"/>
              </w:rPr>
              <w:t>Urban Youth Program</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outlineLvl w:val="0"/>
              <w:rPr>
                <w:rFonts w:ascii="Arial" w:eastAsia="Times New Roman" w:hAnsi="Arial" w:cs="Arial"/>
                <w:color w:val="000000"/>
              </w:rPr>
            </w:pPr>
            <w:r w:rsidRPr="008B44A5">
              <w:rPr>
                <w:rFonts w:ascii="Arial" w:eastAsia="Times New Roman" w:hAnsi="Arial" w:cs="Arial"/>
                <w:color w:val="000000"/>
              </w:rPr>
              <w:t>5</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outlineLvl w:val="0"/>
              <w:rPr>
                <w:rFonts w:ascii="Arial" w:eastAsia="Times New Roman" w:hAnsi="Arial" w:cs="Arial"/>
                <w:color w:val="000000"/>
              </w:rPr>
            </w:pPr>
            <w:r w:rsidRPr="008B44A5">
              <w:rPr>
                <w:rFonts w:ascii="Arial" w:eastAsia="Times New Roman" w:hAnsi="Arial" w:cs="Arial"/>
                <w:color w:val="000000"/>
              </w:rPr>
              <w:t>4 - App Complete</w:t>
            </w:r>
          </w:p>
        </w:tc>
      </w:tr>
      <w:tr w:rsidR="00FB24E0" w:rsidRPr="008B44A5" w:rsidTr="00FB24E0">
        <w:trPr>
          <w:trHeight w:val="279"/>
        </w:trPr>
        <w:tc>
          <w:tcPr>
            <w:tcW w:w="1022" w:type="dxa"/>
            <w:tcBorders>
              <w:top w:val="nil"/>
              <w:left w:val="single" w:sz="4" w:space="0" w:color="auto"/>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Green</w:t>
            </w:r>
          </w:p>
        </w:tc>
        <w:tc>
          <w:tcPr>
            <w:tcW w:w="6330"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ind w:firstLineChars="100" w:firstLine="220"/>
              <w:rPr>
                <w:rFonts w:ascii="Arial" w:eastAsia="Times New Roman" w:hAnsi="Arial" w:cs="Arial"/>
                <w:color w:val="000000"/>
              </w:rPr>
            </w:pPr>
            <w:r w:rsidRPr="008B44A5">
              <w:rPr>
                <w:rFonts w:ascii="Arial" w:eastAsia="Times New Roman" w:hAnsi="Arial" w:cs="Arial"/>
                <w:color w:val="000000"/>
              </w:rPr>
              <w:t>Bagley Community Council, Inc</w:t>
            </w:r>
          </w:p>
        </w:tc>
        <w:tc>
          <w:tcPr>
            <w:tcW w:w="1689"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Non-Profit</w:t>
            </w:r>
          </w:p>
        </w:tc>
        <w:tc>
          <w:tcPr>
            <w:tcW w:w="1177"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jc w:val="center"/>
              <w:rPr>
                <w:rFonts w:ascii="Arial" w:eastAsia="Times New Roman" w:hAnsi="Arial" w:cs="Arial"/>
                <w:color w:val="000000"/>
              </w:rPr>
            </w:pPr>
            <w:r w:rsidRPr="008B44A5">
              <w:rPr>
                <w:rFonts w:ascii="Arial" w:eastAsia="Times New Roman" w:hAnsi="Arial" w:cs="Arial"/>
                <w:color w:val="000000"/>
              </w:rPr>
              <w:t>2</w:t>
            </w:r>
          </w:p>
        </w:tc>
        <w:tc>
          <w:tcPr>
            <w:tcW w:w="2494" w:type="dxa"/>
            <w:tcBorders>
              <w:top w:val="nil"/>
              <w:left w:val="nil"/>
              <w:bottom w:val="single" w:sz="4" w:space="0" w:color="auto"/>
              <w:right w:val="single" w:sz="4" w:space="0" w:color="auto"/>
            </w:tcBorders>
            <w:shd w:val="clear" w:color="auto" w:fill="auto"/>
            <w:noWrap/>
            <w:hideMark/>
          </w:tcPr>
          <w:p w:rsidR="00FB24E0" w:rsidRPr="008B44A5" w:rsidRDefault="00FB24E0" w:rsidP="00FB24E0">
            <w:pPr>
              <w:spacing w:after="0" w:line="240" w:lineRule="auto"/>
              <w:rPr>
                <w:rFonts w:ascii="Arial" w:eastAsia="Times New Roman" w:hAnsi="Arial" w:cs="Arial"/>
                <w:color w:val="000000"/>
              </w:rPr>
            </w:pPr>
            <w:r w:rsidRPr="008B44A5">
              <w:rPr>
                <w:rFonts w:ascii="Arial" w:eastAsia="Times New Roman" w:hAnsi="Arial" w:cs="Arial"/>
                <w:color w:val="000000"/>
              </w:rPr>
              <w:t>4 - App Complete</w:t>
            </w:r>
          </w:p>
        </w:tc>
      </w:tr>
    </w:tbl>
    <w:p w:rsidR="00FB24E0" w:rsidRDefault="00FB24E0" w:rsidP="00FB24E0">
      <w:pPr>
        <w:tabs>
          <w:tab w:val="left" w:pos="4935"/>
        </w:tabs>
      </w:pPr>
    </w:p>
    <w:p w:rsidR="00FB24E0" w:rsidRPr="008B44A5" w:rsidRDefault="00FB24E0" w:rsidP="00FB24E0">
      <w:pPr>
        <w:tabs>
          <w:tab w:val="left" w:pos="4935"/>
        </w:tabs>
        <w:sectPr w:rsidR="00FB24E0" w:rsidRPr="008B44A5" w:rsidSect="00247490">
          <w:pgSz w:w="15840" w:h="12240" w:orient="landscape"/>
          <w:pgMar w:top="1440" w:right="1440" w:bottom="1440" w:left="1440" w:header="720" w:footer="720" w:gutter="0"/>
          <w:cols w:space="720"/>
          <w:docGrid w:linePitch="360"/>
        </w:sectPr>
      </w:pPr>
      <w:r>
        <w:tab/>
      </w:r>
    </w:p>
    <w:p w:rsidR="00FB24E0" w:rsidRDefault="00FB24E0" w:rsidP="00FB24E0">
      <w:pPr>
        <w:rPr>
          <w:rFonts w:ascii="Arial" w:hAnsi="Arial" w:cs="Arial"/>
          <w:sz w:val="24"/>
        </w:rPr>
      </w:pPr>
    </w:p>
    <w:p w:rsidR="00FB24E0" w:rsidRDefault="00FB24E0" w:rsidP="00FB24E0">
      <w:pPr>
        <w:tabs>
          <w:tab w:val="left" w:pos="1080"/>
        </w:tabs>
      </w:pPr>
      <w:r>
        <w:rPr>
          <w:rFonts w:ascii="Arial" w:hAnsi="Arial" w:cs="Arial"/>
          <w:sz w:val="24"/>
        </w:rPr>
        <w:tab/>
      </w:r>
      <w:r>
        <w:rPr>
          <w:rFonts w:ascii="Arial" w:hAnsi="Arial" w:cs="Arial"/>
          <w:sz w:val="24"/>
        </w:rPr>
        <w:fldChar w:fldCharType="begin"/>
      </w:r>
      <w:r>
        <w:rPr>
          <w:rFonts w:ascii="Arial" w:hAnsi="Arial" w:cs="Arial"/>
          <w:sz w:val="24"/>
        </w:rPr>
        <w:instrText xml:space="preserve"> LINK Excel.Sheet.8 https://detroitlandbankauthority.sharepoint.com/Shared%20Documents/Disposition/Reports/Auction%20and%20Closing%20Reports/Mayor's%20Report%2012.22.14.xls Closings!R1C1:R138C8 \a \f 4 \h </w:instrText>
      </w:r>
      <w:r>
        <w:rPr>
          <w:rFonts w:ascii="Arial" w:hAnsi="Arial" w:cs="Arial"/>
          <w:sz w:val="24"/>
        </w:rPr>
        <w:fldChar w:fldCharType="separate"/>
      </w:r>
    </w:p>
    <w:tbl>
      <w:tblPr>
        <w:tblW w:w="11220" w:type="dxa"/>
        <w:jc w:val="center"/>
        <w:tblLook w:val="04A0" w:firstRow="1" w:lastRow="0" w:firstColumn="1" w:lastColumn="0" w:noHBand="0" w:noVBand="1"/>
      </w:tblPr>
      <w:tblGrid>
        <w:gridCol w:w="2548"/>
        <w:gridCol w:w="2855"/>
        <w:gridCol w:w="1959"/>
        <w:gridCol w:w="1873"/>
        <w:gridCol w:w="1985"/>
      </w:tblGrid>
      <w:tr w:rsidR="00FB24E0" w:rsidRPr="000D372D" w:rsidTr="00FB24E0">
        <w:trPr>
          <w:trHeight w:val="360"/>
          <w:jc w:val="center"/>
        </w:trPr>
        <w:tc>
          <w:tcPr>
            <w:tcW w:w="11220"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FB24E0" w:rsidRPr="000D372D" w:rsidRDefault="00FB24E0" w:rsidP="00FB24E0">
            <w:pPr>
              <w:jc w:val="center"/>
              <w:rPr>
                <w:rFonts w:ascii="Arial" w:eastAsia="Times New Roman" w:hAnsi="Arial" w:cs="Arial"/>
                <w:b/>
                <w:bCs/>
                <w:sz w:val="28"/>
                <w:szCs w:val="28"/>
              </w:rPr>
            </w:pPr>
            <w:r w:rsidRPr="000D372D">
              <w:rPr>
                <w:rFonts w:ascii="Arial" w:eastAsia="Times New Roman" w:hAnsi="Arial" w:cs="Arial"/>
                <w:b/>
                <w:bCs/>
                <w:sz w:val="28"/>
                <w:szCs w:val="28"/>
              </w:rPr>
              <w:t>CLOSINGS as of 12/21/14</w:t>
            </w:r>
          </w:p>
        </w:tc>
      </w:tr>
      <w:tr w:rsidR="00FB24E0" w:rsidRPr="000D372D" w:rsidTr="00FB24E0">
        <w:trPr>
          <w:trHeight w:val="1080"/>
          <w:jc w:val="center"/>
        </w:trPr>
        <w:tc>
          <w:tcPr>
            <w:tcW w:w="2548" w:type="dxa"/>
            <w:tcBorders>
              <w:top w:val="nil"/>
              <w:left w:val="single" w:sz="4" w:space="0" w:color="auto"/>
              <w:bottom w:val="single" w:sz="4" w:space="0" w:color="auto"/>
              <w:right w:val="single" w:sz="4" w:space="0" w:color="auto"/>
            </w:tcBorders>
            <w:shd w:val="clear" w:color="000000" w:fill="FFFFFF"/>
            <w:vAlign w:val="center"/>
            <w:hideMark/>
          </w:tcPr>
          <w:p w:rsidR="00FB24E0" w:rsidRPr="000D372D" w:rsidRDefault="00FB24E0" w:rsidP="00FB24E0">
            <w:pPr>
              <w:spacing w:after="0" w:line="240" w:lineRule="auto"/>
              <w:jc w:val="center"/>
              <w:rPr>
                <w:rFonts w:ascii="Arial" w:eastAsia="Times New Roman" w:hAnsi="Arial" w:cs="Arial"/>
                <w:b/>
                <w:bCs/>
                <w:sz w:val="28"/>
                <w:szCs w:val="28"/>
              </w:rPr>
            </w:pPr>
            <w:r w:rsidRPr="000D372D">
              <w:rPr>
                <w:rFonts w:ascii="Arial" w:eastAsia="Times New Roman" w:hAnsi="Arial" w:cs="Arial"/>
                <w:b/>
                <w:bCs/>
                <w:sz w:val="28"/>
                <w:szCs w:val="28"/>
              </w:rPr>
              <w:t>Property Address</w:t>
            </w:r>
          </w:p>
        </w:tc>
        <w:tc>
          <w:tcPr>
            <w:tcW w:w="2855" w:type="dxa"/>
            <w:tcBorders>
              <w:top w:val="nil"/>
              <w:left w:val="nil"/>
              <w:bottom w:val="single" w:sz="4" w:space="0" w:color="auto"/>
              <w:right w:val="single" w:sz="4" w:space="0" w:color="auto"/>
            </w:tcBorders>
            <w:shd w:val="clear" w:color="000000" w:fill="FFFFFF"/>
            <w:vAlign w:val="center"/>
            <w:hideMark/>
          </w:tcPr>
          <w:p w:rsidR="00FB24E0" w:rsidRPr="000D372D" w:rsidRDefault="00FB24E0" w:rsidP="00FB24E0">
            <w:pPr>
              <w:spacing w:after="0" w:line="240" w:lineRule="auto"/>
              <w:jc w:val="center"/>
              <w:rPr>
                <w:rFonts w:ascii="Arial" w:eastAsia="Times New Roman" w:hAnsi="Arial" w:cs="Arial"/>
                <w:b/>
                <w:bCs/>
                <w:sz w:val="28"/>
                <w:szCs w:val="28"/>
              </w:rPr>
            </w:pPr>
            <w:r w:rsidRPr="000D372D">
              <w:rPr>
                <w:rFonts w:ascii="Arial" w:eastAsia="Times New Roman" w:hAnsi="Arial" w:cs="Arial"/>
                <w:b/>
                <w:bCs/>
                <w:sz w:val="28"/>
                <w:szCs w:val="28"/>
              </w:rPr>
              <w:t>Neighborhood</w:t>
            </w:r>
          </w:p>
        </w:tc>
        <w:tc>
          <w:tcPr>
            <w:tcW w:w="1959" w:type="dxa"/>
            <w:tcBorders>
              <w:top w:val="nil"/>
              <w:left w:val="nil"/>
              <w:bottom w:val="single" w:sz="4" w:space="0" w:color="auto"/>
              <w:right w:val="single" w:sz="4" w:space="0" w:color="auto"/>
            </w:tcBorders>
            <w:shd w:val="clear" w:color="000000" w:fill="FFFFFF"/>
            <w:vAlign w:val="center"/>
            <w:hideMark/>
          </w:tcPr>
          <w:p w:rsidR="00FB24E0" w:rsidRPr="000D372D" w:rsidRDefault="00FB24E0" w:rsidP="00FB24E0">
            <w:pPr>
              <w:spacing w:after="0" w:line="240" w:lineRule="auto"/>
              <w:jc w:val="center"/>
              <w:rPr>
                <w:rFonts w:ascii="Arial" w:eastAsia="Times New Roman" w:hAnsi="Arial" w:cs="Arial"/>
                <w:b/>
                <w:bCs/>
                <w:sz w:val="28"/>
                <w:szCs w:val="28"/>
              </w:rPr>
            </w:pPr>
            <w:r w:rsidRPr="000D372D">
              <w:rPr>
                <w:rFonts w:ascii="Arial" w:eastAsia="Times New Roman" w:hAnsi="Arial" w:cs="Arial"/>
                <w:b/>
                <w:bCs/>
                <w:sz w:val="28"/>
                <w:szCs w:val="28"/>
              </w:rPr>
              <w:t>Type of Purchaser</w:t>
            </w:r>
          </w:p>
        </w:tc>
        <w:tc>
          <w:tcPr>
            <w:tcW w:w="1873" w:type="dxa"/>
            <w:tcBorders>
              <w:top w:val="nil"/>
              <w:left w:val="nil"/>
              <w:bottom w:val="single" w:sz="4" w:space="0" w:color="auto"/>
              <w:right w:val="single" w:sz="4" w:space="0" w:color="auto"/>
            </w:tcBorders>
            <w:shd w:val="clear" w:color="000000" w:fill="FFFFFF"/>
            <w:vAlign w:val="center"/>
            <w:hideMark/>
          </w:tcPr>
          <w:p w:rsidR="00FB24E0" w:rsidRPr="000D372D" w:rsidRDefault="00FB24E0" w:rsidP="00FB24E0">
            <w:pPr>
              <w:spacing w:after="0" w:line="240" w:lineRule="auto"/>
              <w:jc w:val="center"/>
              <w:rPr>
                <w:rFonts w:ascii="Arial" w:eastAsia="Times New Roman" w:hAnsi="Arial" w:cs="Arial"/>
                <w:b/>
                <w:bCs/>
                <w:sz w:val="28"/>
                <w:szCs w:val="28"/>
              </w:rPr>
            </w:pPr>
            <w:r w:rsidRPr="000D372D">
              <w:rPr>
                <w:rFonts w:ascii="Arial" w:eastAsia="Times New Roman" w:hAnsi="Arial" w:cs="Arial"/>
                <w:b/>
                <w:bCs/>
                <w:sz w:val="28"/>
                <w:szCs w:val="28"/>
              </w:rPr>
              <w:t>Winning Bid Amount</w:t>
            </w:r>
          </w:p>
        </w:tc>
        <w:tc>
          <w:tcPr>
            <w:tcW w:w="1985" w:type="dxa"/>
            <w:tcBorders>
              <w:top w:val="nil"/>
              <w:left w:val="nil"/>
              <w:bottom w:val="single" w:sz="4" w:space="0" w:color="auto"/>
              <w:right w:val="single" w:sz="4" w:space="0" w:color="auto"/>
            </w:tcBorders>
            <w:shd w:val="clear" w:color="000000" w:fill="FFFFFF"/>
            <w:vAlign w:val="center"/>
            <w:hideMark/>
          </w:tcPr>
          <w:p w:rsidR="00FB24E0" w:rsidRPr="000D372D" w:rsidRDefault="00FB24E0" w:rsidP="00FB24E0">
            <w:pPr>
              <w:spacing w:after="0" w:line="240" w:lineRule="auto"/>
              <w:jc w:val="center"/>
              <w:rPr>
                <w:rFonts w:ascii="Arial" w:eastAsia="Times New Roman" w:hAnsi="Arial" w:cs="Arial"/>
                <w:b/>
                <w:bCs/>
                <w:sz w:val="28"/>
                <w:szCs w:val="28"/>
              </w:rPr>
            </w:pPr>
            <w:r w:rsidRPr="000D372D">
              <w:rPr>
                <w:rFonts w:ascii="Arial" w:eastAsia="Times New Roman" w:hAnsi="Arial" w:cs="Arial"/>
                <w:b/>
                <w:bCs/>
                <w:sz w:val="28"/>
                <w:szCs w:val="28"/>
              </w:rPr>
              <w:t>Actual Closing Date</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2499 Longfellow</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$29,100.00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6/12/2014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5811 Grayton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7/10/2014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16905 Chandler Park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$8,200.00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7/23/2014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6008 Auburn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$4,600.00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7/30/2014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20283 Pelkey</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18411 Shiawassee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$8,100.00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5261 Grayton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$7,000.00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4690 Devonshire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15737 Asbury Park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Grandmont Rosedale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6857 Abington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$19,100.00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3501 Devonshire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13640 Collingham</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 xml:space="preserve">8055 Bliss </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19445 Yonka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18631 Albion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16591 Bentler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$15,100.00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9389 Penrod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4405 Somerset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11637 Lansdowne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Chandler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18070 Strasburg</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9971 Balfour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Chandler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$16,700.00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16214 Manning</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16585 Burt Road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5730 Audubon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$4,900.00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6015 Cadieux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7419 Memorial</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16477 Collingham</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8/19/2014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5511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$14,100.00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16224 Roselawn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UDM/Marygrove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571 East Grand Blvd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Islandview</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$62,600.00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lastRenderedPageBreak/>
              <w:t>10014 Minock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$7,200.00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6166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$7,900.00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16531 Ohio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UDM/Marygrove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$8,100.00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5760 Yorkshire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$32,100.00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3699 Three Mile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1615 Chicago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$26,000.00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17341 Washburn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Grand/Greenfield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$12,300.00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2293 Pingree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Virginia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8/29/2014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15887 Turner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Pilgrim Village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$13,500.00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2230 Atkinson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2697 S. Ethel</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Southwest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17202 Detroit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Cornerstone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6013 Faust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$4,800.00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5961 Cadieux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16124 Westbrook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3817 Tyler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Russell Woods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16544 Burt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2470 Longfellow</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$37,200.00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4722 Avery</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Woodbridge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$87,100.00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5645 Brace</w:t>
            </w:r>
          </w:p>
        </w:tc>
        <w:tc>
          <w:tcPr>
            <w:tcW w:w="285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$17,900.00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1613 Edison</w:t>
            </w:r>
          </w:p>
        </w:tc>
        <w:tc>
          <w:tcPr>
            <w:tcW w:w="285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5008 Ashley</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Cornerstone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2258 W. Euclid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Virginia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16949 Chandler Park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18401 Teppert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5096 Burns</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NEAR EAST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1715 Atkinson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$29,800.00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3890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20102 Regent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Mohican Regent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$28,100.00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19219 Alcoy</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Osborn</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9/29/2014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6206 Artesian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16535 Blackstone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Old Redford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115 Chicago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5226 Harvard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$97,900.00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4356 Harvard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$22,400.00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6234 Westwood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6218 Artesian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5770 Stahelin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1665 Chicago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$9,600.00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7808 Senator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Southwest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5842 Amherst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Southwest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lastRenderedPageBreak/>
              <w:t>3275 Collingwood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PET-OST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2507 West Philadelphia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Virginia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$1,200.00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18114 Ohio St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17184 Warrington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UDM/MARYGROVE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$9,900.00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6058 Minock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18813 Chandler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Cornerstone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2974 Collingwood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PET-OST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$22,100.00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6544 Memorial</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Aveneue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16531 Cherrylawn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UDM/Marygrove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$16,600.00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1405 Chicago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$45,100.00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6735 Winthrop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Aveneue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$5,100.00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5249 Cadieux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5241 Ashley</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Cornerstone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2228 Collingwood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PET-OST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$4,000.00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8615 Strathmoor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Aviation Sub</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$3,200.00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10/29/2014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*4177 Audubon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$39,100.00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10/30/2014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2000 Atkinson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10/31/2014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18520 Vaughan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NORTHWEST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$23,200.00</w:t>
            </w:r>
          </w:p>
        </w:tc>
        <w:tc>
          <w:tcPr>
            <w:tcW w:w="1985" w:type="dxa"/>
            <w:tcBorders>
              <w:top w:val="nil"/>
              <w:left w:val="nil"/>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10/31/2014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18648 Pembroke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NORTHWEST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681 Lakewood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Jefferson Chalmers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18592 Dale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Jefferson Chalmers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21771 Morross</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CORNERSTONE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3941 Cadiuex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17190 Santa Barbara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18461 Mendota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NW ACTIVITY CENTER</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$2,800.00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11/19/2014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6912 Longacre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$14,500.00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4335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6607 Montrose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$9,100.00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1903 Calvert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PET-OST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5525 Cadieux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$16,100.00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4892 Harvard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4184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$25,600.00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18631 Roselawn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$19,300.00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3555 Grayton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$73,100.00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16177 Roselawn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$19,200.00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1725 W. Boston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BOED</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5266 Grayton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$26,900.00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18211 Prairie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11/26/2014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lastRenderedPageBreak/>
              <w:t>836 Navahoe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Jefferson Chalmers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6800 Mansfield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WACO</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4151 Three Mile Dr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18308 Prairie St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12/3/2014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5799 Bishop</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$11,440.00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12/4/2014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317 Eastlawn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Jefferson Chalmers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16530 Ohio</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UDM/Marygrove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$52,100.00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16247 Wisconsin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6854 Montrose</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12/10/2014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7042 Thatcher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6826 Forrer</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$15,600.00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12/11/2014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434 lakewood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Jefferson Chalmers</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$1,200.00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4129 Cadieux</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EEV</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$14,500.00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17127 Santa Barbara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12/12/2014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6867 Rutland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 Avenue Community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17575 Stoepel</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4376 52nd Street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Central Southwest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$2,100.00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8050 Hartwell</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Aviation Sub</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$7,500.00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12/15/2014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5261 Lakewood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CHANDLER PARK</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$6,300.00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5137 Prescott</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Campau</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12/16/2014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9273 Auburn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Warrendale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$3,100.00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18423 Monica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$1,000.00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18005 Wisconsin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Bagley</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auto" w:fill="auto"/>
            <w:noWrap/>
            <w:vAlign w:val="center"/>
            <w:hideMark/>
          </w:tcPr>
          <w:p w:rsidR="00FB24E0" w:rsidRPr="000D372D" w:rsidRDefault="00FB24E0" w:rsidP="00FB24E0">
            <w:pPr>
              <w:spacing w:after="0" w:line="240" w:lineRule="auto"/>
              <w:jc w:val="right"/>
              <w:rPr>
                <w:rFonts w:ascii="Arial" w:eastAsia="Times New Roman" w:hAnsi="Arial" w:cs="Arial"/>
                <w:color w:val="000000"/>
              </w:rPr>
            </w:pPr>
            <w:r w:rsidRPr="000D372D">
              <w:rPr>
                <w:rFonts w:ascii="Arial" w:eastAsia="Times New Roman" w:hAnsi="Arial" w:cs="Arial"/>
                <w:color w:val="000000"/>
              </w:rPr>
              <w:t>$11,100.00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12/17/2014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17595 Mendota</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NW Activity Center</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Investor</w:t>
            </w:r>
          </w:p>
        </w:tc>
        <w:tc>
          <w:tcPr>
            <w:tcW w:w="1873"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$10,400.00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14032 Mansfield</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NORTHWEST</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$5,100.00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12/18/2014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6784 Asbury Park</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WACO</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$7,700.00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12/19/2014</w:t>
            </w:r>
          </w:p>
        </w:tc>
      </w:tr>
      <w:tr w:rsidR="00FB24E0" w:rsidRPr="000D372D" w:rsidTr="00FB24E0">
        <w:trPr>
          <w:trHeight w:val="285"/>
          <w:jc w:val="center"/>
        </w:trPr>
        <w:tc>
          <w:tcPr>
            <w:tcW w:w="2548" w:type="dxa"/>
            <w:tcBorders>
              <w:top w:val="nil"/>
              <w:left w:val="single" w:sz="4" w:space="0" w:color="auto"/>
              <w:bottom w:val="single" w:sz="4" w:space="0" w:color="auto"/>
              <w:right w:val="single" w:sz="4" w:space="0" w:color="auto"/>
            </w:tcBorders>
            <w:shd w:val="clear" w:color="000000" w:fill="FFFFFF"/>
            <w:noWrap/>
            <w:vAlign w:val="center"/>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16193 Northlawn</w:t>
            </w:r>
          </w:p>
        </w:tc>
        <w:tc>
          <w:tcPr>
            <w:tcW w:w="285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Marygrove</w:t>
            </w:r>
          </w:p>
        </w:tc>
        <w:tc>
          <w:tcPr>
            <w:tcW w:w="1959"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rPr>
                <w:rFonts w:ascii="Arial" w:eastAsia="Times New Roman" w:hAnsi="Arial" w:cs="Arial"/>
              </w:rPr>
            </w:pPr>
            <w:r w:rsidRPr="000D372D">
              <w:rPr>
                <w:rFonts w:ascii="Arial" w:eastAsia="Times New Roman" w:hAnsi="Arial" w:cs="Arial"/>
              </w:rPr>
              <w:t>Homebuyer</w:t>
            </w:r>
          </w:p>
        </w:tc>
        <w:tc>
          <w:tcPr>
            <w:tcW w:w="1873"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$5,100.00</w:t>
            </w:r>
          </w:p>
        </w:tc>
        <w:tc>
          <w:tcPr>
            <w:tcW w:w="1985" w:type="dxa"/>
            <w:tcBorders>
              <w:top w:val="nil"/>
              <w:left w:val="nil"/>
              <w:bottom w:val="single" w:sz="4" w:space="0" w:color="auto"/>
              <w:right w:val="single" w:sz="4" w:space="0" w:color="auto"/>
            </w:tcBorders>
            <w:shd w:val="clear" w:color="000000" w:fill="FFFFFF"/>
            <w:noWrap/>
            <w:vAlign w:val="bottom"/>
            <w:hideMark/>
          </w:tcPr>
          <w:p w:rsidR="00FB24E0" w:rsidRPr="000D372D" w:rsidRDefault="00FB24E0" w:rsidP="00FB24E0">
            <w:pPr>
              <w:spacing w:after="0" w:line="240" w:lineRule="auto"/>
              <w:jc w:val="right"/>
              <w:rPr>
                <w:rFonts w:ascii="Arial" w:eastAsia="Times New Roman" w:hAnsi="Arial" w:cs="Arial"/>
              </w:rPr>
            </w:pPr>
            <w:r w:rsidRPr="000D372D">
              <w:rPr>
                <w:rFonts w:ascii="Arial" w:eastAsia="Times New Roman" w:hAnsi="Arial" w:cs="Arial"/>
              </w:rPr>
              <w:t>12/19/2014</w:t>
            </w:r>
          </w:p>
        </w:tc>
      </w:tr>
    </w:tbl>
    <w:p w:rsidR="00FB24E0" w:rsidRDefault="00FB24E0" w:rsidP="00FB24E0">
      <w:pPr>
        <w:tabs>
          <w:tab w:val="left" w:pos="1080"/>
        </w:tabs>
        <w:rPr>
          <w:rFonts w:ascii="Arial" w:hAnsi="Arial" w:cs="Arial"/>
          <w:sz w:val="24"/>
        </w:rPr>
      </w:pPr>
      <w:r>
        <w:rPr>
          <w:rFonts w:ascii="Arial" w:hAnsi="Arial" w:cs="Arial"/>
          <w:sz w:val="24"/>
        </w:rPr>
        <w:fldChar w:fldCharType="end"/>
      </w:r>
    </w:p>
    <w:p w:rsidR="00FB24E0" w:rsidRPr="000D372D" w:rsidRDefault="00FB24E0" w:rsidP="00FB24E0">
      <w:pPr>
        <w:tabs>
          <w:tab w:val="left" w:pos="1080"/>
        </w:tabs>
        <w:rPr>
          <w:rFonts w:ascii="Arial" w:hAnsi="Arial" w:cs="Arial"/>
          <w:sz w:val="24"/>
        </w:rPr>
        <w:sectPr w:rsidR="00FB24E0" w:rsidRPr="000D372D" w:rsidSect="00085833">
          <w:pgSz w:w="12240" w:h="15840"/>
          <w:pgMar w:top="720" w:right="720" w:bottom="720" w:left="720" w:header="720" w:footer="720" w:gutter="0"/>
          <w:cols w:space="720"/>
          <w:docGrid w:linePitch="360"/>
        </w:sectPr>
      </w:pPr>
      <w:r>
        <w:rPr>
          <w:rFonts w:ascii="Arial" w:hAnsi="Arial" w:cs="Arial"/>
          <w:sz w:val="24"/>
        </w:rPr>
        <w:tab/>
      </w:r>
    </w:p>
    <w:p w:rsidR="00FB24E0" w:rsidRDefault="00FB24E0" w:rsidP="00FB24E0">
      <w:pPr>
        <w:rPr>
          <w:rFonts w:ascii="Arial" w:hAnsi="Arial" w:cs="Arial"/>
          <w:sz w:val="24"/>
        </w:rPr>
      </w:pPr>
    </w:p>
    <w:p w:rsidR="00FB24E0" w:rsidRDefault="00FB24E0" w:rsidP="00FB24E0">
      <w:pPr>
        <w:rPr>
          <w:rFonts w:ascii="Arial" w:hAnsi="Arial" w:cs="Arial"/>
          <w:sz w:val="24"/>
        </w:rPr>
      </w:pPr>
    </w:p>
    <w:p w:rsidR="00FB24E0" w:rsidRPr="0086252E" w:rsidRDefault="00FB24E0" w:rsidP="00FB24E0">
      <w:pPr>
        <w:rPr>
          <w:rFonts w:ascii="Arial" w:eastAsia="Calibri" w:hAnsi="Arial" w:cs="Arial"/>
          <w:sz w:val="24"/>
          <w:szCs w:val="24"/>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0E4519" w:rsidRDefault="000E4519" w:rsidP="000E4519">
      <w:pPr>
        <w:rPr>
          <w:rFonts w:ascii="Arial" w:hAnsi="Arial" w:cs="Arial"/>
          <w:b/>
          <w:sz w:val="44"/>
          <w:szCs w:val="44"/>
          <w:u w:val="single"/>
        </w:rPr>
      </w:pPr>
    </w:p>
    <w:p w:rsidR="00FB24E0" w:rsidRDefault="00FB24E0" w:rsidP="000E4519">
      <w:pPr>
        <w:jc w:val="center"/>
        <w:rPr>
          <w:rFonts w:ascii="Arial" w:hAnsi="Arial" w:cs="Arial"/>
          <w:b/>
          <w:sz w:val="44"/>
          <w:szCs w:val="44"/>
          <w:u w:val="single"/>
        </w:rPr>
        <w:sectPr w:rsidR="00FB24E0" w:rsidSect="00871235">
          <w:pgSz w:w="12240" w:h="15840"/>
          <w:pgMar w:top="1440" w:right="1440" w:bottom="1440" w:left="1440" w:header="720" w:footer="720" w:gutter="0"/>
          <w:cols w:space="720"/>
          <w:docGrid w:linePitch="360"/>
        </w:sectPr>
      </w:pPr>
      <w:r w:rsidRPr="0011221A">
        <w:rPr>
          <w:rFonts w:ascii="Arial" w:hAnsi="Arial" w:cs="Arial"/>
          <w:noProof/>
          <w:sz w:val="24"/>
          <w:szCs w:val="24"/>
        </w:rPr>
        <w:drawing>
          <wp:anchor distT="0" distB="0" distL="114300" distR="114300" simplePos="0" relativeHeight="251681792" behindDoc="0" locked="0" layoutInCell="1" allowOverlap="1" wp14:anchorId="299CC0B1" wp14:editId="7D9919EB">
            <wp:simplePos x="0" y="0"/>
            <wp:positionH relativeFrom="margin">
              <wp:align>center</wp:align>
            </wp:positionH>
            <wp:positionV relativeFrom="margin">
              <wp:align>center</wp:align>
            </wp:positionV>
            <wp:extent cx="5487035" cy="1671320"/>
            <wp:effectExtent l="0" t="0" r="0" b="0"/>
            <wp:wrapSquare wrapText="bothSides"/>
            <wp:docPr id="20" name="Picture 20"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03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44"/>
          <w:szCs w:val="44"/>
          <w:u w:val="single"/>
        </w:rPr>
        <w:t>Legal Department</w:t>
      </w:r>
    </w:p>
    <w:p w:rsidR="00FB24E0" w:rsidRDefault="00FB24E0" w:rsidP="00FB24E0">
      <w:pPr>
        <w:spacing w:line="276" w:lineRule="auto"/>
        <w:rPr>
          <w:rFonts w:ascii="Arial" w:hAnsi="Arial" w:cs="Arial"/>
          <w:sz w:val="24"/>
          <w:szCs w:val="24"/>
        </w:rPr>
      </w:pPr>
      <w:r>
        <w:rPr>
          <w:rFonts w:ascii="Arial" w:hAnsi="Arial" w:cs="Arial"/>
          <w:sz w:val="24"/>
          <w:szCs w:val="24"/>
        </w:rPr>
        <w:lastRenderedPageBreak/>
        <w:t>The Nuisance Abatement Program (NAP) within the Detroit Land Bank Authority (DLBA) was established in February 2014. The Detroit City Council delegated non-exclusive authority to commence Nuisance Abatement litigation on February 18, 2014 (Council Action Number 23).  In the third quarter of 2014, the responsibilities of the Legal Department expanded in scope which led to the renaming of the department.</w:t>
      </w:r>
    </w:p>
    <w:p w:rsidR="00FB24E0" w:rsidRPr="00E524FD" w:rsidRDefault="00FB24E0" w:rsidP="00FB24E0">
      <w:pPr>
        <w:rPr>
          <w:rFonts w:ascii="Arial" w:hAnsi="Arial" w:cs="Arial"/>
          <w:sz w:val="24"/>
          <w:szCs w:val="24"/>
        </w:rPr>
      </w:pPr>
      <w:r w:rsidRPr="001A484D">
        <w:rPr>
          <w:rFonts w:ascii="Arial" w:hAnsi="Arial" w:cs="Arial"/>
          <w:b/>
          <w:sz w:val="24"/>
          <w:szCs w:val="24"/>
        </w:rPr>
        <w:t>Staff</w:t>
      </w:r>
    </w:p>
    <w:p w:rsidR="00FB24E0" w:rsidRDefault="00FB24E0" w:rsidP="00FB24E0">
      <w:pPr>
        <w:pStyle w:val="NoSpacing"/>
        <w:spacing w:after="160" w:line="276" w:lineRule="auto"/>
        <w:ind w:left="288"/>
        <w:rPr>
          <w:rFonts w:ascii="Arial" w:hAnsi="Arial" w:cs="Arial"/>
          <w:sz w:val="24"/>
          <w:szCs w:val="24"/>
        </w:rPr>
      </w:pPr>
      <w:r>
        <w:rPr>
          <w:rFonts w:ascii="Arial" w:hAnsi="Arial" w:cs="Arial"/>
          <w:sz w:val="24"/>
          <w:szCs w:val="24"/>
        </w:rPr>
        <w:t xml:space="preserve">Michael Brady serves as General Counsel to the DLBA and directs the Legal Department. He is a former Vice President of Policy for the Center for Community Progress, a national nonprofit organization that works to address blight and abandonment by returning vacant property to productive use. </w:t>
      </w:r>
    </w:p>
    <w:p w:rsidR="00FB24E0" w:rsidRDefault="00FB24E0" w:rsidP="00FB24E0">
      <w:pPr>
        <w:pStyle w:val="NoSpacing"/>
        <w:spacing w:after="160" w:line="276" w:lineRule="auto"/>
        <w:ind w:left="288"/>
        <w:rPr>
          <w:rFonts w:ascii="Arial" w:hAnsi="Arial" w:cs="Arial"/>
          <w:sz w:val="24"/>
          <w:szCs w:val="24"/>
        </w:rPr>
      </w:pPr>
      <w:r>
        <w:rPr>
          <w:rFonts w:ascii="Arial" w:hAnsi="Arial" w:cs="Arial"/>
          <w:sz w:val="24"/>
          <w:szCs w:val="24"/>
        </w:rPr>
        <w:t xml:space="preserve">The NAP legal staff consists of: nine (9) attorneys, </w:t>
      </w:r>
      <w:r w:rsidRPr="00046183">
        <w:rPr>
          <w:rFonts w:ascii="Arial" w:hAnsi="Arial" w:cs="Arial"/>
          <w:sz w:val="24"/>
          <w:szCs w:val="24"/>
        </w:rPr>
        <w:t>five</w:t>
      </w:r>
      <w:r>
        <w:rPr>
          <w:rFonts w:ascii="Arial" w:hAnsi="Arial" w:cs="Arial"/>
          <w:sz w:val="24"/>
          <w:szCs w:val="24"/>
        </w:rPr>
        <w:t xml:space="preserve"> (5) paralegals and four (4) administrative assistants.  Additionally, three investigators are employed on a contract basis. </w:t>
      </w:r>
    </w:p>
    <w:p w:rsidR="00FB24E0" w:rsidRPr="001A484D" w:rsidRDefault="00FB24E0" w:rsidP="00FB24E0">
      <w:pPr>
        <w:pStyle w:val="NoSpacing"/>
        <w:rPr>
          <w:rFonts w:ascii="Arial" w:hAnsi="Arial" w:cs="Arial"/>
          <w:b/>
          <w:sz w:val="24"/>
          <w:szCs w:val="24"/>
        </w:rPr>
      </w:pPr>
      <w:r>
        <w:rPr>
          <w:rFonts w:ascii="Arial" w:hAnsi="Arial" w:cs="Arial"/>
          <w:b/>
          <w:sz w:val="24"/>
          <w:szCs w:val="24"/>
        </w:rPr>
        <w:t>Nuisance/Abandoned Properties</w:t>
      </w:r>
    </w:p>
    <w:p w:rsidR="00FB24E0" w:rsidRDefault="00FB24E0" w:rsidP="00FB24E0">
      <w:pPr>
        <w:pStyle w:val="NoSpacing"/>
        <w:spacing w:before="160" w:line="276" w:lineRule="auto"/>
        <w:ind w:left="288"/>
        <w:rPr>
          <w:rFonts w:ascii="Arial" w:hAnsi="Arial" w:cs="Arial"/>
          <w:sz w:val="24"/>
          <w:szCs w:val="24"/>
        </w:rPr>
      </w:pPr>
      <w:r w:rsidRPr="000F2ECA">
        <w:rPr>
          <w:rFonts w:ascii="Arial" w:hAnsi="Arial" w:cs="Arial"/>
          <w:sz w:val="24"/>
          <w:szCs w:val="24"/>
        </w:rPr>
        <w:lastRenderedPageBreak/>
        <w:t>Properties that meet the criteria are</w:t>
      </w:r>
      <w:r>
        <w:rPr>
          <w:rFonts w:ascii="Arial" w:hAnsi="Arial" w:cs="Arial"/>
          <w:sz w:val="24"/>
          <w:szCs w:val="24"/>
        </w:rPr>
        <w:t>:</w:t>
      </w:r>
      <w:r w:rsidRPr="000F2ECA">
        <w:rPr>
          <w:rFonts w:ascii="Arial" w:hAnsi="Arial" w:cs="Arial"/>
          <w:sz w:val="24"/>
          <w:szCs w:val="24"/>
        </w:rPr>
        <w:t xml:space="preserve"> boarded, open to trespass, clearly abandoned or neglected, and all must be unoccupied.  The property addresses are initially identified through governmental data, and then verified by investigators, community groups, or neighbors, in targeted geographic areas. </w:t>
      </w:r>
      <w:r>
        <w:rPr>
          <w:rFonts w:ascii="Arial" w:hAnsi="Arial" w:cs="Arial"/>
          <w:sz w:val="24"/>
          <w:szCs w:val="24"/>
        </w:rPr>
        <w:t xml:space="preserve">The NAP Target Areas were defined by the City of Detroit Department of Neighborhoods with input from members of the community.  Specific boundaries were determined with the use of data sources to specify areas where NAP actions would be most effective.  </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As of December 31, 2014, the Legal Department had identified and placed </w:t>
      </w:r>
      <w:r w:rsidRPr="007333C4">
        <w:rPr>
          <w:rFonts w:ascii="Arial" w:hAnsi="Arial" w:cs="Arial"/>
          <w:sz w:val="24"/>
          <w:szCs w:val="24"/>
        </w:rPr>
        <w:t xml:space="preserve">notices (“posters”) on over </w:t>
      </w:r>
      <w:r w:rsidRPr="00E241A4">
        <w:rPr>
          <w:rFonts w:ascii="Arial" w:hAnsi="Arial" w:cs="Arial"/>
          <w:sz w:val="24"/>
          <w:szCs w:val="24"/>
        </w:rPr>
        <w:t>2,046</w:t>
      </w:r>
      <w:r w:rsidRPr="007333C4">
        <w:rPr>
          <w:rFonts w:ascii="Arial" w:hAnsi="Arial" w:cs="Arial"/>
          <w:sz w:val="24"/>
          <w:szCs w:val="24"/>
        </w:rPr>
        <w:t xml:space="preserve"> properties </w:t>
      </w:r>
      <w:r w:rsidRPr="00E241A4">
        <w:rPr>
          <w:rFonts w:ascii="Arial" w:hAnsi="Arial" w:cs="Arial"/>
          <w:sz w:val="24"/>
          <w:szCs w:val="24"/>
        </w:rPr>
        <w:t>in thirty (30)</w:t>
      </w:r>
      <w:r w:rsidRPr="007333C4">
        <w:rPr>
          <w:rFonts w:ascii="Arial" w:hAnsi="Arial" w:cs="Arial"/>
          <w:sz w:val="24"/>
          <w:szCs w:val="24"/>
        </w:rPr>
        <w:t xml:space="preserve"> different neighborhoods throughout the City. Lawsuits have been filed on </w:t>
      </w:r>
      <w:r w:rsidRPr="00E241A4">
        <w:rPr>
          <w:rFonts w:ascii="Arial" w:hAnsi="Arial" w:cs="Arial"/>
          <w:sz w:val="24"/>
          <w:szCs w:val="24"/>
        </w:rPr>
        <w:t>1,274</w:t>
      </w:r>
      <w:r w:rsidRPr="007333C4">
        <w:rPr>
          <w:rFonts w:ascii="Arial" w:hAnsi="Arial" w:cs="Arial"/>
          <w:sz w:val="24"/>
          <w:szCs w:val="24"/>
        </w:rPr>
        <w:t xml:space="preserve"> properties.  Over </w:t>
      </w:r>
      <w:r w:rsidRPr="00D57A5F">
        <w:rPr>
          <w:rFonts w:ascii="Arial" w:hAnsi="Arial" w:cs="Arial"/>
          <w:sz w:val="24"/>
          <w:szCs w:val="24"/>
        </w:rPr>
        <w:t>3</w:t>
      </w:r>
      <w:r>
        <w:rPr>
          <w:rFonts w:ascii="Arial" w:hAnsi="Arial" w:cs="Arial"/>
          <w:sz w:val="24"/>
          <w:szCs w:val="24"/>
        </w:rPr>
        <w:t>56</w:t>
      </w:r>
      <w:r w:rsidRPr="007333C4">
        <w:rPr>
          <w:rFonts w:ascii="Arial" w:hAnsi="Arial" w:cs="Arial"/>
          <w:sz w:val="24"/>
          <w:szCs w:val="24"/>
        </w:rPr>
        <w:t xml:space="preserve"> agreements have been reached with property owners to rehabilitate their properties.  The Wayne County Circuit Court had granted over </w:t>
      </w:r>
      <w:r w:rsidRPr="00D57A5F">
        <w:rPr>
          <w:rFonts w:ascii="Arial" w:hAnsi="Arial" w:cs="Arial"/>
          <w:sz w:val="24"/>
          <w:szCs w:val="24"/>
        </w:rPr>
        <w:t>254</w:t>
      </w:r>
      <w:r w:rsidRPr="007333C4">
        <w:rPr>
          <w:rFonts w:ascii="Arial" w:hAnsi="Arial" w:cs="Arial"/>
          <w:sz w:val="24"/>
          <w:szCs w:val="24"/>
        </w:rPr>
        <w:t xml:space="preserve"> default judgments which gave title to those properties to the DLBA.</w:t>
      </w:r>
    </w:p>
    <w:p w:rsidR="00FB24E0" w:rsidRDefault="00FB24E0" w:rsidP="00FB24E0">
      <w:pPr>
        <w:pStyle w:val="NoSpacing"/>
        <w:spacing w:before="160" w:line="276" w:lineRule="auto"/>
        <w:ind w:left="288"/>
        <w:rPr>
          <w:rFonts w:ascii="Arial" w:hAnsi="Arial" w:cs="Arial"/>
          <w:b/>
          <w:sz w:val="24"/>
          <w:szCs w:val="24"/>
        </w:rPr>
      </w:pPr>
      <w:r>
        <w:rPr>
          <w:rFonts w:ascii="Arial" w:hAnsi="Arial" w:cs="Arial"/>
          <w:sz w:val="24"/>
          <w:szCs w:val="24"/>
        </w:rPr>
        <w:lastRenderedPageBreak/>
        <w:t xml:space="preserve">A detailed breakdown by area is </w:t>
      </w:r>
      <w:r w:rsidRPr="00BE7263">
        <w:rPr>
          <w:rFonts w:ascii="Arial" w:hAnsi="Arial" w:cs="Arial"/>
          <w:b/>
          <w:sz w:val="24"/>
          <w:szCs w:val="24"/>
        </w:rPr>
        <w:t>attached.</w:t>
      </w:r>
    </w:p>
    <w:p w:rsidR="00FB24E0" w:rsidRPr="001A484D" w:rsidRDefault="00FB24E0" w:rsidP="00FB24E0">
      <w:pPr>
        <w:pStyle w:val="NoSpacing"/>
        <w:spacing w:before="160"/>
        <w:rPr>
          <w:rFonts w:ascii="Arial" w:hAnsi="Arial" w:cs="Arial"/>
          <w:b/>
          <w:sz w:val="24"/>
          <w:szCs w:val="24"/>
        </w:rPr>
      </w:pPr>
      <w:r>
        <w:rPr>
          <w:rFonts w:ascii="Arial" w:hAnsi="Arial" w:cs="Arial"/>
          <w:b/>
          <w:sz w:val="24"/>
          <w:szCs w:val="24"/>
        </w:rPr>
        <w:t>Agreements</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Notices are placed on targeted properties with instructions that owners/interested parties are to call the NAP hotline (313-502-5280) within 72 hours. </w:t>
      </w:r>
      <w:r w:rsidRPr="000F2ECA">
        <w:rPr>
          <w:rFonts w:ascii="Arial" w:hAnsi="Arial" w:cs="Arial"/>
          <w:sz w:val="24"/>
          <w:szCs w:val="24"/>
        </w:rPr>
        <w:t xml:space="preserve"> </w:t>
      </w:r>
      <w:r>
        <w:rPr>
          <w:rFonts w:ascii="Arial" w:hAnsi="Arial" w:cs="Arial"/>
          <w:sz w:val="24"/>
          <w:szCs w:val="24"/>
        </w:rPr>
        <w:t>Owners of these properties that call are advised of their options:</w:t>
      </w:r>
    </w:p>
    <w:p w:rsidR="00FB24E0" w:rsidRPr="001A484D" w:rsidRDefault="00FB24E0" w:rsidP="00FB24E0">
      <w:pPr>
        <w:pStyle w:val="NoSpacing"/>
        <w:numPr>
          <w:ilvl w:val="0"/>
          <w:numId w:val="12"/>
        </w:numPr>
        <w:spacing w:before="160" w:line="276" w:lineRule="auto"/>
        <w:ind w:left="1224"/>
        <w:rPr>
          <w:rFonts w:ascii="Arial" w:hAnsi="Arial" w:cs="Arial"/>
          <w:sz w:val="24"/>
          <w:szCs w:val="24"/>
        </w:rPr>
      </w:pPr>
      <w:r>
        <w:rPr>
          <w:rFonts w:ascii="Arial" w:hAnsi="Arial" w:cs="Arial"/>
          <w:sz w:val="24"/>
          <w:szCs w:val="24"/>
        </w:rPr>
        <w:t>Enter into an agreement to rehabilitate the property;</w:t>
      </w:r>
    </w:p>
    <w:p w:rsidR="00FB24E0" w:rsidRPr="001A484D" w:rsidRDefault="00FB24E0" w:rsidP="00FB24E0">
      <w:pPr>
        <w:pStyle w:val="NoSpacing"/>
        <w:numPr>
          <w:ilvl w:val="0"/>
          <w:numId w:val="13"/>
        </w:numPr>
        <w:spacing w:before="160" w:line="276" w:lineRule="auto"/>
        <w:ind w:left="1224"/>
        <w:rPr>
          <w:rFonts w:ascii="Arial" w:hAnsi="Arial" w:cs="Arial"/>
          <w:sz w:val="24"/>
          <w:szCs w:val="24"/>
        </w:rPr>
      </w:pPr>
      <w:r>
        <w:rPr>
          <w:rFonts w:ascii="Arial" w:hAnsi="Arial" w:cs="Arial"/>
          <w:sz w:val="24"/>
          <w:szCs w:val="24"/>
        </w:rPr>
        <w:t>Enter into an agreement to demolish the property, (if needed);</w:t>
      </w:r>
    </w:p>
    <w:p w:rsidR="00FB24E0" w:rsidRPr="001A484D" w:rsidRDefault="00FB24E0" w:rsidP="00FB24E0">
      <w:pPr>
        <w:pStyle w:val="NoSpacing"/>
        <w:numPr>
          <w:ilvl w:val="0"/>
          <w:numId w:val="13"/>
        </w:numPr>
        <w:spacing w:before="160" w:line="276" w:lineRule="auto"/>
        <w:ind w:left="1224"/>
        <w:rPr>
          <w:rFonts w:ascii="Arial" w:hAnsi="Arial" w:cs="Arial"/>
          <w:sz w:val="24"/>
          <w:szCs w:val="24"/>
        </w:rPr>
      </w:pPr>
      <w:r>
        <w:rPr>
          <w:rFonts w:ascii="Arial" w:hAnsi="Arial" w:cs="Arial"/>
          <w:sz w:val="24"/>
          <w:szCs w:val="24"/>
        </w:rPr>
        <w:t>Enter into an agreement to donate the property; or</w:t>
      </w:r>
    </w:p>
    <w:p w:rsidR="00FB24E0" w:rsidRDefault="00FB24E0" w:rsidP="00FB24E0">
      <w:pPr>
        <w:pStyle w:val="NoSpacing"/>
        <w:numPr>
          <w:ilvl w:val="0"/>
          <w:numId w:val="13"/>
        </w:numPr>
        <w:spacing w:before="160" w:line="276" w:lineRule="auto"/>
        <w:ind w:left="1224"/>
        <w:rPr>
          <w:rFonts w:ascii="Arial" w:hAnsi="Arial" w:cs="Arial"/>
          <w:sz w:val="24"/>
          <w:szCs w:val="24"/>
        </w:rPr>
      </w:pPr>
      <w:r>
        <w:rPr>
          <w:rFonts w:ascii="Arial" w:hAnsi="Arial" w:cs="Arial"/>
          <w:sz w:val="24"/>
          <w:szCs w:val="24"/>
        </w:rPr>
        <w:t>A complaint will be filed by NAP with the Court.</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As of December 31, 2014 there were </w:t>
      </w:r>
      <w:r>
        <w:rPr>
          <w:rFonts w:ascii="Arial" w:hAnsi="Arial" w:cs="Arial"/>
          <w:b/>
          <w:sz w:val="24"/>
          <w:szCs w:val="24"/>
        </w:rPr>
        <w:t>356</w:t>
      </w:r>
      <w:r>
        <w:rPr>
          <w:rFonts w:ascii="Arial" w:hAnsi="Arial" w:cs="Arial"/>
          <w:sz w:val="24"/>
          <w:szCs w:val="24"/>
        </w:rPr>
        <w:t xml:space="preserve"> agreements reached with property owners to rehab their properties to make them fit for occupancy.</w:t>
      </w:r>
    </w:p>
    <w:p w:rsidR="00FB24E0" w:rsidRDefault="00FB24E0" w:rsidP="00FB24E0">
      <w:pPr>
        <w:pStyle w:val="NoSpacing"/>
        <w:spacing w:before="160" w:line="276" w:lineRule="auto"/>
        <w:ind w:left="288"/>
        <w:rPr>
          <w:rFonts w:ascii="Arial" w:hAnsi="Arial" w:cs="Arial"/>
          <w:b/>
          <w:sz w:val="24"/>
          <w:szCs w:val="24"/>
        </w:rPr>
      </w:pPr>
      <w:r w:rsidRPr="00A97FBF">
        <w:rPr>
          <w:rFonts w:ascii="Arial" w:hAnsi="Arial" w:cs="Arial"/>
          <w:sz w:val="24"/>
          <w:szCs w:val="24"/>
        </w:rPr>
        <w:t xml:space="preserve">A detailed breakdown by area is </w:t>
      </w:r>
      <w:r w:rsidRPr="00A97FBF">
        <w:rPr>
          <w:rFonts w:ascii="Arial" w:hAnsi="Arial" w:cs="Arial"/>
          <w:b/>
          <w:sz w:val="24"/>
          <w:szCs w:val="24"/>
        </w:rPr>
        <w:t>attached</w:t>
      </w:r>
      <w:r>
        <w:rPr>
          <w:rFonts w:ascii="Arial" w:hAnsi="Arial" w:cs="Arial"/>
          <w:b/>
          <w:sz w:val="24"/>
          <w:szCs w:val="24"/>
        </w:rPr>
        <w:t>.</w:t>
      </w:r>
    </w:p>
    <w:p w:rsidR="00FB24E0" w:rsidRPr="001A484D" w:rsidRDefault="00FB24E0" w:rsidP="00FB24E0">
      <w:pPr>
        <w:pStyle w:val="NoSpacing"/>
        <w:spacing w:before="160"/>
        <w:rPr>
          <w:rFonts w:ascii="Arial" w:hAnsi="Arial" w:cs="Arial"/>
          <w:b/>
          <w:sz w:val="24"/>
          <w:szCs w:val="24"/>
        </w:rPr>
      </w:pPr>
      <w:r w:rsidRPr="001A484D">
        <w:rPr>
          <w:rFonts w:ascii="Arial" w:hAnsi="Arial" w:cs="Arial"/>
          <w:b/>
          <w:sz w:val="24"/>
          <w:szCs w:val="24"/>
        </w:rPr>
        <w:t>Civil Litigation/Defaults</w:t>
      </w:r>
    </w:p>
    <w:p w:rsidR="00FB24E0" w:rsidRDefault="00FB24E0" w:rsidP="00FB24E0">
      <w:pPr>
        <w:pStyle w:val="NoSpacing"/>
        <w:spacing w:before="160" w:line="276" w:lineRule="auto"/>
        <w:ind w:left="288"/>
        <w:rPr>
          <w:rFonts w:ascii="Arial" w:hAnsi="Arial" w:cs="Arial"/>
          <w:sz w:val="24"/>
          <w:szCs w:val="24"/>
        </w:rPr>
      </w:pPr>
      <w:r w:rsidRPr="000F2ECA">
        <w:rPr>
          <w:rFonts w:ascii="Arial" w:hAnsi="Arial" w:cs="Arial"/>
          <w:sz w:val="24"/>
          <w:szCs w:val="24"/>
        </w:rPr>
        <w:lastRenderedPageBreak/>
        <w:t xml:space="preserve">Service of Process </w:t>
      </w:r>
      <w:r>
        <w:rPr>
          <w:rFonts w:ascii="Arial" w:hAnsi="Arial" w:cs="Arial"/>
          <w:sz w:val="24"/>
          <w:szCs w:val="24"/>
        </w:rPr>
        <w:t>is made on all parties of interest.  A</w:t>
      </w:r>
      <w:r w:rsidRPr="000F2ECA">
        <w:rPr>
          <w:rFonts w:ascii="Arial" w:hAnsi="Arial" w:cs="Arial"/>
          <w:sz w:val="24"/>
          <w:szCs w:val="24"/>
        </w:rPr>
        <w:t xml:space="preserve"> search of tax and title records</w:t>
      </w:r>
      <w:r>
        <w:rPr>
          <w:rFonts w:ascii="Arial" w:hAnsi="Arial" w:cs="Arial"/>
          <w:sz w:val="24"/>
          <w:szCs w:val="24"/>
        </w:rPr>
        <w:t xml:space="preserve"> is conducted for each property</w:t>
      </w:r>
      <w:r w:rsidRPr="000F2ECA">
        <w:rPr>
          <w:rFonts w:ascii="Arial" w:hAnsi="Arial" w:cs="Arial"/>
          <w:sz w:val="24"/>
          <w:szCs w:val="24"/>
        </w:rPr>
        <w:t>, to determine all interest holders of record; including owners, mortgage companies</w:t>
      </w:r>
      <w:r>
        <w:rPr>
          <w:rFonts w:ascii="Arial" w:hAnsi="Arial" w:cs="Arial"/>
          <w:sz w:val="24"/>
          <w:szCs w:val="24"/>
        </w:rPr>
        <w:t>,</w:t>
      </w:r>
      <w:r w:rsidRPr="000F2ECA">
        <w:rPr>
          <w:rFonts w:ascii="Arial" w:hAnsi="Arial" w:cs="Arial"/>
          <w:sz w:val="24"/>
          <w:szCs w:val="24"/>
        </w:rPr>
        <w:t xml:space="preserve"> and any other liens.  All interest holders of record are named in the civil lawsuit, which requests that the ‘nuisance’ created by th</w:t>
      </w:r>
      <w:r>
        <w:rPr>
          <w:rFonts w:ascii="Arial" w:hAnsi="Arial" w:cs="Arial"/>
          <w:sz w:val="24"/>
          <w:szCs w:val="24"/>
        </w:rPr>
        <w:t>e condition</w:t>
      </w:r>
      <w:r w:rsidRPr="000F2ECA">
        <w:rPr>
          <w:rFonts w:ascii="Arial" w:hAnsi="Arial" w:cs="Arial"/>
          <w:sz w:val="24"/>
          <w:szCs w:val="24"/>
        </w:rPr>
        <w:t xml:space="preserve"> be abated.</w:t>
      </w:r>
    </w:p>
    <w:p w:rsidR="00FB24E0" w:rsidRDefault="00FB24E0" w:rsidP="00FB24E0">
      <w:pPr>
        <w:pStyle w:val="NoSpacing"/>
        <w:spacing w:before="160" w:line="276" w:lineRule="auto"/>
        <w:ind w:left="288"/>
        <w:rPr>
          <w:rFonts w:ascii="Arial" w:hAnsi="Arial" w:cs="Arial"/>
          <w:sz w:val="24"/>
          <w:szCs w:val="24"/>
        </w:rPr>
      </w:pPr>
      <w:r w:rsidRPr="000F2ECA">
        <w:rPr>
          <w:rFonts w:ascii="Arial" w:hAnsi="Arial" w:cs="Arial"/>
          <w:sz w:val="24"/>
          <w:szCs w:val="24"/>
        </w:rPr>
        <w:t xml:space="preserve">Owners or interest holders in property who fail to respond to the lawsuit may lose their ownership rights to the property at a hearing for default judgment. </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As of December 31</w:t>
      </w:r>
      <w:r w:rsidRPr="00F9032F">
        <w:rPr>
          <w:rFonts w:ascii="Arial" w:hAnsi="Arial" w:cs="Arial"/>
          <w:sz w:val="24"/>
          <w:szCs w:val="24"/>
        </w:rPr>
        <w:t>, 2014 the NAP progr</w:t>
      </w:r>
      <w:r>
        <w:rPr>
          <w:rFonts w:ascii="Arial" w:hAnsi="Arial" w:cs="Arial"/>
          <w:sz w:val="24"/>
          <w:szCs w:val="24"/>
        </w:rPr>
        <w:t xml:space="preserve">am has received </w:t>
      </w:r>
      <w:r w:rsidRPr="001E6013">
        <w:rPr>
          <w:rFonts w:ascii="Arial" w:hAnsi="Arial" w:cs="Arial"/>
          <w:b/>
          <w:sz w:val="24"/>
          <w:szCs w:val="24"/>
        </w:rPr>
        <w:t>254</w:t>
      </w:r>
      <w:r>
        <w:rPr>
          <w:rFonts w:ascii="Arial" w:hAnsi="Arial" w:cs="Arial"/>
          <w:sz w:val="24"/>
          <w:szCs w:val="24"/>
        </w:rPr>
        <w:t xml:space="preserve"> d</w:t>
      </w:r>
      <w:r w:rsidRPr="00F9032F">
        <w:rPr>
          <w:rFonts w:ascii="Arial" w:hAnsi="Arial" w:cs="Arial"/>
          <w:sz w:val="24"/>
          <w:szCs w:val="24"/>
        </w:rPr>
        <w:t>efault Judgments.</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A detailed breakdown by address </w:t>
      </w:r>
      <w:r w:rsidRPr="00C93743">
        <w:rPr>
          <w:rFonts w:ascii="Arial" w:hAnsi="Arial" w:cs="Arial"/>
          <w:sz w:val="24"/>
          <w:szCs w:val="24"/>
        </w:rPr>
        <w:t xml:space="preserve">is </w:t>
      </w:r>
      <w:r w:rsidRPr="00C93743">
        <w:rPr>
          <w:rFonts w:ascii="Arial" w:hAnsi="Arial" w:cs="Arial"/>
          <w:b/>
          <w:sz w:val="24"/>
          <w:szCs w:val="24"/>
        </w:rPr>
        <w:t>attached.</w:t>
      </w:r>
    </w:p>
    <w:p w:rsidR="00FB24E0" w:rsidRPr="009055F1" w:rsidRDefault="00FB24E0" w:rsidP="00FB24E0">
      <w:pPr>
        <w:pStyle w:val="NoSpacing"/>
        <w:spacing w:before="160"/>
        <w:rPr>
          <w:rFonts w:ascii="Arial" w:hAnsi="Arial" w:cs="Arial"/>
          <w:sz w:val="24"/>
          <w:szCs w:val="24"/>
        </w:rPr>
      </w:pPr>
      <w:r w:rsidRPr="001A484D">
        <w:rPr>
          <w:rFonts w:ascii="Arial" w:hAnsi="Arial" w:cs="Arial"/>
          <w:b/>
          <w:sz w:val="24"/>
          <w:szCs w:val="24"/>
        </w:rPr>
        <w:t>Quiet Title</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The Legal Department also began instituting expedited Quiet Title Actions pursuant to authority </w:t>
      </w:r>
      <w:r w:rsidRPr="00631D9F">
        <w:rPr>
          <w:rFonts w:ascii="Arial" w:hAnsi="Arial" w:cs="Arial"/>
          <w:sz w:val="24"/>
          <w:szCs w:val="24"/>
        </w:rPr>
        <w:t>under Section 9 of the Land Bank Fast Tra</w:t>
      </w:r>
      <w:r>
        <w:rPr>
          <w:rFonts w:ascii="Arial" w:hAnsi="Arial" w:cs="Arial"/>
          <w:sz w:val="24"/>
          <w:szCs w:val="24"/>
        </w:rPr>
        <w:t xml:space="preserve">ck Act, MCL 124.759.  On September 2, 2014 the Chief Judge of the Wayne County Circuit Court issued a special docket directive </w:t>
      </w:r>
      <w:r>
        <w:rPr>
          <w:rFonts w:ascii="Arial" w:hAnsi="Arial" w:cs="Arial"/>
          <w:sz w:val="24"/>
          <w:szCs w:val="24"/>
        </w:rPr>
        <w:lastRenderedPageBreak/>
        <w:t xml:space="preserve">which created a special docket allowing the Detroit Land Bank Authority to file these actions an efficient manner.  Quiet title actions are filed on properties that have been acquired by the DLBA and which will enable the DLBA to dispose of those properties with a clear title.  As of December 31, 2014 the Legal Department has received quiet title judgments on </w:t>
      </w:r>
      <w:r w:rsidRPr="00AD07AB">
        <w:rPr>
          <w:rFonts w:ascii="Arial" w:hAnsi="Arial" w:cs="Arial"/>
          <w:b/>
          <w:sz w:val="24"/>
          <w:szCs w:val="24"/>
        </w:rPr>
        <w:t>134</w:t>
      </w:r>
      <w:r>
        <w:rPr>
          <w:rFonts w:ascii="Arial" w:hAnsi="Arial" w:cs="Arial"/>
          <w:b/>
          <w:sz w:val="24"/>
          <w:szCs w:val="24"/>
        </w:rPr>
        <w:t xml:space="preserve"> </w:t>
      </w:r>
      <w:r>
        <w:rPr>
          <w:rFonts w:ascii="Arial" w:hAnsi="Arial" w:cs="Arial"/>
          <w:sz w:val="24"/>
          <w:szCs w:val="24"/>
        </w:rPr>
        <w:t>properties.</w:t>
      </w:r>
    </w:p>
    <w:p w:rsidR="00FB24E0" w:rsidRPr="009055F1" w:rsidRDefault="00FB24E0" w:rsidP="00FB24E0">
      <w:pPr>
        <w:pStyle w:val="NoSpacing"/>
        <w:spacing w:before="160"/>
        <w:rPr>
          <w:rFonts w:ascii="Arial" w:hAnsi="Arial" w:cs="Arial"/>
          <w:sz w:val="24"/>
          <w:szCs w:val="24"/>
        </w:rPr>
      </w:pPr>
      <w:r w:rsidRPr="007A58EA">
        <w:rPr>
          <w:rFonts w:ascii="Arial" w:hAnsi="Arial" w:cs="Arial"/>
          <w:b/>
          <w:sz w:val="24"/>
          <w:szCs w:val="24"/>
        </w:rPr>
        <w:t>Drug Houses</w:t>
      </w:r>
    </w:p>
    <w:p w:rsidR="00FB24E0" w:rsidRDefault="00FB24E0" w:rsidP="00FB24E0">
      <w:pPr>
        <w:pStyle w:val="NoSpacing"/>
        <w:spacing w:before="160" w:line="276" w:lineRule="auto"/>
        <w:ind w:left="288"/>
        <w:rPr>
          <w:rFonts w:ascii="Arial" w:hAnsi="Arial" w:cs="Arial"/>
          <w:sz w:val="24"/>
          <w:szCs w:val="24"/>
        </w:rPr>
      </w:pPr>
      <w:r>
        <w:rPr>
          <w:rFonts w:ascii="Arial" w:hAnsi="Arial" w:cs="Arial"/>
          <w:sz w:val="24"/>
          <w:szCs w:val="24"/>
        </w:rPr>
        <w:t xml:space="preserve">On July 1, 2014, the NAP program expanded to include properties that are a nuisance due to illegal drug activity.  </w:t>
      </w:r>
      <w:r w:rsidRPr="002272AF">
        <w:rPr>
          <w:rFonts w:ascii="Arial" w:hAnsi="Arial" w:cs="Arial"/>
          <w:sz w:val="24"/>
          <w:szCs w:val="24"/>
        </w:rPr>
        <w:t>When a search warrant is executed and drugs are found i</w:t>
      </w:r>
      <w:r>
        <w:rPr>
          <w:rFonts w:ascii="Arial" w:hAnsi="Arial" w:cs="Arial"/>
          <w:sz w:val="24"/>
          <w:szCs w:val="24"/>
        </w:rPr>
        <w:t>n the premises that information is</w:t>
      </w:r>
      <w:r w:rsidRPr="002272AF">
        <w:rPr>
          <w:rFonts w:ascii="Arial" w:hAnsi="Arial" w:cs="Arial"/>
          <w:sz w:val="24"/>
          <w:szCs w:val="24"/>
        </w:rPr>
        <w:t xml:space="preserve"> forw</w:t>
      </w:r>
      <w:r>
        <w:rPr>
          <w:rFonts w:ascii="Arial" w:hAnsi="Arial" w:cs="Arial"/>
          <w:sz w:val="24"/>
          <w:szCs w:val="24"/>
        </w:rPr>
        <w:t>arded to the NAP program.</w:t>
      </w:r>
      <w:r w:rsidRPr="002272AF">
        <w:rPr>
          <w:rFonts w:ascii="Arial" w:hAnsi="Arial" w:cs="Arial"/>
          <w:sz w:val="24"/>
          <w:szCs w:val="24"/>
        </w:rPr>
        <w:t xml:space="preserve">  A warning letter is sent to the owner of the property after the first search warrant (to negate the ‘innocent owner’ defense); if a second warrant finds drugs, a c</w:t>
      </w:r>
      <w:r>
        <w:rPr>
          <w:rFonts w:ascii="Arial" w:hAnsi="Arial" w:cs="Arial"/>
          <w:sz w:val="24"/>
          <w:szCs w:val="24"/>
        </w:rPr>
        <w:t>ase is filed using the same procedures as used for abandoned properties.</w:t>
      </w:r>
      <w:r w:rsidRPr="00387EA7">
        <w:rPr>
          <w:rFonts w:ascii="Arial" w:hAnsi="Arial" w:cs="Arial"/>
          <w:sz w:val="24"/>
          <w:szCs w:val="24"/>
        </w:rPr>
        <w:t xml:space="preserve"> </w:t>
      </w:r>
      <w:r>
        <w:rPr>
          <w:rFonts w:ascii="Arial" w:hAnsi="Arial" w:cs="Arial"/>
          <w:sz w:val="24"/>
          <w:szCs w:val="24"/>
        </w:rPr>
        <w:t xml:space="preserve">As of December 31, 2014, </w:t>
      </w:r>
      <w:r w:rsidRPr="003C611D">
        <w:rPr>
          <w:rFonts w:ascii="Arial" w:hAnsi="Arial" w:cs="Arial"/>
          <w:sz w:val="24"/>
          <w:szCs w:val="24"/>
        </w:rPr>
        <w:t>56</w:t>
      </w:r>
      <w:r>
        <w:rPr>
          <w:rFonts w:ascii="Arial" w:hAnsi="Arial" w:cs="Arial"/>
          <w:sz w:val="24"/>
          <w:szCs w:val="24"/>
        </w:rPr>
        <w:t>3 search warrants have been executed. W</w:t>
      </w:r>
      <w:r w:rsidRPr="00D747F6">
        <w:rPr>
          <w:rFonts w:ascii="Arial" w:hAnsi="Arial" w:cs="Arial"/>
          <w:sz w:val="24"/>
          <w:szCs w:val="24"/>
        </w:rPr>
        <w:t xml:space="preserve">arning letters have been sent to owners of properties where drugs were found.  </w:t>
      </w:r>
      <w:r>
        <w:rPr>
          <w:rFonts w:ascii="Arial" w:hAnsi="Arial" w:cs="Arial"/>
          <w:sz w:val="24"/>
          <w:szCs w:val="24"/>
        </w:rPr>
        <w:t>P</w:t>
      </w:r>
      <w:r w:rsidRPr="00D747F6">
        <w:rPr>
          <w:rFonts w:ascii="Arial" w:hAnsi="Arial" w:cs="Arial"/>
          <w:sz w:val="24"/>
          <w:szCs w:val="24"/>
        </w:rPr>
        <w:t xml:space="preserve">ostcards were </w:t>
      </w:r>
      <w:r w:rsidRPr="00D747F6">
        <w:rPr>
          <w:rFonts w:ascii="Arial" w:hAnsi="Arial" w:cs="Arial"/>
          <w:sz w:val="24"/>
          <w:szCs w:val="24"/>
        </w:rPr>
        <w:lastRenderedPageBreak/>
        <w:t>sent to neighbors of those properties notifying them that the owner has been warned and asking them to call 313-224-DOPE if suspected drug activity is observed</w:t>
      </w:r>
      <w:r w:rsidRPr="003C611D">
        <w:rPr>
          <w:rFonts w:ascii="Arial" w:hAnsi="Arial" w:cs="Arial"/>
          <w:sz w:val="24"/>
          <w:szCs w:val="24"/>
        </w:rPr>
        <w:t>.  Ten (10)</w:t>
      </w:r>
      <w:r w:rsidRPr="003C611D">
        <w:rPr>
          <w:rFonts w:ascii="Arial" w:hAnsi="Arial" w:cs="Arial"/>
          <w:b/>
          <w:sz w:val="24"/>
          <w:szCs w:val="24"/>
        </w:rPr>
        <w:t xml:space="preserve"> </w:t>
      </w:r>
      <w:r w:rsidRPr="003C611D">
        <w:rPr>
          <w:rFonts w:ascii="Arial" w:hAnsi="Arial" w:cs="Arial"/>
          <w:sz w:val="24"/>
          <w:szCs w:val="24"/>
        </w:rPr>
        <w:t>lawsuits</w:t>
      </w:r>
      <w:r w:rsidRPr="00D747F6">
        <w:rPr>
          <w:rFonts w:ascii="Arial" w:hAnsi="Arial" w:cs="Arial"/>
          <w:sz w:val="24"/>
          <w:szCs w:val="24"/>
        </w:rPr>
        <w:t xml:space="preserve"> </w:t>
      </w:r>
      <w:r>
        <w:rPr>
          <w:rFonts w:ascii="Arial" w:hAnsi="Arial" w:cs="Arial"/>
          <w:sz w:val="24"/>
          <w:szCs w:val="24"/>
        </w:rPr>
        <w:t>have been filed against those property owners where drugs were found on the property on a second search warrant.</w:t>
      </w:r>
    </w:p>
    <w:p w:rsidR="00FB24E0" w:rsidRDefault="00FB24E0" w:rsidP="00FB24E0">
      <w:pPr>
        <w:pStyle w:val="NoSpacing"/>
        <w:rPr>
          <w:rFonts w:ascii="Arial" w:hAnsi="Arial" w:cs="Arial"/>
          <w:sz w:val="24"/>
          <w:szCs w:val="24"/>
        </w:rPr>
      </w:pPr>
    </w:p>
    <w:p w:rsidR="00FB24E0" w:rsidRDefault="00FB24E0" w:rsidP="00FB24E0">
      <w:pPr>
        <w:pStyle w:val="NoSpacing"/>
        <w:rPr>
          <w:rFonts w:ascii="Arial" w:hAnsi="Arial" w:cs="Arial"/>
          <w:b/>
          <w:sz w:val="24"/>
          <w:szCs w:val="24"/>
        </w:rPr>
      </w:pPr>
      <w:r>
        <w:rPr>
          <w:rFonts w:ascii="Arial" w:hAnsi="Arial" w:cs="Arial"/>
          <w:b/>
          <w:sz w:val="24"/>
          <w:szCs w:val="24"/>
        </w:rPr>
        <w:t xml:space="preserve">Attached: </w:t>
      </w:r>
    </w:p>
    <w:p w:rsidR="00FB24E0" w:rsidRDefault="00FB24E0" w:rsidP="00FB24E0">
      <w:pPr>
        <w:pStyle w:val="NoSpacing"/>
        <w:numPr>
          <w:ilvl w:val="0"/>
          <w:numId w:val="14"/>
        </w:numPr>
        <w:rPr>
          <w:rFonts w:ascii="Arial" w:hAnsi="Arial" w:cs="Arial"/>
          <w:b/>
          <w:sz w:val="24"/>
          <w:szCs w:val="24"/>
        </w:rPr>
      </w:pPr>
      <w:r>
        <w:rPr>
          <w:rFonts w:ascii="Arial" w:hAnsi="Arial" w:cs="Arial"/>
          <w:b/>
          <w:sz w:val="24"/>
          <w:szCs w:val="24"/>
        </w:rPr>
        <w:t xml:space="preserve">Page </w:t>
      </w:r>
      <w:r w:rsidR="000E4519">
        <w:rPr>
          <w:rFonts w:ascii="Arial" w:hAnsi="Arial" w:cs="Arial"/>
          <w:b/>
          <w:sz w:val="24"/>
          <w:szCs w:val="24"/>
        </w:rPr>
        <w:t>31-33</w:t>
      </w:r>
      <w:r>
        <w:rPr>
          <w:rFonts w:ascii="Arial" w:hAnsi="Arial" w:cs="Arial"/>
          <w:b/>
          <w:sz w:val="24"/>
          <w:szCs w:val="24"/>
        </w:rPr>
        <w:t>: Nuisance Abatement Target Areas Status</w:t>
      </w:r>
    </w:p>
    <w:p w:rsidR="00FB24E0" w:rsidRDefault="00FB24E0" w:rsidP="00FB24E0">
      <w:pPr>
        <w:pStyle w:val="NoSpacing"/>
        <w:numPr>
          <w:ilvl w:val="0"/>
          <w:numId w:val="14"/>
        </w:numPr>
        <w:rPr>
          <w:rFonts w:ascii="Arial" w:hAnsi="Arial" w:cs="Arial"/>
          <w:b/>
          <w:sz w:val="24"/>
          <w:szCs w:val="24"/>
        </w:rPr>
      </w:pPr>
      <w:r>
        <w:rPr>
          <w:rFonts w:ascii="Arial" w:hAnsi="Arial" w:cs="Arial"/>
          <w:b/>
          <w:sz w:val="24"/>
          <w:szCs w:val="24"/>
        </w:rPr>
        <w:t xml:space="preserve">Page </w:t>
      </w:r>
      <w:r w:rsidR="000E4519">
        <w:rPr>
          <w:rFonts w:ascii="Arial" w:hAnsi="Arial" w:cs="Arial"/>
          <w:b/>
          <w:sz w:val="24"/>
          <w:szCs w:val="24"/>
        </w:rPr>
        <w:t>34-43</w:t>
      </w:r>
      <w:r>
        <w:rPr>
          <w:rFonts w:ascii="Arial" w:hAnsi="Arial" w:cs="Arial"/>
          <w:b/>
          <w:sz w:val="24"/>
          <w:szCs w:val="24"/>
        </w:rPr>
        <w:t>: Default Judgment Totals</w:t>
      </w:r>
    </w:p>
    <w:p w:rsidR="00FB24E0" w:rsidRDefault="00FB24E0" w:rsidP="00FB24E0">
      <w:pPr>
        <w:pStyle w:val="NoSpacing"/>
        <w:numPr>
          <w:ilvl w:val="0"/>
          <w:numId w:val="14"/>
        </w:numPr>
        <w:rPr>
          <w:rFonts w:ascii="Arial" w:hAnsi="Arial" w:cs="Arial"/>
          <w:b/>
          <w:sz w:val="24"/>
          <w:szCs w:val="24"/>
        </w:rPr>
        <w:sectPr w:rsidR="00FB24E0" w:rsidSect="00F9115A">
          <w:pgSz w:w="12240" w:h="15840" w:code="1"/>
          <w:pgMar w:top="1440" w:right="1440" w:bottom="1440" w:left="1440" w:header="720" w:footer="720" w:gutter="0"/>
          <w:cols w:space="720"/>
          <w:docGrid w:linePitch="360"/>
        </w:sect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1890"/>
        <w:gridCol w:w="1874"/>
        <w:gridCol w:w="1906"/>
        <w:gridCol w:w="824"/>
        <w:gridCol w:w="1100"/>
        <w:gridCol w:w="730"/>
        <w:gridCol w:w="972"/>
        <w:gridCol w:w="1215"/>
        <w:gridCol w:w="10"/>
        <w:gridCol w:w="26"/>
      </w:tblGrid>
      <w:tr w:rsidR="00FB24E0" w:rsidRPr="005D6DF4" w:rsidTr="000E4519">
        <w:trPr>
          <w:trHeight w:val="376"/>
        </w:trPr>
        <w:tc>
          <w:tcPr>
            <w:tcW w:w="5000" w:type="pct"/>
            <w:gridSpan w:val="11"/>
            <w:shd w:val="clear" w:color="auto" w:fill="auto"/>
            <w:noWrap/>
            <w:vAlign w:val="bottom"/>
            <w:hideMark/>
          </w:tcPr>
          <w:p w:rsidR="00FB24E0" w:rsidRPr="005D6DF4" w:rsidRDefault="00FB24E0" w:rsidP="00FB24E0">
            <w:pPr>
              <w:spacing w:after="0" w:line="240" w:lineRule="auto"/>
              <w:jc w:val="center"/>
              <w:rPr>
                <w:rFonts w:ascii="Arial" w:eastAsia="Times New Roman" w:hAnsi="Arial" w:cs="Arial"/>
                <w:b/>
                <w:bCs/>
                <w:color w:val="000000"/>
                <w:sz w:val="32"/>
                <w:szCs w:val="32"/>
              </w:rPr>
            </w:pPr>
            <w:r w:rsidRPr="005D6DF4">
              <w:rPr>
                <w:rFonts w:ascii="Arial" w:eastAsia="Times New Roman" w:hAnsi="Arial" w:cs="Arial"/>
                <w:b/>
                <w:bCs/>
                <w:color w:val="000000"/>
                <w:sz w:val="32"/>
                <w:szCs w:val="32"/>
              </w:rPr>
              <w:lastRenderedPageBreak/>
              <w:t>DETROIT LAND BANK AUTHORITY</w:t>
            </w:r>
          </w:p>
        </w:tc>
      </w:tr>
      <w:tr w:rsidR="00FB24E0" w:rsidRPr="005D6DF4" w:rsidTr="000E4519">
        <w:trPr>
          <w:trHeight w:val="334"/>
        </w:trPr>
        <w:tc>
          <w:tcPr>
            <w:tcW w:w="5000" w:type="pct"/>
            <w:gridSpan w:val="11"/>
            <w:shd w:val="clear" w:color="auto" w:fill="auto"/>
            <w:noWrap/>
            <w:vAlign w:val="bottom"/>
            <w:hideMark/>
          </w:tcPr>
          <w:p w:rsidR="00FB24E0" w:rsidRPr="005D6DF4" w:rsidRDefault="00FB24E0" w:rsidP="00FB24E0">
            <w:pPr>
              <w:spacing w:after="0" w:line="240" w:lineRule="auto"/>
              <w:jc w:val="center"/>
              <w:rPr>
                <w:rFonts w:ascii="Arial" w:eastAsia="Times New Roman" w:hAnsi="Arial" w:cs="Arial"/>
                <w:color w:val="000000"/>
              </w:rPr>
            </w:pPr>
            <w:r w:rsidRPr="00844936">
              <w:rPr>
                <w:rFonts w:ascii="Arial" w:eastAsia="Times New Roman" w:hAnsi="Arial" w:cs="Arial"/>
                <w:color w:val="000000"/>
                <w:sz w:val="28"/>
              </w:rPr>
              <w:t>Status of Nuisance Abatement</w:t>
            </w:r>
          </w:p>
        </w:tc>
      </w:tr>
      <w:tr w:rsidR="00FB24E0" w:rsidRPr="005D6DF4" w:rsidTr="000E4519">
        <w:trPr>
          <w:trHeight w:val="334"/>
        </w:trPr>
        <w:tc>
          <w:tcPr>
            <w:tcW w:w="5000" w:type="pct"/>
            <w:gridSpan w:val="11"/>
            <w:shd w:val="clear" w:color="auto" w:fill="auto"/>
            <w:noWrap/>
            <w:vAlign w:val="bottom"/>
            <w:hideMark/>
          </w:tcPr>
          <w:p w:rsidR="00FB24E0" w:rsidRPr="005D6DF4" w:rsidRDefault="00FB24E0" w:rsidP="00FB24E0">
            <w:pPr>
              <w:spacing w:after="0" w:line="240" w:lineRule="auto"/>
              <w:jc w:val="center"/>
              <w:rPr>
                <w:rFonts w:ascii="Arial" w:eastAsia="Times New Roman" w:hAnsi="Arial" w:cs="Arial"/>
                <w:color w:val="000000"/>
              </w:rPr>
            </w:pPr>
            <w:r w:rsidRPr="0035338E">
              <w:rPr>
                <w:rFonts w:ascii="Arial" w:eastAsia="Times New Roman" w:hAnsi="Arial" w:cs="Arial"/>
                <w:color w:val="000000"/>
                <w:sz w:val="28"/>
              </w:rPr>
              <w:t>December 31, 2014</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pct"/>
          <w:trHeight w:val="624"/>
        </w:trPr>
        <w:tc>
          <w:tcPr>
            <w:tcW w:w="954" w:type="pct"/>
            <w:tcBorders>
              <w:top w:val="single" w:sz="4" w:space="0" w:color="auto"/>
              <w:left w:val="single" w:sz="4" w:space="0" w:color="auto"/>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TARGET AREAS:</w:t>
            </w:r>
          </w:p>
        </w:tc>
        <w:tc>
          <w:tcPr>
            <w:tcW w:w="725"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Date of First Posters:</w:t>
            </w:r>
          </w:p>
        </w:tc>
        <w:tc>
          <w:tcPr>
            <w:tcW w:w="719"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Date First Complaint Filed:</w:t>
            </w:r>
          </w:p>
        </w:tc>
        <w:tc>
          <w:tcPr>
            <w:tcW w:w="731"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Date of First Default Hearing:</w:t>
            </w:r>
          </w:p>
        </w:tc>
        <w:tc>
          <w:tcPr>
            <w:tcW w:w="316"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Poster</w:t>
            </w:r>
          </w:p>
        </w:tc>
        <w:tc>
          <w:tcPr>
            <w:tcW w:w="422"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Pre-Court Agrmts</w:t>
            </w:r>
          </w:p>
        </w:tc>
        <w:tc>
          <w:tcPr>
            <w:tcW w:w="280"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Cases Filed</w:t>
            </w:r>
          </w:p>
        </w:tc>
        <w:tc>
          <w:tcPr>
            <w:tcW w:w="373" w:type="pct"/>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Court Agrmnts</w:t>
            </w:r>
          </w:p>
        </w:tc>
        <w:tc>
          <w:tcPr>
            <w:tcW w:w="470" w:type="pct"/>
            <w:gridSpan w:val="2"/>
            <w:tcBorders>
              <w:top w:val="single" w:sz="4" w:space="0" w:color="auto"/>
              <w:left w:val="nil"/>
              <w:bottom w:val="nil"/>
              <w:right w:val="single" w:sz="4" w:space="0" w:color="auto"/>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Default Judgments</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pct"/>
          <w:trHeight w:val="120"/>
        </w:trPr>
        <w:tc>
          <w:tcPr>
            <w:tcW w:w="954" w:type="pct"/>
            <w:tcBorders>
              <w:top w:val="single" w:sz="4" w:space="0" w:color="auto"/>
              <w:left w:val="single" w:sz="4" w:space="0" w:color="auto"/>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725"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719"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731"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316"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422"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280"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373" w:type="pct"/>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c>
          <w:tcPr>
            <w:tcW w:w="470" w:type="pct"/>
            <w:gridSpan w:val="2"/>
            <w:tcBorders>
              <w:top w:val="single" w:sz="4" w:space="0" w:color="auto"/>
              <w:left w:val="nil"/>
              <w:bottom w:val="nil"/>
              <w:right w:val="single" w:sz="4" w:space="0" w:color="auto"/>
            </w:tcBorders>
            <w:shd w:val="clear" w:color="auto" w:fill="auto"/>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Marygrove (2)</w:t>
            </w:r>
          </w:p>
        </w:tc>
        <w:tc>
          <w:tcPr>
            <w:tcW w:w="725"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April 8, 2014</w:t>
            </w:r>
          </w:p>
        </w:tc>
        <w:tc>
          <w:tcPr>
            <w:tcW w:w="719"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April 17, 2014</w:t>
            </w:r>
          </w:p>
        </w:tc>
        <w:tc>
          <w:tcPr>
            <w:tcW w:w="731"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6, 2014</w:t>
            </w:r>
          </w:p>
        </w:tc>
        <w:tc>
          <w:tcPr>
            <w:tcW w:w="316"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90</w:t>
            </w:r>
          </w:p>
        </w:tc>
        <w:tc>
          <w:tcPr>
            <w:tcW w:w="422"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27</w:t>
            </w:r>
          </w:p>
        </w:tc>
        <w:tc>
          <w:tcPr>
            <w:tcW w:w="280"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71</w:t>
            </w:r>
          </w:p>
        </w:tc>
        <w:tc>
          <w:tcPr>
            <w:tcW w:w="373"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14</w:t>
            </w:r>
          </w:p>
        </w:tc>
        <w:tc>
          <w:tcPr>
            <w:tcW w:w="466" w:type="pct"/>
            <w:tcBorders>
              <w:top w:val="single" w:sz="4" w:space="0" w:color="auto"/>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24</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East English Village (4)</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May 5,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May 14,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11,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202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64</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106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13</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32"/>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Old Redford (1)</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May 12,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May 20,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18,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92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54</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22</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University/Bagley (2)</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May 27,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6,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156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42</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88</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12</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21</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rPr>
            </w:pPr>
            <w:r w:rsidRPr="0035338E">
              <w:rPr>
                <w:rFonts w:ascii="Calibri" w:eastAsia="Times New Roman" w:hAnsi="Calibri" w:cs="Times New Roman"/>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rPr>
            </w:pPr>
            <w:r w:rsidRPr="0035338E">
              <w:rPr>
                <w:rFonts w:ascii="Calibri" w:eastAsia="Times New Roman" w:hAnsi="Calibri" w:cs="Times New Roman"/>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rPr>
            </w:pPr>
            <w:r w:rsidRPr="0035338E">
              <w:rPr>
                <w:rFonts w:ascii="Calibri" w:eastAsia="Times New Roman" w:hAnsi="Calibri" w:cs="Times New Roman"/>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rPr>
            </w:pPr>
            <w:r w:rsidRPr="0035338E">
              <w:rPr>
                <w:rFonts w:ascii="Calibri" w:eastAsia="Times New Roman" w:hAnsi="Calibri" w:cs="Times New Roman"/>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Boston Edison (5)</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2,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13,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15,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134</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19</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90</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14</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11</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Virginia Park (5)</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9,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23,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22,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135</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25</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Mohican Regent (3)</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16,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27,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12,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49</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Springwells (6)</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23,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3,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5, 2012</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37</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14</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Warrendale (7)</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June 30,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10,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19,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88</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9</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16</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Warren Ave Community (7)</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7,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18,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10,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180</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78</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21</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NW Activity Center (2)</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14,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25,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10,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61</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35</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9</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Hubbard Farms (6)</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21,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10,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31</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19</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Bagley (2)</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July 28,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14,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68</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40</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Grandmont Rosedale #2 (1)</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4,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7,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21,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Campau #1 (3)</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11,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27,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21,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Jefferson Chalmers (4)</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18,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29,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21,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31</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Aviation Sub (7)</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August 25,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5,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14,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41</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32"/>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lastRenderedPageBreak/>
              <w:t>District Managers One Off's</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3,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8,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14,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59</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Alter / Kercheval</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5,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12,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14,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Woodbridge/N Corktown (6)</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8,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18,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33</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8</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21</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xml:space="preserve">Russel Woods (7) </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15,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19,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Arden Park/ B.E. (5)</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22,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2,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39</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Cornerstone (4)</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September 29,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10,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17</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West Village (5)</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6,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10,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56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39</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Conant Gardens (3)</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13,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17,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19</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16</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Grandmont Rosedale #1 (1)</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20,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October 24,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23</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17</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Regency (3)</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November 24,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46</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32</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xml:space="preserve">Greenacres </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New Center (5)</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37</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31</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08"/>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DMS North (1)</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8,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19, 2014</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62</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1</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34</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96"/>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single" w:sz="4" w:space="0" w:color="auto"/>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Super Southwest #1 (6)</w:t>
            </w:r>
          </w:p>
        </w:tc>
        <w:tc>
          <w:tcPr>
            <w:tcW w:w="725"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right"/>
              <w:rPr>
                <w:rFonts w:ascii="Calibri" w:eastAsia="Times New Roman" w:hAnsi="Calibri" w:cs="Times New Roman"/>
                <w:color w:val="000000"/>
              </w:rPr>
            </w:pPr>
            <w:r w:rsidRPr="0035338E">
              <w:rPr>
                <w:rFonts w:ascii="Calibri" w:eastAsia="Times New Roman" w:hAnsi="Calibri" w:cs="Times New Roman"/>
                <w:color w:val="000000"/>
              </w:rPr>
              <w:t>December 15, 2014</w:t>
            </w:r>
          </w:p>
        </w:tc>
        <w:tc>
          <w:tcPr>
            <w:tcW w:w="719"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731"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rPr>
                <w:rFonts w:ascii="Calibri" w:eastAsia="Times New Roman" w:hAnsi="Calibri" w:cs="Times New Roman"/>
                <w:color w:val="000000"/>
              </w:rPr>
            </w:pPr>
            <w:r w:rsidRPr="0035338E">
              <w:rPr>
                <w:rFonts w:ascii="Calibri" w:eastAsia="Times New Roman" w:hAnsi="Calibri" w:cs="Times New Roman"/>
                <w:color w:val="000000"/>
              </w:rPr>
              <w:t> </w:t>
            </w:r>
          </w:p>
        </w:tc>
        <w:tc>
          <w:tcPr>
            <w:tcW w:w="31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70</w:t>
            </w:r>
          </w:p>
        </w:tc>
        <w:tc>
          <w:tcPr>
            <w:tcW w:w="422"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4</w:t>
            </w:r>
          </w:p>
        </w:tc>
        <w:tc>
          <w:tcPr>
            <w:tcW w:w="280"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373"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c>
          <w:tcPr>
            <w:tcW w:w="466" w:type="pct"/>
            <w:tcBorders>
              <w:top w:val="nil"/>
              <w:left w:val="nil"/>
              <w:bottom w:val="single" w:sz="4" w:space="0" w:color="auto"/>
              <w:right w:val="single" w:sz="4" w:space="0" w:color="auto"/>
            </w:tcBorders>
            <w:shd w:val="clear" w:color="000000" w:fill="D0CECE"/>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rPr>
            </w:pPr>
            <w:r w:rsidRPr="0035338E">
              <w:rPr>
                <w:rFonts w:ascii="Calibri" w:eastAsia="Times New Roman" w:hAnsi="Calibri" w:cs="Times New Roman"/>
                <w:color w:val="000000"/>
              </w:rPr>
              <w:t>0</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120"/>
        </w:trPr>
        <w:tc>
          <w:tcPr>
            <w:tcW w:w="954" w:type="pct"/>
            <w:tcBorders>
              <w:top w:val="nil"/>
              <w:left w:val="single" w:sz="4" w:space="0" w:color="auto"/>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725"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719"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731"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422"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280"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373"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466" w:type="pct"/>
            <w:tcBorders>
              <w:top w:val="nil"/>
              <w:left w:val="nil"/>
              <w:bottom w:val="single" w:sz="4" w:space="0" w:color="auto"/>
              <w:right w:val="single" w:sz="4" w:space="0" w:color="auto"/>
            </w:tcBorders>
            <w:shd w:val="clear" w:color="auto" w:fill="auto"/>
            <w:noWrap/>
            <w:vAlign w:val="bottom"/>
            <w:hideMark/>
          </w:tcPr>
          <w:p w:rsidR="000E4519" w:rsidRPr="0035338E" w:rsidRDefault="000E4519" w:rsidP="00FB24E0">
            <w:pPr>
              <w:spacing w:after="0" w:line="240" w:lineRule="auto"/>
              <w:jc w:val="center"/>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639"/>
        </w:trPr>
        <w:tc>
          <w:tcPr>
            <w:tcW w:w="954" w:type="pct"/>
            <w:tcBorders>
              <w:top w:val="nil"/>
              <w:left w:val="single" w:sz="4" w:space="0" w:color="auto"/>
              <w:bottom w:val="single" w:sz="4" w:space="0" w:color="auto"/>
              <w:right w:val="nil"/>
            </w:tcBorders>
            <w:shd w:val="clear" w:color="000000" w:fill="C6E0B4"/>
            <w:vAlign w:val="bottom"/>
            <w:hideMark/>
          </w:tcPr>
          <w:p w:rsidR="000E4519" w:rsidRPr="0035338E" w:rsidRDefault="000E4519" w:rsidP="00FB24E0">
            <w:pPr>
              <w:spacing w:after="0" w:line="240" w:lineRule="auto"/>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TOTAL UNITS COMPLETED:</w:t>
            </w:r>
          </w:p>
        </w:tc>
        <w:tc>
          <w:tcPr>
            <w:tcW w:w="725" w:type="pct"/>
            <w:tcBorders>
              <w:top w:val="nil"/>
              <w:left w:val="nil"/>
              <w:bottom w:val="single" w:sz="4" w:space="0" w:color="auto"/>
              <w:right w:val="nil"/>
            </w:tcBorders>
            <w:shd w:val="clear" w:color="000000" w:fill="C6E0B4"/>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719" w:type="pct"/>
            <w:tcBorders>
              <w:top w:val="nil"/>
              <w:left w:val="nil"/>
              <w:bottom w:val="single" w:sz="4" w:space="0" w:color="auto"/>
              <w:right w:val="nil"/>
            </w:tcBorders>
            <w:shd w:val="clear" w:color="000000" w:fill="C6E0B4"/>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731" w:type="pct"/>
            <w:tcBorders>
              <w:top w:val="nil"/>
              <w:left w:val="nil"/>
              <w:bottom w:val="single" w:sz="4" w:space="0" w:color="auto"/>
              <w:right w:val="nil"/>
            </w:tcBorders>
            <w:shd w:val="clear" w:color="000000" w:fill="C6E0B4"/>
            <w:noWrap/>
            <w:vAlign w:val="bottom"/>
            <w:hideMark/>
          </w:tcPr>
          <w:p w:rsidR="000E4519" w:rsidRPr="0035338E" w:rsidRDefault="000E4519" w:rsidP="00FB24E0">
            <w:pPr>
              <w:spacing w:after="0" w:line="240" w:lineRule="auto"/>
              <w:rPr>
                <w:rFonts w:ascii="Calibri" w:eastAsia="Times New Roman" w:hAnsi="Calibri" w:cs="Times New Roman"/>
                <w:color w:val="000000"/>
                <w:sz w:val="24"/>
                <w:szCs w:val="24"/>
              </w:rPr>
            </w:pPr>
            <w:r w:rsidRPr="0035338E">
              <w:rPr>
                <w:rFonts w:ascii="Calibri" w:eastAsia="Times New Roman" w:hAnsi="Calibri" w:cs="Times New Roman"/>
                <w:color w:val="000000"/>
                <w:sz w:val="24"/>
                <w:szCs w:val="24"/>
              </w:rPr>
              <w:t> </w:t>
            </w:r>
          </w:p>
        </w:tc>
        <w:tc>
          <w:tcPr>
            <w:tcW w:w="316" w:type="pct"/>
            <w:tcBorders>
              <w:top w:val="nil"/>
              <w:left w:val="single" w:sz="4" w:space="0" w:color="auto"/>
              <w:bottom w:val="single" w:sz="4" w:space="0" w:color="auto"/>
              <w:right w:val="single" w:sz="4" w:space="0" w:color="auto"/>
            </w:tcBorders>
            <w:shd w:val="clear" w:color="000000" w:fill="C6E0B4"/>
            <w:noWrap/>
            <w:vAlign w:val="bottom"/>
            <w:hideMark/>
          </w:tcPr>
          <w:p w:rsidR="000E4519" w:rsidRPr="0035338E" w:rsidRDefault="000E4519" w:rsidP="00FB24E0">
            <w:pPr>
              <w:spacing w:after="0" w:line="240" w:lineRule="auto"/>
              <w:jc w:val="center"/>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2046</w:t>
            </w:r>
          </w:p>
        </w:tc>
        <w:tc>
          <w:tcPr>
            <w:tcW w:w="422" w:type="pct"/>
            <w:tcBorders>
              <w:top w:val="nil"/>
              <w:left w:val="nil"/>
              <w:bottom w:val="single" w:sz="4" w:space="0" w:color="auto"/>
              <w:right w:val="single" w:sz="4" w:space="0" w:color="auto"/>
            </w:tcBorders>
            <w:shd w:val="clear" w:color="000000" w:fill="C6E0B4"/>
            <w:noWrap/>
            <w:vAlign w:val="bottom"/>
            <w:hideMark/>
          </w:tcPr>
          <w:p w:rsidR="000E4519" w:rsidRPr="0035338E" w:rsidRDefault="000E4519" w:rsidP="00FB24E0">
            <w:pPr>
              <w:spacing w:after="0" w:line="240" w:lineRule="auto"/>
              <w:jc w:val="center"/>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244</w:t>
            </w:r>
          </w:p>
        </w:tc>
        <w:tc>
          <w:tcPr>
            <w:tcW w:w="280" w:type="pct"/>
            <w:tcBorders>
              <w:top w:val="nil"/>
              <w:left w:val="nil"/>
              <w:bottom w:val="single" w:sz="4" w:space="0" w:color="auto"/>
              <w:right w:val="single" w:sz="4" w:space="0" w:color="auto"/>
            </w:tcBorders>
            <w:shd w:val="clear" w:color="000000" w:fill="C6E0B4"/>
            <w:noWrap/>
            <w:vAlign w:val="bottom"/>
            <w:hideMark/>
          </w:tcPr>
          <w:p w:rsidR="000E4519" w:rsidRPr="0035338E" w:rsidRDefault="000E4519" w:rsidP="00FB24E0">
            <w:pPr>
              <w:spacing w:after="0" w:line="240" w:lineRule="auto"/>
              <w:jc w:val="center"/>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1274</w:t>
            </w:r>
          </w:p>
        </w:tc>
        <w:tc>
          <w:tcPr>
            <w:tcW w:w="373" w:type="pct"/>
            <w:tcBorders>
              <w:top w:val="nil"/>
              <w:left w:val="nil"/>
              <w:bottom w:val="single" w:sz="4" w:space="0" w:color="auto"/>
              <w:right w:val="single" w:sz="4" w:space="0" w:color="auto"/>
            </w:tcBorders>
            <w:shd w:val="clear" w:color="000000" w:fill="C6E0B4"/>
            <w:noWrap/>
            <w:vAlign w:val="bottom"/>
            <w:hideMark/>
          </w:tcPr>
          <w:p w:rsidR="000E4519" w:rsidRPr="0035338E" w:rsidRDefault="000E4519" w:rsidP="00FB24E0">
            <w:pPr>
              <w:spacing w:after="0" w:line="240" w:lineRule="auto"/>
              <w:jc w:val="center"/>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112</w:t>
            </w:r>
          </w:p>
        </w:tc>
        <w:tc>
          <w:tcPr>
            <w:tcW w:w="466" w:type="pct"/>
            <w:tcBorders>
              <w:top w:val="nil"/>
              <w:left w:val="nil"/>
              <w:bottom w:val="single" w:sz="4" w:space="0" w:color="auto"/>
              <w:right w:val="single" w:sz="4" w:space="0" w:color="auto"/>
            </w:tcBorders>
            <w:shd w:val="clear" w:color="000000" w:fill="C6E0B4"/>
            <w:noWrap/>
            <w:vAlign w:val="bottom"/>
            <w:hideMark/>
          </w:tcPr>
          <w:p w:rsidR="000E4519" w:rsidRPr="0035338E" w:rsidRDefault="000E4519" w:rsidP="00FB24E0">
            <w:pPr>
              <w:spacing w:after="0" w:line="240" w:lineRule="auto"/>
              <w:jc w:val="center"/>
              <w:rPr>
                <w:rFonts w:ascii="Calibri" w:eastAsia="Times New Roman" w:hAnsi="Calibri" w:cs="Times New Roman"/>
                <w:b/>
                <w:bCs/>
                <w:color w:val="000000"/>
                <w:sz w:val="24"/>
                <w:szCs w:val="24"/>
              </w:rPr>
            </w:pPr>
            <w:r w:rsidRPr="0035338E">
              <w:rPr>
                <w:rFonts w:ascii="Calibri" w:eastAsia="Times New Roman" w:hAnsi="Calibri" w:cs="Times New Roman"/>
                <w:b/>
                <w:bCs/>
                <w:color w:val="000000"/>
                <w:sz w:val="24"/>
                <w:szCs w:val="24"/>
              </w:rPr>
              <w:t>254</w:t>
            </w:r>
          </w:p>
        </w:tc>
      </w:tr>
      <w:tr w:rsidR="000E4519" w:rsidRPr="0035338E" w:rsidTr="000E4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 w:type="pct"/>
          <w:trHeight w:val="288"/>
        </w:trPr>
        <w:tc>
          <w:tcPr>
            <w:tcW w:w="954"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725"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719"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731"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316"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422"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280"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373"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c>
          <w:tcPr>
            <w:tcW w:w="466" w:type="pct"/>
            <w:tcBorders>
              <w:top w:val="nil"/>
              <w:left w:val="nil"/>
              <w:bottom w:val="nil"/>
              <w:right w:val="nil"/>
            </w:tcBorders>
            <w:shd w:val="clear" w:color="auto" w:fill="auto"/>
            <w:noWrap/>
            <w:vAlign w:val="bottom"/>
            <w:hideMark/>
          </w:tcPr>
          <w:p w:rsidR="000E4519" w:rsidRPr="0035338E" w:rsidRDefault="000E4519" w:rsidP="00FB24E0">
            <w:pPr>
              <w:spacing w:after="0" w:line="240" w:lineRule="auto"/>
              <w:rPr>
                <w:rFonts w:ascii="Times New Roman" w:eastAsia="Times New Roman" w:hAnsi="Times New Roman" w:cs="Times New Roman"/>
              </w:rPr>
            </w:pPr>
          </w:p>
        </w:tc>
      </w:tr>
    </w:tbl>
    <w:p w:rsidR="00FB24E0" w:rsidRDefault="00FB24E0" w:rsidP="00FB24E0">
      <w:pPr>
        <w:pStyle w:val="NoSpacing"/>
        <w:ind w:left="720"/>
        <w:rPr>
          <w:rFonts w:ascii="Arial" w:hAnsi="Arial" w:cs="Arial"/>
          <w:b/>
          <w:sz w:val="24"/>
          <w:szCs w:val="24"/>
        </w:rPr>
        <w:sectPr w:rsidR="00FB24E0" w:rsidSect="00F9115A">
          <w:pgSz w:w="15840" w:h="12240" w:orient="landscape" w:code="1"/>
          <w:pgMar w:top="1440" w:right="1440" w:bottom="1440" w:left="1440" w:header="720" w:footer="720" w:gutter="0"/>
          <w:cols w:space="720"/>
          <w:docGrid w:linePitch="360"/>
        </w:sectPr>
      </w:pPr>
    </w:p>
    <w:tbl>
      <w:tblPr>
        <w:tblW w:w="10220" w:type="dxa"/>
        <w:tblLook w:val="04A0" w:firstRow="1" w:lastRow="0" w:firstColumn="1" w:lastColumn="0" w:noHBand="0" w:noVBand="1"/>
      </w:tblPr>
      <w:tblGrid>
        <w:gridCol w:w="1500"/>
        <w:gridCol w:w="2099"/>
        <w:gridCol w:w="1840"/>
        <w:gridCol w:w="1560"/>
        <w:gridCol w:w="2660"/>
        <w:gridCol w:w="974"/>
      </w:tblGrid>
      <w:tr w:rsidR="00FB24E0" w:rsidRPr="003D41AC" w:rsidTr="00FB24E0">
        <w:trPr>
          <w:trHeight w:val="750"/>
        </w:trPr>
        <w:tc>
          <w:tcPr>
            <w:tcW w:w="1500" w:type="dxa"/>
            <w:tcBorders>
              <w:top w:val="nil"/>
              <w:left w:val="nil"/>
              <w:bottom w:val="nil"/>
              <w:right w:val="nil"/>
            </w:tcBorders>
            <w:shd w:val="clear" w:color="auto" w:fill="auto"/>
            <w:noWrap/>
            <w:vAlign w:val="bottom"/>
            <w:hideMark/>
          </w:tcPr>
          <w:p w:rsidR="00FB24E0" w:rsidRPr="003D41AC" w:rsidRDefault="00FB24E0" w:rsidP="00FB24E0">
            <w:pPr>
              <w:spacing w:after="0" w:line="240" w:lineRule="auto"/>
              <w:rPr>
                <w:rFonts w:ascii="Times New Roman" w:eastAsia="Times New Roman" w:hAnsi="Times New Roman" w:cs="Times New Roman"/>
                <w:sz w:val="24"/>
                <w:szCs w:val="24"/>
              </w:rPr>
            </w:pPr>
          </w:p>
        </w:tc>
        <w:tc>
          <w:tcPr>
            <w:tcW w:w="7960" w:type="dxa"/>
            <w:gridSpan w:val="4"/>
            <w:tcBorders>
              <w:top w:val="nil"/>
              <w:left w:val="single" w:sz="4" w:space="0" w:color="auto"/>
              <w:bottom w:val="nil"/>
              <w:right w:val="nil"/>
            </w:tcBorders>
            <w:shd w:val="clear" w:color="000000" w:fill="CCC0DA"/>
            <w:noWrap/>
            <w:vAlign w:val="center"/>
            <w:hideMark/>
          </w:tcPr>
          <w:p w:rsidR="00FB24E0" w:rsidRPr="003D41AC" w:rsidRDefault="00FB24E0" w:rsidP="00FB24E0">
            <w:pPr>
              <w:spacing w:after="0" w:line="240" w:lineRule="auto"/>
              <w:jc w:val="center"/>
              <w:rPr>
                <w:rFonts w:ascii="Arial" w:eastAsia="Times New Roman" w:hAnsi="Arial" w:cs="Arial"/>
                <w:b/>
                <w:bCs/>
              </w:rPr>
            </w:pPr>
            <w:r>
              <w:rPr>
                <w:rFonts w:ascii="Arial" w:eastAsia="Times New Roman" w:hAnsi="Arial" w:cs="Arial"/>
                <w:b/>
                <w:bCs/>
              </w:rPr>
              <w:t xml:space="preserve">Detroit Land Bank Authority </w:t>
            </w:r>
            <w:r w:rsidRPr="003D41AC">
              <w:rPr>
                <w:rFonts w:ascii="Arial" w:eastAsia="Times New Roman" w:hAnsi="Arial" w:cs="Arial"/>
                <w:b/>
                <w:bCs/>
              </w:rPr>
              <w:t>Default</w:t>
            </w:r>
            <w:r>
              <w:rPr>
                <w:rFonts w:ascii="Arial" w:eastAsia="Times New Roman" w:hAnsi="Arial" w:cs="Arial"/>
                <w:b/>
                <w:bCs/>
              </w:rPr>
              <w:t xml:space="preserve"> Judgment</w:t>
            </w:r>
            <w:r w:rsidRPr="003D41AC">
              <w:rPr>
                <w:rFonts w:ascii="Arial" w:eastAsia="Times New Roman" w:hAnsi="Arial" w:cs="Arial"/>
                <w:b/>
                <w:bCs/>
              </w:rPr>
              <w:t>s Granted</w:t>
            </w:r>
          </w:p>
        </w:tc>
        <w:tc>
          <w:tcPr>
            <w:tcW w:w="760" w:type="dxa"/>
            <w:tcBorders>
              <w:top w:val="nil"/>
              <w:left w:val="nil"/>
              <w:bottom w:val="nil"/>
              <w:right w:val="nil"/>
            </w:tcBorders>
            <w:shd w:val="clear" w:color="auto" w:fill="auto"/>
            <w:noWrap/>
            <w:vAlign w:val="bottom"/>
            <w:hideMark/>
          </w:tcPr>
          <w:p w:rsidR="00FB24E0" w:rsidRPr="003D41AC" w:rsidRDefault="00FB24E0" w:rsidP="00FB24E0">
            <w:pPr>
              <w:spacing w:after="0" w:line="240" w:lineRule="auto"/>
              <w:jc w:val="center"/>
              <w:rPr>
                <w:rFonts w:ascii="Arial" w:eastAsia="Times New Roman" w:hAnsi="Arial" w:cs="Arial"/>
                <w:b/>
                <w:bCs/>
              </w:rPr>
            </w:pPr>
          </w:p>
        </w:tc>
      </w:tr>
      <w:tr w:rsidR="00FB24E0" w:rsidRPr="003D41AC" w:rsidTr="00FB24E0">
        <w:trPr>
          <w:trHeight w:val="972"/>
        </w:trPr>
        <w:tc>
          <w:tcPr>
            <w:tcW w:w="1500" w:type="dxa"/>
            <w:tcBorders>
              <w:top w:val="single" w:sz="4" w:space="0" w:color="auto"/>
              <w:left w:val="single" w:sz="4" w:space="0" w:color="auto"/>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Address</w:t>
            </w:r>
          </w:p>
        </w:tc>
        <w:tc>
          <w:tcPr>
            <w:tcW w:w="1900" w:type="dxa"/>
            <w:tcBorders>
              <w:top w:val="single" w:sz="4" w:space="0" w:color="auto"/>
              <w:left w:val="nil"/>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Street</w:t>
            </w:r>
          </w:p>
        </w:tc>
        <w:tc>
          <w:tcPr>
            <w:tcW w:w="1840" w:type="dxa"/>
            <w:tcBorders>
              <w:top w:val="single" w:sz="4" w:space="0" w:color="auto"/>
              <w:left w:val="nil"/>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Date of Judgment</w:t>
            </w:r>
          </w:p>
        </w:tc>
        <w:tc>
          <w:tcPr>
            <w:tcW w:w="1560" w:type="dxa"/>
            <w:tcBorders>
              <w:top w:val="single" w:sz="4" w:space="0" w:color="auto"/>
              <w:left w:val="nil"/>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Case Number</w:t>
            </w:r>
          </w:p>
        </w:tc>
        <w:tc>
          <w:tcPr>
            <w:tcW w:w="2660" w:type="dxa"/>
            <w:tcBorders>
              <w:top w:val="single" w:sz="4" w:space="0" w:color="auto"/>
              <w:left w:val="nil"/>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Project Area</w:t>
            </w:r>
          </w:p>
        </w:tc>
        <w:tc>
          <w:tcPr>
            <w:tcW w:w="760" w:type="dxa"/>
            <w:tcBorders>
              <w:top w:val="single" w:sz="4" w:space="0" w:color="auto"/>
              <w:left w:val="nil"/>
              <w:bottom w:val="single" w:sz="4" w:space="0" w:color="auto"/>
              <w:right w:val="single" w:sz="4" w:space="0" w:color="auto"/>
            </w:tcBorders>
            <w:shd w:val="clear" w:color="000000" w:fill="CCC0DA"/>
            <w:vAlign w:val="bottom"/>
            <w:hideMark/>
          </w:tcPr>
          <w:p w:rsidR="00FB24E0" w:rsidRPr="003D41AC" w:rsidRDefault="00FB24E0" w:rsidP="00FB24E0">
            <w:pPr>
              <w:spacing w:after="0" w:line="240" w:lineRule="auto"/>
              <w:rPr>
                <w:rFonts w:ascii="Arial" w:eastAsia="Times New Roman" w:hAnsi="Arial" w:cs="Arial"/>
                <w:b/>
                <w:bCs/>
              </w:rPr>
            </w:pPr>
            <w:r w:rsidRPr="003D41AC">
              <w:rPr>
                <w:rFonts w:ascii="Arial" w:eastAsia="Times New Roman" w:hAnsi="Arial" w:cs="Arial"/>
                <w:b/>
                <w:bCs/>
              </w:rPr>
              <w:t>District</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ROSELAWN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16126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16218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16170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KENTUCKY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16149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16207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NORTHLAWN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NORTHLAWN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16218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OHIO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16246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OHIO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16252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OHIO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16177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ROSELAWN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6/16/2014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CHERRYLAWN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16182-84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INDIANA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16182-84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KENTUCKY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16157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WISCONSIN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lastRenderedPageBreak/>
              <w:t>16558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CHERRYLAWN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16500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OHIO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14-005074-CH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16247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WISCONSIN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6/27/2014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14-005501-CH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 xml:space="preserve">6006-6008 </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YORKSHIRE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5759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YORKSHIRE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5205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YORKSHIRE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5983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KENSINGTON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4892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HARVARD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17041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CHANDLER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16933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CHANDLER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5580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CADIEUX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3941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CADIEUX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14-006274-CH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BLACKSTONE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BLACKSTONE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16911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BURGESS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BURT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16537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FIELDING</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16739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GREYDALE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16191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PATTON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16564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PIERSON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16703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PIERSON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7/18/2014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16503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STOUT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16595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BLACKSTONE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16820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GREYDALE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LAHSER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16237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LAHSER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16747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LAHSER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WESTBROOK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16804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WESTBROOK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7/25/2014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17377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PENNINGTON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17403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GREENLAWN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17185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SAN JUAN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17335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SAN JUAN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17527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STOEPEL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18115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CHERRYLAWN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16574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PIERSON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14-066593-CH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17127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SANTA BARBARA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8/8/2014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ATKINSON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2220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ATKINSON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2271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ATKINSON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2280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ATKINSON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1476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CHICAGO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1211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EDISON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EDISON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8/15/2014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1463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1542-44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1530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LEE PL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LEE PL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1454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PHILADELPHIA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1687-89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PHILADELPHIA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PHILADELPHIA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PINGREE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1681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PINGREE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PINGREE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1148-50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1170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1424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8/22/2014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9153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CHAMBERLAIN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822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DISTEL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8858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FULTON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8750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HOMER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8791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HOMER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9234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HOMER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8731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MANDALE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17142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WAVENEY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4842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YORKSHIRE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5076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BISHOP</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5205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CADIEUX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5556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CADIEUX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16610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CHANDLER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3939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GRAYTON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5556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GRAYTON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5994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GRAYTON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14450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BRINGARD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14-008644-CH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13877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COLLINGHAM</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14-008644-CH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14164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EDMORE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14-008644-CH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20020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REGENT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14-008644-CH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2055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BOSTON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14-007685-CH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13903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EASTBURN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13900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EDMORE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14626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FAIRMOUNT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20108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REGENT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13890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ROSSINI</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5852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MINOCK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6056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GREENVIEW</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9/19/2014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14-008935-CH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14181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CARLISLE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14-008390-CH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8741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CHAMBERLAIN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5233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CADIEUX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14-008637-CH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6095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MINOCK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6078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6202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6240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6213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GRANDVILLE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9/26/2014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17153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KENTUCKY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14-007347-CH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6201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FAUST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6207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GRANDVILLE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5860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MINOCK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6267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STAHELIN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14-008871-CH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6206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17164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BIRWOOD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14-009665-CH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10112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CURTIS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14-009665-CH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18963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PINEHURST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14-009774-CH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WASHBURN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14-009774-CH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1256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24TH</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14-009875-CH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Hubbard Farms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6521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LONGACRE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14-009875-CH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1419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MCKINSTRY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14-009875-CH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Hubbard Farms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1177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MORRELL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14-009875-CH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Hubbard Farms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1825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ELSMERE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10/10/2014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16209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PATTON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14-006593-CH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TRINITY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14-006967-CH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1644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6710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ABINGTON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ABINGTON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6530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LONGACRE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6730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LONGACRE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6871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METTETAL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6920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METTETAL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6561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MONTROSE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6842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RUTHERFORD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6427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RUTLAND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RUTLAND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6897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RUTLAND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 MARYS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10/17/2014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8816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OLIVET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2015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SHARON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14-008912-CH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1548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ATKINSON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14-009268-CH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1540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LONGFELLOW</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14-009268-CH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2277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LONGFELLOW</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14-009268-CH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Boston Edison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6701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ASBURY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6821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FORRER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6731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FORRER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6361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MANSFIELD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6842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 MARYS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14-009331-CH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6891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RUTLAND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10/24/2014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14-009545-CH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18915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KENTUCKY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18935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KENTUCKY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18984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MONICA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18951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PRAIRIE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18964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PRAIRIE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18468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STOEPEL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18482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STOEPEL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6067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WESTWOOD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18645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WOODINGHAM</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14-010109-CH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18514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MANOR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10/31/2014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14-009774-CH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16801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BURGESS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13894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CARLISLE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Mohican Regent</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6906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RUTHERFORD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18511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SANTA ROSA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18234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WOODINGHAM</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13405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GREINER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9221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KENSINGTON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4315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LENOX</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15645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MANNING</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2124-28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MULLANE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8306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NAVY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14427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PENROD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8590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STEEL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15819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TACOMA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18461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TEPPERT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3600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WAYBURN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11040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WAYBURN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WESTMORELAND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1585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 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 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 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2145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 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2150-52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Alter 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8612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APPOLINE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8361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CARLIN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8602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CARLIN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8001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HARTWELL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8226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HARTWELL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288"/>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8234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MEYERS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11/14/2014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9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837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LAKEWOOD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14-011206-CH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Jefferson Chalmers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4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725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LAKEWOOD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14-011206-CH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Jefferson Chalmers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EASTLAWN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14-011206-CH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Jefferson Chalmers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14386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WESTWOOD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14-010502-CH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Grandmont Rosedale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13284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CALDWELL</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3964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ELDRIDGE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5130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ELDRIDGE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5158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ELDRIDGE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8281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CARLIN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11/21/2014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16169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GREENLAWN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14-008912-CH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1175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1181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1247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1493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1421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PINGREE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1647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PINGREE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6244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14-009594-CH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18701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BIRWOOD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14-009954-CH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18600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ILENE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14-009954-CH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6808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MONTROSE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14-009954-CH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18712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PINEHURST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14-009954-CH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17335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BIRWOOD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14-009969-CH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1942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SHARON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14-010207-CH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18985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MONICA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14-010502-CH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6086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AUBURN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14-010998-CH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Warrendale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17365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BIRWOOD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14-010998-CH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NW Activity Center</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383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NEWPORT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14-011206-CH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Jefferson Chalmers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16216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BLACKSTONE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14-011223-CH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8638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SCHAEFER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14-011465-CH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Aviation Sub</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1515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17TH</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14-011515-CH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2327</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CABOT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14-011784-CH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8189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BLISS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14-011784-CH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16524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TRINITY</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14-011991-CH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OLD REDFORD</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17522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PENNINGTON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12/5/2014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14-011991-CH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5594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HAROLD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13165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MOENART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14-011086-CH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Campau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NEWPORT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14-011206-CH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Jefferson Chalmers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3610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Wayburn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14-011743-CH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10944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PEERLESS</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color w:val="000000"/>
              </w:rPr>
            </w:pPr>
            <w:r w:rsidRPr="003D41AC">
              <w:rPr>
                <w:rFonts w:ascii="Arial" w:eastAsia="Times New Roman" w:hAnsi="Arial" w:cs="Arial"/>
                <w:color w:val="000000"/>
              </w:rPr>
              <w:t>14-011991-CH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9794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 OUTER DRIVE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6476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OAKMAN BLVD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14-011784-CH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Mayor One-Off's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0</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6850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ABINGTON AVE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14-011991-CH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1834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ASH</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12/12/2014</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14-012060-CH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Woodbridge North Corktown</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1429</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 EUCLID</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14-009142-CH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Virginia Park 1</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5</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lastRenderedPageBreak/>
              <w:t>4775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STURTEVANT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14-012389-CH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4870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STURTEVANT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4758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STURTEVANT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3774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STURTEVANT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4055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FULLERTON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14-012389-CH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3824</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BUENA VISTA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14-012389-CH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4365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TYLER</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12716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BROADSTREET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Russell Woods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17340</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Santa Rosa</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14-012119-CH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18075</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ROSELAWN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14-008912-CH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16128</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CHERRYLAWN</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14-011991-CH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Marygrove</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17336</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OHIO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14-012060-CH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University Bagley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2</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9112</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WITT</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14-008619-CH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Springwells</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17131</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ONTARIO</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14-008089-CH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EEV</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4</w:t>
            </w:r>
          </w:p>
        </w:tc>
      </w:tr>
      <w:tr w:rsidR="00FB24E0" w:rsidRPr="003D41AC" w:rsidTr="00FB24E0">
        <w:trPr>
          <w:trHeight w:val="315"/>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6913</w:t>
            </w:r>
          </w:p>
        </w:tc>
        <w:tc>
          <w:tcPr>
            <w:tcW w:w="190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LONGACRE</w:t>
            </w:r>
          </w:p>
        </w:tc>
        <w:tc>
          <w:tcPr>
            <w:tcW w:w="184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jc w:val="right"/>
              <w:rPr>
                <w:rFonts w:ascii="Arial" w:eastAsia="Times New Roman" w:hAnsi="Arial" w:cs="Arial"/>
              </w:rPr>
            </w:pPr>
            <w:r w:rsidRPr="003D41AC">
              <w:rPr>
                <w:rFonts w:ascii="Arial" w:eastAsia="Times New Roman" w:hAnsi="Arial" w:cs="Arial"/>
              </w:rPr>
              <w:t>12/19/2015</w:t>
            </w:r>
          </w:p>
        </w:tc>
        <w:tc>
          <w:tcPr>
            <w:tcW w:w="15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14-009954-CH</w:t>
            </w:r>
          </w:p>
        </w:tc>
        <w:tc>
          <w:tcPr>
            <w:tcW w:w="26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Warren Avenue Community</w:t>
            </w:r>
          </w:p>
        </w:tc>
        <w:tc>
          <w:tcPr>
            <w:tcW w:w="760" w:type="dxa"/>
            <w:tcBorders>
              <w:top w:val="nil"/>
              <w:left w:val="nil"/>
              <w:bottom w:val="single" w:sz="4" w:space="0" w:color="auto"/>
              <w:right w:val="single" w:sz="4" w:space="0" w:color="auto"/>
            </w:tcBorders>
            <w:shd w:val="clear" w:color="auto" w:fill="auto"/>
            <w:noWrap/>
            <w:vAlign w:val="bottom"/>
            <w:hideMark/>
          </w:tcPr>
          <w:p w:rsidR="00FB24E0" w:rsidRPr="003D41AC" w:rsidRDefault="00FB24E0" w:rsidP="00FB24E0">
            <w:pPr>
              <w:spacing w:after="0" w:line="240" w:lineRule="auto"/>
              <w:rPr>
                <w:rFonts w:ascii="Arial" w:eastAsia="Times New Roman" w:hAnsi="Arial" w:cs="Arial"/>
              </w:rPr>
            </w:pPr>
            <w:r w:rsidRPr="003D41AC">
              <w:rPr>
                <w:rFonts w:ascii="Arial" w:eastAsia="Times New Roman" w:hAnsi="Arial" w:cs="Arial"/>
              </w:rPr>
              <w:t>7</w:t>
            </w:r>
          </w:p>
        </w:tc>
      </w:tr>
    </w:tbl>
    <w:p w:rsidR="00FB24E0" w:rsidRDefault="00FB24E0" w:rsidP="00FB24E0">
      <w:pPr>
        <w:pStyle w:val="NoSpacing"/>
        <w:ind w:left="720"/>
        <w:rPr>
          <w:rFonts w:ascii="Arial" w:hAnsi="Arial" w:cs="Arial"/>
          <w:b/>
          <w:sz w:val="24"/>
          <w:szCs w:val="24"/>
        </w:rPr>
        <w:sectPr w:rsidR="00FB24E0" w:rsidSect="00F75AE4">
          <w:pgSz w:w="12240" w:h="15840" w:code="1"/>
          <w:pgMar w:top="720" w:right="720" w:bottom="720" w:left="720" w:header="720" w:footer="720" w:gutter="0"/>
          <w:cols w:space="720"/>
          <w:docGrid w:linePitch="360"/>
        </w:sect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ind w:left="720"/>
        <w:jc w:val="center"/>
        <w:rPr>
          <w:rFonts w:ascii="Arial" w:hAnsi="Arial" w:cs="Arial"/>
          <w:b/>
          <w:sz w:val="44"/>
          <w:szCs w:val="44"/>
          <w:u w:val="single"/>
        </w:rPr>
      </w:pPr>
    </w:p>
    <w:p w:rsidR="00FB24E0" w:rsidRDefault="00FB24E0" w:rsidP="00FB24E0">
      <w:pPr>
        <w:pStyle w:val="NoSpacing"/>
        <w:jc w:val="center"/>
        <w:rPr>
          <w:rFonts w:ascii="Arial" w:hAnsi="Arial" w:cs="Arial"/>
          <w:b/>
          <w:sz w:val="44"/>
          <w:szCs w:val="44"/>
          <w:u w:val="single"/>
        </w:rPr>
      </w:pPr>
      <w:r w:rsidRPr="0011221A">
        <w:rPr>
          <w:rFonts w:ascii="Arial" w:hAnsi="Arial" w:cs="Arial"/>
          <w:noProof/>
          <w:sz w:val="24"/>
          <w:szCs w:val="24"/>
        </w:rPr>
        <w:drawing>
          <wp:anchor distT="0" distB="0" distL="114300" distR="114300" simplePos="0" relativeHeight="251682816" behindDoc="0" locked="0" layoutInCell="1" allowOverlap="1" wp14:anchorId="16728ADD" wp14:editId="4345F915">
            <wp:simplePos x="0" y="0"/>
            <wp:positionH relativeFrom="margin">
              <wp:align>center</wp:align>
            </wp:positionH>
            <wp:positionV relativeFrom="margin">
              <wp:align>center</wp:align>
            </wp:positionV>
            <wp:extent cx="5487035" cy="1671320"/>
            <wp:effectExtent l="0" t="0" r="0" b="0"/>
            <wp:wrapSquare wrapText="bothSides"/>
            <wp:docPr id="21" name="Picture 21"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035"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8A1">
        <w:rPr>
          <w:rFonts w:ascii="Arial" w:hAnsi="Arial" w:cs="Arial"/>
          <w:b/>
          <w:sz w:val="44"/>
          <w:szCs w:val="44"/>
          <w:u w:val="single"/>
        </w:rPr>
        <w:t>Public Affairs</w:t>
      </w:r>
      <w:r>
        <w:rPr>
          <w:rFonts w:ascii="Arial" w:hAnsi="Arial" w:cs="Arial"/>
          <w:b/>
          <w:sz w:val="44"/>
          <w:szCs w:val="44"/>
          <w:u w:val="single"/>
        </w:rPr>
        <w:t xml:space="preserve"> Department</w:t>
      </w:r>
    </w:p>
    <w:p w:rsidR="00FB24E0" w:rsidRPr="00465823" w:rsidRDefault="00FB24E0" w:rsidP="004B2132">
      <w:pPr>
        <w:pStyle w:val="NoSpacing"/>
        <w:rPr>
          <w:rFonts w:ascii="Arial" w:hAnsi="Arial" w:cs="Arial"/>
          <w:b/>
          <w:sz w:val="32"/>
          <w:szCs w:val="44"/>
          <w:u w:val="single"/>
        </w:rPr>
        <w:sectPr w:rsidR="00FB24E0" w:rsidRPr="00465823" w:rsidSect="00C318A1">
          <w:pgSz w:w="12240" w:h="15840" w:code="1"/>
          <w:pgMar w:top="1440" w:right="1440" w:bottom="1440" w:left="1440" w:header="720" w:footer="720" w:gutter="0"/>
          <w:cols w:space="720"/>
          <w:docGrid w:linePitch="360"/>
        </w:sectPr>
      </w:pPr>
    </w:p>
    <w:p w:rsidR="00FB24E0" w:rsidRPr="005C616C" w:rsidRDefault="00FB24E0" w:rsidP="00FB24E0">
      <w:pPr>
        <w:spacing w:line="276" w:lineRule="auto"/>
        <w:rPr>
          <w:rFonts w:ascii="Arial" w:hAnsi="Arial" w:cs="Arial"/>
          <w:sz w:val="24"/>
          <w:szCs w:val="24"/>
        </w:rPr>
      </w:pPr>
      <w:r w:rsidRPr="005C616C">
        <w:rPr>
          <w:rFonts w:ascii="Arial" w:hAnsi="Arial" w:cs="Arial"/>
          <w:sz w:val="24"/>
          <w:szCs w:val="24"/>
        </w:rPr>
        <w:lastRenderedPageBreak/>
        <w:t xml:space="preserve">The Department of Public Affairs continues its mission to educate the citizens of Detroit about the Detroit Land Bank Authority.  The department is responsible for community relations, media relations, and public relations.  The department is also responsible for community outreach activities, including public meetings, open houses, and social media channels.  </w:t>
      </w:r>
    </w:p>
    <w:p w:rsidR="00FB24E0" w:rsidRPr="00C318A1" w:rsidRDefault="00FB24E0" w:rsidP="00FB24E0">
      <w:pPr>
        <w:spacing w:line="276" w:lineRule="auto"/>
        <w:rPr>
          <w:rFonts w:ascii="Arial" w:hAnsi="Arial" w:cs="Arial"/>
          <w:b/>
          <w:sz w:val="24"/>
          <w:szCs w:val="24"/>
        </w:rPr>
      </w:pPr>
      <w:r>
        <w:rPr>
          <w:rFonts w:ascii="Arial" w:hAnsi="Arial" w:cs="Arial"/>
          <w:b/>
          <w:sz w:val="24"/>
          <w:szCs w:val="24"/>
        </w:rPr>
        <w:t>Media/Advertising</w:t>
      </w:r>
    </w:p>
    <w:p w:rsidR="00FB24E0" w:rsidRPr="005C616C" w:rsidRDefault="00FB24E0" w:rsidP="00FB24E0">
      <w:pPr>
        <w:spacing w:line="276" w:lineRule="auto"/>
        <w:ind w:left="288"/>
        <w:rPr>
          <w:rFonts w:ascii="Arial" w:hAnsi="Arial" w:cs="Arial"/>
          <w:sz w:val="24"/>
          <w:szCs w:val="24"/>
        </w:rPr>
      </w:pPr>
      <w:r w:rsidRPr="005C616C">
        <w:rPr>
          <w:rFonts w:ascii="Arial" w:hAnsi="Arial" w:cs="Arial"/>
          <w:sz w:val="24"/>
          <w:szCs w:val="24"/>
        </w:rPr>
        <w:t xml:space="preserve">In the latest quarter, media interest in the DLBA and its programs has grown significantly.   Local media continues to be interested in our progress, and we have gained major attention nationally, and internationally.   Stories of particular interest included the successful side lot sales fairs, demolition activities, and neighborhood revitalization strategies.   Here are links to the stories about the DLBA and its activities.  </w:t>
      </w:r>
    </w:p>
    <w:p w:rsidR="00FB24E0" w:rsidRPr="00C318A1" w:rsidRDefault="00FB24E0" w:rsidP="00FB24E0">
      <w:pPr>
        <w:rPr>
          <w:rFonts w:ascii="Arial" w:hAnsi="Arial" w:cs="Arial"/>
          <w:b/>
          <w:sz w:val="24"/>
          <w:szCs w:val="24"/>
        </w:rPr>
      </w:pPr>
      <w:r w:rsidRPr="00C318A1">
        <w:rPr>
          <w:rFonts w:ascii="Arial" w:hAnsi="Arial" w:cs="Arial"/>
          <w:b/>
          <w:sz w:val="24"/>
          <w:szCs w:val="24"/>
        </w:rPr>
        <w:t xml:space="preserve">DLBA </w:t>
      </w:r>
      <w:r>
        <w:rPr>
          <w:rFonts w:ascii="Arial" w:hAnsi="Arial" w:cs="Arial"/>
          <w:b/>
          <w:sz w:val="24"/>
          <w:szCs w:val="24"/>
        </w:rPr>
        <w:t>Media Coverage for Fourth Quarter, 2014</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10/7/14</w:t>
      </w:r>
    </w:p>
    <w:p w:rsidR="00FB24E0" w:rsidRPr="005C616C" w:rsidRDefault="00C72F03" w:rsidP="00FB24E0">
      <w:pPr>
        <w:spacing w:before="120"/>
        <w:ind w:left="288"/>
        <w:rPr>
          <w:rFonts w:ascii="Arial" w:hAnsi="Arial" w:cs="Arial"/>
          <w:sz w:val="24"/>
          <w:szCs w:val="24"/>
        </w:rPr>
      </w:pPr>
      <w:hyperlink r:id="rId25" w:history="1">
        <w:r w:rsidR="00FB24E0" w:rsidRPr="005C616C">
          <w:rPr>
            <w:rStyle w:val="Hyperlink"/>
            <w:rFonts w:ascii="Arial" w:hAnsi="Arial" w:cs="Arial"/>
            <w:sz w:val="24"/>
            <w:szCs w:val="24"/>
          </w:rPr>
          <w:t>http://money.cnn.com/gallery/technology/2014/10/07/most-innovative-cities/5.html</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CNN Money includes Detroit and the Land Bank in its “10 most innovative cities” feature. - positive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10/7/14</w:t>
      </w:r>
    </w:p>
    <w:p w:rsidR="00FB24E0" w:rsidRPr="005C616C" w:rsidRDefault="00C72F03" w:rsidP="00FB24E0">
      <w:pPr>
        <w:spacing w:before="120"/>
        <w:ind w:left="288"/>
        <w:rPr>
          <w:rFonts w:ascii="Arial" w:hAnsi="Arial" w:cs="Arial"/>
          <w:sz w:val="24"/>
          <w:szCs w:val="24"/>
        </w:rPr>
      </w:pPr>
      <w:hyperlink r:id="rId26" w:history="1">
        <w:r w:rsidR="00FB24E0" w:rsidRPr="005C616C">
          <w:rPr>
            <w:rStyle w:val="Hyperlink"/>
            <w:rFonts w:ascii="Arial" w:hAnsi="Arial" w:cs="Arial"/>
            <w:sz w:val="24"/>
            <w:szCs w:val="24"/>
          </w:rPr>
          <w:t>http://money.cnn.com/2014/10/07/real_estate/detroit-house/index.html</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Full Detroit portion of the series.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10/8/14</w:t>
      </w:r>
    </w:p>
    <w:p w:rsidR="00FB24E0" w:rsidRPr="005C616C" w:rsidRDefault="00C72F03" w:rsidP="00FB24E0">
      <w:pPr>
        <w:spacing w:before="120"/>
        <w:ind w:left="288"/>
        <w:rPr>
          <w:rFonts w:ascii="Arial" w:hAnsi="Arial" w:cs="Arial"/>
          <w:sz w:val="24"/>
          <w:szCs w:val="24"/>
        </w:rPr>
      </w:pPr>
      <w:hyperlink r:id="rId27" w:history="1">
        <w:r w:rsidR="00FB24E0" w:rsidRPr="005C616C">
          <w:rPr>
            <w:rStyle w:val="Hyperlink"/>
            <w:rFonts w:ascii="Arial" w:hAnsi="Arial" w:cs="Arial"/>
            <w:sz w:val="24"/>
            <w:szCs w:val="24"/>
          </w:rPr>
          <w:t>http://www.detroitnews.com/story/news/local/wayne-county/2014/10/08/wayne-county-tax-foreclosure-auction/16909811/</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Christine McDonald of the Detroit News discusses the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10/08/14</w:t>
      </w:r>
    </w:p>
    <w:p w:rsidR="00FB24E0" w:rsidRPr="005C616C" w:rsidRDefault="00C72F03" w:rsidP="00FB24E0">
      <w:pPr>
        <w:spacing w:before="120"/>
        <w:ind w:left="288"/>
        <w:rPr>
          <w:rFonts w:ascii="Arial" w:hAnsi="Arial" w:cs="Arial"/>
          <w:sz w:val="24"/>
          <w:szCs w:val="24"/>
        </w:rPr>
      </w:pPr>
      <w:hyperlink r:id="rId28" w:history="1">
        <w:r w:rsidR="00FB24E0" w:rsidRPr="005C616C">
          <w:rPr>
            <w:rStyle w:val="Hyperlink"/>
            <w:rFonts w:ascii="Arial" w:hAnsi="Arial" w:cs="Arial"/>
            <w:sz w:val="24"/>
            <w:szCs w:val="24"/>
          </w:rPr>
          <w:t>http://michronicleonline.com/2014/10/08/detroit-get-out-of-the-real-estate-business</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Michigan Chronicle Column by Bill Johnson – negative</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lastRenderedPageBreak/>
        <w:t>10/08/14</w:t>
      </w:r>
    </w:p>
    <w:p w:rsidR="00FB24E0" w:rsidRPr="005C616C" w:rsidRDefault="00C72F03" w:rsidP="00FB24E0">
      <w:pPr>
        <w:spacing w:before="120"/>
        <w:ind w:left="288"/>
        <w:rPr>
          <w:rFonts w:ascii="Arial" w:hAnsi="Arial" w:cs="Arial"/>
          <w:sz w:val="24"/>
          <w:szCs w:val="24"/>
        </w:rPr>
      </w:pPr>
      <w:hyperlink r:id="rId29" w:history="1">
        <w:r w:rsidR="00FB24E0" w:rsidRPr="005C616C">
          <w:rPr>
            <w:rStyle w:val="Hyperlink"/>
            <w:rFonts w:ascii="Arial" w:hAnsi="Arial" w:cs="Arial"/>
            <w:sz w:val="24"/>
            <w:szCs w:val="24"/>
          </w:rPr>
          <w:t>http://michronicleonline.com/2014/10/08/a-closer-look-at-detroits-district-7</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t xml:space="preserve">City Council member Gabe Leland mentions the DLBA – positive </w:t>
      </w:r>
    </w:p>
    <w:p w:rsidR="00FB24E0" w:rsidRDefault="00FB24E0" w:rsidP="00FB24E0">
      <w:pPr>
        <w:spacing w:before="120"/>
        <w:ind w:left="288"/>
        <w:rPr>
          <w:rFonts w:ascii="Arial" w:hAnsi="Arial" w:cs="Arial"/>
          <w:b/>
          <w:sz w:val="24"/>
          <w:szCs w:val="24"/>
        </w:rPr>
      </w:pPr>
    </w:p>
    <w:p w:rsidR="00FB24E0" w:rsidRDefault="00FB24E0" w:rsidP="00FB24E0">
      <w:pPr>
        <w:spacing w:before="120"/>
        <w:ind w:left="288"/>
        <w:rPr>
          <w:rFonts w:ascii="Arial" w:hAnsi="Arial" w:cs="Arial"/>
          <w:b/>
          <w:sz w:val="24"/>
          <w:szCs w:val="24"/>
        </w:rPr>
      </w:pP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10/10/14</w:t>
      </w:r>
    </w:p>
    <w:p w:rsidR="00FB24E0" w:rsidRPr="005C616C" w:rsidRDefault="00C72F03" w:rsidP="00FB24E0">
      <w:pPr>
        <w:spacing w:before="120"/>
        <w:ind w:left="288"/>
        <w:rPr>
          <w:rFonts w:ascii="Arial" w:hAnsi="Arial" w:cs="Arial"/>
          <w:sz w:val="24"/>
          <w:szCs w:val="24"/>
        </w:rPr>
      </w:pPr>
      <w:hyperlink r:id="rId30" w:anchor=".VDvw4fldUYF" w:history="1">
        <w:r w:rsidR="00FB24E0" w:rsidRPr="005C616C">
          <w:rPr>
            <w:rStyle w:val="Hyperlink"/>
            <w:rFonts w:ascii="Arial" w:hAnsi="Arial" w:cs="Arial"/>
            <w:sz w:val="24"/>
            <w:szCs w:val="24"/>
          </w:rPr>
          <w:t>http://www.dbusiness.com/September-October-2014/Old-Detroit-New-Detroit/#.VDvw4fldUYF</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 Business magazine looks at NAP efforts of the DLBA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10/14/14</w:t>
      </w:r>
    </w:p>
    <w:p w:rsidR="00FB24E0" w:rsidRPr="005C616C" w:rsidRDefault="00C72F03" w:rsidP="00FB24E0">
      <w:pPr>
        <w:spacing w:before="120"/>
        <w:ind w:left="288"/>
        <w:rPr>
          <w:rFonts w:ascii="Arial" w:hAnsi="Arial" w:cs="Arial"/>
          <w:sz w:val="24"/>
          <w:szCs w:val="24"/>
        </w:rPr>
      </w:pPr>
      <w:hyperlink r:id="rId31" w:history="1">
        <w:r w:rsidR="00FB24E0" w:rsidRPr="005C616C">
          <w:rPr>
            <w:rStyle w:val="Hyperlink"/>
            <w:rFonts w:ascii="Arial" w:hAnsi="Arial" w:cs="Arial"/>
            <w:sz w:val="24"/>
            <w:szCs w:val="24"/>
          </w:rPr>
          <w:t>http://www.information.dk/512315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The Danish press picks up on last month’s story from the Guardian, UK.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10/14/14</w:t>
      </w:r>
    </w:p>
    <w:p w:rsidR="00FB24E0" w:rsidRPr="005C616C" w:rsidRDefault="00C72F03" w:rsidP="00FB24E0">
      <w:pPr>
        <w:spacing w:before="120"/>
        <w:ind w:left="288"/>
        <w:rPr>
          <w:rFonts w:ascii="Arial" w:hAnsi="Arial" w:cs="Arial"/>
          <w:sz w:val="24"/>
          <w:szCs w:val="24"/>
        </w:rPr>
      </w:pPr>
      <w:hyperlink r:id="rId32" w:anchor="reader_comments" w:history="1">
        <w:r w:rsidR="00FB24E0" w:rsidRPr="005C616C">
          <w:rPr>
            <w:rStyle w:val="Hyperlink"/>
            <w:rFonts w:ascii="Arial" w:hAnsi="Arial" w:cs="Arial"/>
            <w:sz w:val="24"/>
            <w:szCs w:val="24"/>
          </w:rPr>
          <w:t>http://detroit.curbed.com/archives/2014/10/land-bank-cracks-down-on-two-vacant-corktown-properties.php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Curbed: Detroit discusses DLBA Nuisance Abatement</w:t>
      </w:r>
      <w:r>
        <w:rPr>
          <w:rFonts w:ascii="Arial" w:hAnsi="Arial" w:cs="Arial"/>
          <w:sz w:val="24"/>
          <w:szCs w:val="24"/>
        </w:rPr>
        <w:t xml:space="preserve"> homes in Corktown neighborhood</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10/16/14</w:t>
      </w:r>
    </w:p>
    <w:p w:rsidR="00FB24E0" w:rsidRPr="005C616C" w:rsidRDefault="00C72F03" w:rsidP="00FB24E0">
      <w:pPr>
        <w:spacing w:before="120"/>
        <w:ind w:left="288"/>
        <w:rPr>
          <w:rFonts w:ascii="Arial" w:hAnsi="Arial" w:cs="Arial"/>
          <w:sz w:val="24"/>
          <w:szCs w:val="24"/>
        </w:rPr>
      </w:pPr>
      <w:hyperlink r:id="rId33" w:history="1">
        <w:r w:rsidR="00FB24E0" w:rsidRPr="005C616C">
          <w:rPr>
            <w:rStyle w:val="Hyperlink"/>
            <w:rFonts w:ascii="Arial" w:hAnsi="Arial" w:cs="Arial"/>
            <w:sz w:val="24"/>
            <w:szCs w:val="24"/>
          </w:rPr>
          <w:t>http://detroit.curbed.com/archives/2014/10/the-blight-bundle-of-foreclosed-properties-has-been-mapped.php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Curbed Detroit reports on map of properties in “Detroit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10/17/14</w:t>
      </w:r>
    </w:p>
    <w:p w:rsidR="00FB24E0" w:rsidRPr="005C616C" w:rsidRDefault="00C72F03" w:rsidP="00FB24E0">
      <w:pPr>
        <w:spacing w:before="120"/>
        <w:ind w:left="288"/>
        <w:rPr>
          <w:rFonts w:ascii="Arial" w:hAnsi="Arial" w:cs="Arial"/>
          <w:sz w:val="24"/>
          <w:szCs w:val="24"/>
        </w:rPr>
      </w:pPr>
      <w:hyperlink r:id="rId34" w:history="1">
        <w:r w:rsidR="00FB24E0" w:rsidRPr="005C616C">
          <w:rPr>
            <w:rStyle w:val="Hyperlink"/>
            <w:rFonts w:ascii="Arial" w:hAnsi="Arial" w:cs="Arial"/>
            <w:sz w:val="24"/>
            <w:szCs w:val="24"/>
          </w:rPr>
          <w:t>http://wkar.org/post/distressed-detroit-houses-prices-low-strings-attached</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DLBA featured on WKAR talk program “Current State.”  Craig Fahle gives an overview of the program.</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10/20/14</w:t>
      </w:r>
    </w:p>
    <w:p w:rsidR="00FB24E0" w:rsidRPr="005C616C" w:rsidRDefault="00C72F03" w:rsidP="00FB24E0">
      <w:pPr>
        <w:spacing w:before="120"/>
        <w:ind w:left="288"/>
        <w:rPr>
          <w:rFonts w:ascii="Arial" w:hAnsi="Arial" w:cs="Arial"/>
          <w:sz w:val="24"/>
          <w:szCs w:val="24"/>
        </w:rPr>
      </w:pPr>
      <w:hyperlink r:id="rId35" w:history="1">
        <w:r w:rsidR="00FB24E0" w:rsidRPr="005C616C">
          <w:rPr>
            <w:rStyle w:val="Hyperlink"/>
            <w:rFonts w:ascii="Arial" w:hAnsi="Arial" w:cs="Arial"/>
            <w:sz w:val="24"/>
            <w:szCs w:val="24"/>
          </w:rPr>
          <w:t>http://www.detroitnews.com/story/news/local/wayne-county/2014/10/20/kresge-detroit-three-year-initiative/17605385/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DLBA mentioned as recipient of Kresge Foundation grant program.</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lastRenderedPageBreak/>
        <w:t>10/20/14</w:t>
      </w:r>
    </w:p>
    <w:p w:rsidR="00FB24E0" w:rsidRPr="005C616C" w:rsidRDefault="00C72F03" w:rsidP="00FB24E0">
      <w:pPr>
        <w:spacing w:before="120"/>
        <w:ind w:left="288"/>
        <w:rPr>
          <w:rFonts w:ascii="Arial" w:hAnsi="Arial" w:cs="Arial"/>
          <w:sz w:val="24"/>
          <w:szCs w:val="24"/>
        </w:rPr>
      </w:pPr>
      <w:hyperlink r:id="rId36" w:history="1">
        <w:r w:rsidR="00FB24E0" w:rsidRPr="005C616C">
          <w:rPr>
            <w:rStyle w:val="Hyperlink"/>
            <w:rFonts w:ascii="Arial" w:hAnsi="Arial" w:cs="Arial"/>
            <w:sz w:val="24"/>
            <w:szCs w:val="24"/>
          </w:rPr>
          <w:t>http://www.digitaljournal.com/life/personal+finance/metro-detroit-real-estate-prices-rise-as-residents-move-to-burbs/article/409696</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DLBA auctions discussed in Digital Journal website story on Detroit real estate prices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10/20/14</w:t>
      </w:r>
    </w:p>
    <w:p w:rsidR="00FB24E0" w:rsidRPr="005C616C" w:rsidRDefault="00C72F03" w:rsidP="00FB24E0">
      <w:pPr>
        <w:spacing w:before="120"/>
        <w:ind w:left="288"/>
        <w:rPr>
          <w:rFonts w:ascii="Arial" w:hAnsi="Arial" w:cs="Arial"/>
          <w:sz w:val="24"/>
          <w:szCs w:val="24"/>
        </w:rPr>
      </w:pPr>
      <w:hyperlink r:id="rId37" w:history="1">
        <w:r w:rsidR="00FB24E0" w:rsidRPr="005C616C">
          <w:rPr>
            <w:rStyle w:val="Hyperlink"/>
            <w:rFonts w:ascii="Arial" w:hAnsi="Arial" w:cs="Arial"/>
            <w:sz w:val="24"/>
            <w:szCs w:val="24"/>
          </w:rPr>
          <w:t>http://www.crainsdetroit.com/article/20141019/NEWS/310199993/hungry-for-more-steakhouse-owner-looks-to-invest</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Crain’s Detroit Business story about Caper’s restaurant and its owner, who is working with the DLBA on east side project ideas.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10/21/14</w:t>
      </w:r>
    </w:p>
    <w:p w:rsidR="00FB24E0" w:rsidRPr="005C616C" w:rsidRDefault="00C72F03" w:rsidP="00FB24E0">
      <w:pPr>
        <w:spacing w:before="120"/>
        <w:ind w:left="288"/>
        <w:rPr>
          <w:rFonts w:ascii="Arial" w:hAnsi="Arial" w:cs="Arial"/>
          <w:sz w:val="24"/>
          <w:szCs w:val="24"/>
        </w:rPr>
      </w:pPr>
      <w:hyperlink r:id="rId38" w:history="1">
        <w:r w:rsidR="00FB24E0" w:rsidRPr="005C616C">
          <w:rPr>
            <w:rStyle w:val="Hyperlink"/>
            <w:rFonts w:ascii="Arial" w:hAnsi="Arial" w:cs="Arial"/>
            <w:sz w:val="24"/>
            <w:szCs w:val="24"/>
          </w:rPr>
          <w:t>http://detroit.curbed.com/archives/2014/10/tax-auctions-blight-bundle-of-6350-properties-gets-a-bid.php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Curbed picks up blight bundle story, discusses bid that has come in.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10/21/14</w:t>
      </w:r>
    </w:p>
    <w:p w:rsidR="00FB24E0" w:rsidRPr="005C616C" w:rsidRDefault="00C72F03" w:rsidP="00FB24E0">
      <w:pPr>
        <w:spacing w:before="120"/>
        <w:ind w:left="288"/>
        <w:rPr>
          <w:rFonts w:ascii="Arial" w:hAnsi="Arial" w:cs="Arial"/>
          <w:sz w:val="24"/>
          <w:szCs w:val="24"/>
        </w:rPr>
      </w:pPr>
      <w:hyperlink r:id="rId39" w:history="1">
        <w:r w:rsidR="00FB24E0" w:rsidRPr="005C616C">
          <w:rPr>
            <w:rStyle w:val="Hyperlink"/>
            <w:rFonts w:ascii="Arial" w:hAnsi="Arial" w:cs="Arial"/>
            <w:sz w:val="24"/>
            <w:szCs w:val="24"/>
          </w:rPr>
          <w:t>http://www.detroitnews.com/story/news/local/wayne-county/2014/10/21/m-bid-placed-bundle-foreclosed-properties-detroit/17659389/</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News coverage of Blight Bundle bid.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10/23/14</w:t>
      </w:r>
    </w:p>
    <w:p w:rsidR="00FB24E0" w:rsidRPr="005C616C" w:rsidRDefault="00C72F03" w:rsidP="00FB24E0">
      <w:pPr>
        <w:spacing w:before="120"/>
        <w:ind w:left="288"/>
        <w:rPr>
          <w:rFonts w:ascii="Arial" w:hAnsi="Arial" w:cs="Arial"/>
          <w:sz w:val="24"/>
          <w:szCs w:val="24"/>
        </w:rPr>
      </w:pPr>
      <w:hyperlink r:id="rId40" w:history="1">
        <w:r w:rsidR="00FB24E0" w:rsidRPr="005C616C">
          <w:rPr>
            <w:rStyle w:val="Hyperlink"/>
            <w:rFonts w:ascii="Arial" w:hAnsi="Arial" w:cs="Arial"/>
            <w:sz w:val="24"/>
            <w:szCs w:val="24"/>
          </w:rPr>
          <w:t>http://www.theatlantic.com/national/archive/2014/10/one-fifth-of-detroits-population-could-lose-their-homes/381694/</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t xml:space="preserve">Reporter Rose Hackman’s story about the Wayne County foreclosures (This story is wholly inaccurate, and a followup / correction /possible retraction has been requested.)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10/24/14</w:t>
      </w:r>
    </w:p>
    <w:p w:rsidR="00FB24E0" w:rsidRPr="005C616C" w:rsidRDefault="00C72F03" w:rsidP="00FB24E0">
      <w:pPr>
        <w:spacing w:before="120"/>
        <w:ind w:left="288"/>
        <w:rPr>
          <w:rFonts w:ascii="Arial" w:hAnsi="Arial" w:cs="Arial"/>
          <w:sz w:val="24"/>
          <w:szCs w:val="24"/>
        </w:rPr>
      </w:pPr>
      <w:hyperlink r:id="rId41" w:history="1">
        <w:r w:rsidR="00FB24E0" w:rsidRPr="005C616C">
          <w:rPr>
            <w:rStyle w:val="Hyperlink"/>
            <w:rFonts w:ascii="Arial" w:hAnsi="Arial" w:cs="Arial"/>
            <w:sz w:val="24"/>
            <w:szCs w:val="24"/>
          </w:rPr>
          <w:t>http://www.businessweek.com/articles/2014-10-24/buying-derelict-detroit-mystery-bidder-wants-6-000-foreclosed-homes</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Bloomberg Businessweek discusses the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10/29/31</w:t>
      </w:r>
    </w:p>
    <w:p w:rsidR="00FB24E0" w:rsidRPr="005C616C" w:rsidRDefault="00C72F03" w:rsidP="00FB24E0">
      <w:pPr>
        <w:spacing w:before="120"/>
        <w:ind w:left="288"/>
        <w:rPr>
          <w:rFonts w:ascii="Arial" w:hAnsi="Arial" w:cs="Arial"/>
          <w:sz w:val="24"/>
          <w:szCs w:val="24"/>
        </w:rPr>
      </w:pPr>
      <w:hyperlink r:id="rId42" w:history="1">
        <w:r w:rsidR="00FB24E0" w:rsidRPr="005C616C">
          <w:rPr>
            <w:rStyle w:val="Hyperlink"/>
            <w:rFonts w:ascii="Arial" w:hAnsi="Arial" w:cs="Arial"/>
            <w:sz w:val="24"/>
            <w:szCs w:val="24"/>
          </w:rPr>
          <w:t>http://www.wxyz.com/news/region/detroit/bidder-buys-6365-detroit-properties-at-auction</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WXYZ covers bid on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10/29/14</w:t>
      </w:r>
    </w:p>
    <w:p w:rsidR="00FB24E0" w:rsidRPr="005C616C" w:rsidRDefault="00C72F03" w:rsidP="00FB24E0">
      <w:pPr>
        <w:spacing w:before="120"/>
        <w:ind w:left="288"/>
        <w:rPr>
          <w:rFonts w:ascii="Arial" w:hAnsi="Arial" w:cs="Arial"/>
          <w:sz w:val="24"/>
          <w:szCs w:val="24"/>
        </w:rPr>
      </w:pPr>
      <w:hyperlink r:id="rId43" w:history="1">
        <w:r w:rsidR="00FB24E0" w:rsidRPr="005C616C">
          <w:rPr>
            <w:rStyle w:val="Hyperlink"/>
            <w:rFonts w:ascii="Arial" w:hAnsi="Arial" w:cs="Arial"/>
            <w:sz w:val="24"/>
            <w:szCs w:val="24"/>
          </w:rPr>
          <w:t>http://blogs.detroitnews.com/dvoice/2014/10/28/land-opportunity-building-detroit-provides-thathome-ownership/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Tatiana Grant writes about the DLBA’s auctions and open houses for the Detroit News DVoices blog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10/29/14</w:t>
      </w:r>
    </w:p>
    <w:p w:rsidR="00FB24E0" w:rsidRPr="005C616C" w:rsidRDefault="00C72F03" w:rsidP="00FB24E0">
      <w:pPr>
        <w:spacing w:before="120"/>
        <w:ind w:left="288"/>
        <w:rPr>
          <w:rFonts w:ascii="Arial" w:hAnsi="Arial" w:cs="Arial"/>
          <w:sz w:val="24"/>
          <w:szCs w:val="24"/>
        </w:rPr>
      </w:pPr>
      <w:hyperlink r:id="rId44" w:history="1">
        <w:r w:rsidR="00FB24E0" w:rsidRPr="005C616C">
          <w:rPr>
            <w:rStyle w:val="Hyperlink"/>
            <w:rFonts w:ascii="Arial" w:hAnsi="Arial" w:cs="Arial"/>
            <w:sz w:val="24"/>
            <w:szCs w:val="24"/>
          </w:rPr>
          <w:t>http://www.detroitnews.com/story/news/local/wayne-county/2014/10/29/developer-won-detroit-property-auction-outstanding-liens/18117195/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Christine MacDonald of the Detroit News looks into the winning bidder on the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10/30/14</w:t>
      </w:r>
    </w:p>
    <w:p w:rsidR="00FB24E0" w:rsidRPr="005C616C" w:rsidRDefault="00C72F03" w:rsidP="00FB24E0">
      <w:pPr>
        <w:spacing w:before="120"/>
        <w:ind w:left="288"/>
        <w:rPr>
          <w:rFonts w:ascii="Arial" w:hAnsi="Arial" w:cs="Arial"/>
          <w:sz w:val="24"/>
          <w:szCs w:val="24"/>
        </w:rPr>
      </w:pPr>
      <w:hyperlink r:id="rId45" w:history="1">
        <w:r w:rsidR="00FB24E0" w:rsidRPr="005C616C">
          <w:rPr>
            <w:rStyle w:val="Hyperlink"/>
            <w:rFonts w:ascii="Arial" w:hAnsi="Arial" w:cs="Arial"/>
            <w:sz w:val="24"/>
            <w:szCs w:val="24"/>
          </w:rPr>
          <w:t>http://www.businessweek.com/articles/2014-10-30/detroit-blight-bundle-draws-surprising-bid</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Bloomberg Businessweek discusses bid on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10/30/14</w:t>
      </w:r>
    </w:p>
    <w:p w:rsidR="00FB24E0" w:rsidRPr="005C616C" w:rsidRDefault="00C72F03" w:rsidP="00FB24E0">
      <w:pPr>
        <w:spacing w:before="120"/>
        <w:ind w:left="288"/>
        <w:rPr>
          <w:rFonts w:ascii="Arial" w:hAnsi="Arial" w:cs="Arial"/>
          <w:sz w:val="24"/>
          <w:szCs w:val="24"/>
        </w:rPr>
      </w:pPr>
      <w:hyperlink r:id="rId46" w:history="1">
        <w:r w:rsidR="00FB24E0" w:rsidRPr="005C616C">
          <w:rPr>
            <w:rStyle w:val="Hyperlink"/>
            <w:rFonts w:ascii="Arial" w:hAnsi="Arial" w:cs="Arial"/>
            <w:sz w:val="24"/>
            <w:szCs w:val="24"/>
          </w:rPr>
          <w:t>http://www.freep.com/story/money/business/michigan/2014/10/29/detroit-blight-bundle-herb-strather-plan-snag/18128251/</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JC Reindl of the Detroit Free Press discusses the winning bid on the Bligh Bundle. </w:t>
      </w:r>
    </w:p>
    <w:p w:rsidR="00FB24E0" w:rsidRPr="00DC67A8" w:rsidRDefault="00FB24E0" w:rsidP="00FB24E0">
      <w:pPr>
        <w:spacing w:before="120"/>
        <w:ind w:firstLine="288"/>
        <w:rPr>
          <w:rFonts w:ascii="Arial" w:hAnsi="Arial" w:cs="Arial"/>
          <w:b/>
          <w:sz w:val="24"/>
          <w:szCs w:val="24"/>
        </w:rPr>
      </w:pPr>
      <w:r w:rsidRPr="00DC67A8">
        <w:rPr>
          <w:rFonts w:ascii="Arial" w:hAnsi="Arial" w:cs="Arial"/>
          <w:b/>
          <w:sz w:val="24"/>
          <w:szCs w:val="24"/>
        </w:rPr>
        <w:t>10/31/14</w:t>
      </w:r>
    </w:p>
    <w:p w:rsidR="00FB24E0" w:rsidRPr="005C616C" w:rsidRDefault="00C72F03" w:rsidP="00FB24E0">
      <w:pPr>
        <w:spacing w:before="120"/>
        <w:ind w:left="288"/>
        <w:rPr>
          <w:rFonts w:ascii="Arial" w:hAnsi="Arial" w:cs="Arial"/>
          <w:sz w:val="24"/>
          <w:szCs w:val="24"/>
        </w:rPr>
      </w:pPr>
      <w:hyperlink r:id="rId47" w:history="1">
        <w:r w:rsidR="00FB24E0" w:rsidRPr="005C616C">
          <w:rPr>
            <w:rStyle w:val="Hyperlink"/>
            <w:rFonts w:ascii="Arial" w:hAnsi="Arial" w:cs="Arial"/>
            <w:sz w:val="24"/>
            <w:szCs w:val="24"/>
          </w:rPr>
          <w:t>http://www.freep.com/story/opinion/editorials/2014/10/31/wayne-county-auction-blight-herb-strather/18203509/</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Free Press editorial on blight bundle proposal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10/31/14</w:t>
      </w:r>
    </w:p>
    <w:p w:rsidR="00FB24E0" w:rsidRPr="005C616C" w:rsidRDefault="00C72F03" w:rsidP="00FB24E0">
      <w:pPr>
        <w:spacing w:before="120"/>
        <w:ind w:left="288"/>
        <w:rPr>
          <w:rFonts w:ascii="Arial" w:hAnsi="Arial" w:cs="Arial"/>
          <w:sz w:val="24"/>
          <w:szCs w:val="24"/>
        </w:rPr>
      </w:pPr>
      <w:hyperlink r:id="rId48" w:history="1">
        <w:r w:rsidR="00FB24E0" w:rsidRPr="005C616C">
          <w:rPr>
            <w:rStyle w:val="Hyperlink"/>
            <w:rFonts w:ascii="Arial" w:hAnsi="Arial" w:cs="Arial"/>
            <w:sz w:val="24"/>
            <w:szCs w:val="24"/>
          </w:rPr>
          <w:t>http://www.mlive.com/news/detroit/index.ssf/2014/10/detroit_adding_15_homes_to_auc.html?utm_source=feed</w:t>
        </w:r>
        <w:r w:rsidR="00FB24E0" w:rsidRPr="005C616C">
          <w:rPr>
            <w:rStyle w:val="Hyperlink"/>
            <w:rFonts w:ascii="Arial" w:hAnsi="Arial" w:cs="Arial"/>
            <w:sz w:val="24"/>
            <w:szCs w:val="24"/>
          </w:rPr>
          <w:lastRenderedPageBreak/>
          <w:t>burner&amp;utm_medium=feed&amp;utm_campaign=Feed%3A+detroit-news+(Detroit+News+-+MLive.com)</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Mlive picks up news of DLBA Marygrove open house.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10/31/14</w:t>
      </w:r>
    </w:p>
    <w:p w:rsidR="00FB24E0" w:rsidRPr="005C616C" w:rsidRDefault="00C72F03" w:rsidP="00FB24E0">
      <w:pPr>
        <w:spacing w:before="120"/>
        <w:ind w:left="288"/>
        <w:rPr>
          <w:rFonts w:ascii="Arial" w:hAnsi="Arial" w:cs="Arial"/>
          <w:sz w:val="24"/>
          <w:szCs w:val="24"/>
        </w:rPr>
      </w:pPr>
      <w:hyperlink r:id="rId49" w:history="1">
        <w:r w:rsidR="00FB24E0" w:rsidRPr="005C616C">
          <w:rPr>
            <w:rStyle w:val="Hyperlink"/>
            <w:rFonts w:ascii="Arial" w:hAnsi="Arial" w:cs="Arial"/>
            <w:sz w:val="24"/>
            <w:szCs w:val="24"/>
          </w:rPr>
          <w:t>http://www.wxyz.com/about-us/as-seen-on/old-detroit-new-detroit-article-in-dbusiness-highlights-fight-against-blight-in-detroit</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WXYZ Channel 7 interview about anti-blight efforts.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10/31/14</w:t>
      </w:r>
    </w:p>
    <w:p w:rsidR="00FB24E0" w:rsidRPr="005C616C" w:rsidRDefault="00C72F03" w:rsidP="00FB24E0">
      <w:pPr>
        <w:spacing w:before="120"/>
        <w:ind w:left="288"/>
        <w:rPr>
          <w:rFonts w:ascii="Arial" w:hAnsi="Arial" w:cs="Arial"/>
          <w:sz w:val="24"/>
          <w:szCs w:val="24"/>
        </w:rPr>
      </w:pPr>
      <w:hyperlink r:id="rId50" w:history="1">
        <w:r w:rsidR="00FB24E0" w:rsidRPr="005C616C">
          <w:rPr>
            <w:rStyle w:val="Hyperlink"/>
            <w:rFonts w:ascii="Arial" w:hAnsi="Arial" w:cs="Arial"/>
            <w:sz w:val="24"/>
            <w:szCs w:val="24"/>
          </w:rPr>
          <w:t>http://www.metrotimes.com/detroit/stir-it-up-musical-chairs/Content?oid=2263359</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Metro Times Columnist Larry Gabriel mentions DLBA as part of a story on the resignation of Saunteel Jenkins.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10/31/14</w:t>
      </w:r>
    </w:p>
    <w:p w:rsidR="00FB24E0" w:rsidRPr="005C616C" w:rsidRDefault="00C72F03" w:rsidP="00FB24E0">
      <w:pPr>
        <w:spacing w:before="120"/>
        <w:ind w:left="288"/>
        <w:rPr>
          <w:rFonts w:ascii="Arial" w:hAnsi="Arial" w:cs="Arial"/>
          <w:sz w:val="24"/>
          <w:szCs w:val="24"/>
        </w:rPr>
      </w:pPr>
      <w:hyperlink r:id="rId51" w:history="1">
        <w:r w:rsidR="00FB24E0" w:rsidRPr="005C616C">
          <w:rPr>
            <w:rStyle w:val="Hyperlink"/>
            <w:rFonts w:ascii="Arial" w:hAnsi="Arial" w:cs="Arial"/>
            <w:sz w:val="24"/>
            <w:szCs w:val="24"/>
          </w:rPr>
          <w:t>http://www.mlive.com/business/detroit/index.ssf/2014/10/county_detroit_businessman_has.html</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M live reporter David Muller reports on the Blight Bundle bid.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 xml:space="preserve">11/01/14 </w:t>
      </w:r>
    </w:p>
    <w:p w:rsidR="00FB24E0" w:rsidRPr="005C616C" w:rsidRDefault="00C72F03" w:rsidP="00FB24E0">
      <w:pPr>
        <w:spacing w:before="120"/>
        <w:ind w:left="288"/>
        <w:rPr>
          <w:rFonts w:ascii="Arial" w:hAnsi="Arial" w:cs="Arial"/>
          <w:sz w:val="24"/>
          <w:szCs w:val="24"/>
        </w:rPr>
      </w:pPr>
      <w:hyperlink r:id="rId52" w:history="1">
        <w:r w:rsidR="00FB24E0" w:rsidRPr="005C616C">
          <w:rPr>
            <w:rStyle w:val="Hyperlink"/>
            <w:rFonts w:ascii="Arial" w:hAnsi="Arial" w:cs="Arial"/>
            <w:sz w:val="24"/>
            <w:szCs w:val="24"/>
          </w:rPr>
          <w:t>http://www.detroitnews.com/story/news/local/wayne-county/2014/11/01/land-bank-auction-houses-neighborhoods/18313161/</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News previews  Marygrove/Bagley open house event – earlier coverage received in Free Press and MLive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11/01/14</w:t>
      </w:r>
    </w:p>
    <w:p w:rsidR="00FB24E0" w:rsidRPr="005C616C" w:rsidRDefault="00C72F03" w:rsidP="00FB24E0">
      <w:pPr>
        <w:spacing w:before="120"/>
        <w:ind w:left="288"/>
        <w:rPr>
          <w:rFonts w:ascii="Arial" w:hAnsi="Arial" w:cs="Arial"/>
          <w:sz w:val="24"/>
          <w:szCs w:val="24"/>
        </w:rPr>
      </w:pPr>
      <w:hyperlink r:id="rId53" w:history="1">
        <w:r w:rsidR="00FB24E0" w:rsidRPr="005C616C">
          <w:rPr>
            <w:rStyle w:val="Hyperlink"/>
            <w:rFonts w:ascii="Arial" w:hAnsi="Arial" w:cs="Arial"/>
            <w:sz w:val="24"/>
            <w:szCs w:val="24"/>
          </w:rPr>
          <w:t>http://michiganradio.org/post/low-voter-turnout-woes-congressional-races-heat-and-31-million-detroit-blight-bundle</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Short blurb on Michigan Radio about the Blight Bundle bid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11/02/14</w:t>
      </w:r>
    </w:p>
    <w:p w:rsidR="00FB24E0" w:rsidRPr="005C616C" w:rsidRDefault="00C72F03" w:rsidP="00FB24E0">
      <w:pPr>
        <w:spacing w:before="120"/>
        <w:ind w:left="288"/>
        <w:rPr>
          <w:rFonts w:ascii="Arial" w:hAnsi="Arial" w:cs="Arial"/>
          <w:sz w:val="24"/>
          <w:szCs w:val="24"/>
        </w:rPr>
      </w:pPr>
      <w:hyperlink r:id="rId54" w:history="1">
        <w:r w:rsidR="00FB24E0" w:rsidRPr="005C616C">
          <w:rPr>
            <w:rStyle w:val="Hyperlink"/>
            <w:rFonts w:ascii="Arial" w:hAnsi="Arial" w:cs="Arial"/>
            <w:sz w:val="24"/>
            <w:szCs w:val="24"/>
          </w:rPr>
          <w:t>http://www.freep.com/story/opinion/readers/2014/11/02/strather-feedback/18273047/</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Detroit Free Press readers respond to bid on Blight Bundle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11/03/14</w:t>
      </w:r>
    </w:p>
    <w:p w:rsidR="00FB24E0" w:rsidRPr="005C616C" w:rsidRDefault="00C72F03" w:rsidP="00FB24E0">
      <w:pPr>
        <w:spacing w:before="120"/>
        <w:ind w:left="288"/>
        <w:rPr>
          <w:rFonts w:ascii="Arial" w:hAnsi="Arial" w:cs="Arial"/>
          <w:sz w:val="24"/>
          <w:szCs w:val="24"/>
        </w:rPr>
      </w:pPr>
      <w:hyperlink r:id="rId55" w:history="1">
        <w:r w:rsidR="00FB24E0" w:rsidRPr="005C616C">
          <w:rPr>
            <w:rStyle w:val="Hyperlink"/>
            <w:rFonts w:ascii="Arial" w:hAnsi="Arial" w:cs="Arial"/>
            <w:sz w:val="24"/>
            <w:szCs w:val="24"/>
          </w:rPr>
          <w:t>http://www.mlive.com/news/detroit/index.ssf/2014/11/jp_morgan_chase_announces_new.html</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MLive covers JP Morgan Chase announcement of program helping non-profits.  DLBA mentioned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11/03/14</w:t>
      </w:r>
    </w:p>
    <w:p w:rsidR="00FB24E0" w:rsidRPr="005C616C" w:rsidRDefault="00C72F03" w:rsidP="00FB24E0">
      <w:pPr>
        <w:spacing w:before="120"/>
        <w:ind w:left="288"/>
        <w:rPr>
          <w:rFonts w:ascii="Arial" w:hAnsi="Arial" w:cs="Arial"/>
          <w:sz w:val="24"/>
          <w:szCs w:val="24"/>
        </w:rPr>
      </w:pPr>
      <w:hyperlink r:id="rId56" w:history="1">
        <w:r w:rsidR="00FB24E0" w:rsidRPr="005C616C">
          <w:rPr>
            <w:rStyle w:val="Hyperlink"/>
            <w:rFonts w:ascii="Arial" w:hAnsi="Arial" w:cs="Arial"/>
            <w:sz w:val="24"/>
            <w:szCs w:val="24"/>
          </w:rPr>
          <w:t>http://www.mlive.com/entertainment/detroit/index.ssf/2014/11/eminems_detroit_childhod_home.html</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Discussion on vacant lot where rapper Eminem’s home once stood.  Land was transferred to DLBA this year.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11/04/14</w:t>
      </w:r>
    </w:p>
    <w:p w:rsidR="00FB24E0" w:rsidRPr="005C616C" w:rsidRDefault="00C72F03" w:rsidP="00FB24E0">
      <w:pPr>
        <w:spacing w:before="120"/>
        <w:ind w:left="288"/>
        <w:rPr>
          <w:rFonts w:ascii="Arial" w:hAnsi="Arial" w:cs="Arial"/>
          <w:sz w:val="24"/>
          <w:szCs w:val="24"/>
        </w:rPr>
      </w:pPr>
      <w:hyperlink r:id="rId57" w:history="1">
        <w:r w:rsidR="00FB24E0" w:rsidRPr="005C616C">
          <w:rPr>
            <w:rStyle w:val="Hyperlink"/>
            <w:rFonts w:ascii="Arial" w:hAnsi="Arial" w:cs="Arial"/>
            <w:sz w:val="24"/>
            <w:szCs w:val="24"/>
          </w:rPr>
          <w:t>http://detroit.curbed.com/archives/2014/11/-dataaslist-stylefontsize-9px-2.php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Curbed: Detroit profiles one of the DLBA’s Marygrove auction properties.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lastRenderedPageBreak/>
        <w:t>11/04/14</w:t>
      </w:r>
    </w:p>
    <w:p w:rsidR="00FB24E0" w:rsidRPr="005C616C" w:rsidRDefault="00C72F03" w:rsidP="00FB24E0">
      <w:pPr>
        <w:spacing w:before="120"/>
        <w:ind w:left="288"/>
        <w:rPr>
          <w:rFonts w:ascii="Arial" w:hAnsi="Arial" w:cs="Arial"/>
          <w:sz w:val="24"/>
          <w:szCs w:val="24"/>
        </w:rPr>
      </w:pPr>
      <w:hyperlink r:id="rId58" w:history="1">
        <w:r w:rsidR="00FB24E0" w:rsidRPr="005C616C">
          <w:rPr>
            <w:rStyle w:val="Hyperlink"/>
            <w:rFonts w:ascii="Arial" w:hAnsi="Arial" w:cs="Arial"/>
            <w:sz w:val="24"/>
            <w:szCs w:val="24"/>
          </w:rPr>
          <w:t>http://www.clickondetroit.com/news/detroit-neighborhood-wary-after-body-found-in-basement/29527476</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t xml:space="preserve">WDIV reporer Shawn Ley reports on body found in home on Ohio Street.  Home not owned by DLBA, but privately owned.  I assisted the reporter on finding out ownership status of homes in the neighborhood. </w:t>
      </w:r>
    </w:p>
    <w:p w:rsidR="00FB24E0" w:rsidRDefault="00FB24E0" w:rsidP="00FB24E0">
      <w:pPr>
        <w:spacing w:before="120"/>
        <w:ind w:left="288"/>
        <w:rPr>
          <w:rFonts w:ascii="Arial" w:hAnsi="Arial" w:cs="Arial"/>
          <w:sz w:val="24"/>
          <w:szCs w:val="24"/>
        </w:rPr>
      </w:pP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11/5/14</w:t>
      </w:r>
    </w:p>
    <w:p w:rsidR="00FB24E0" w:rsidRPr="005C616C" w:rsidRDefault="00C72F03" w:rsidP="00FB24E0">
      <w:pPr>
        <w:spacing w:before="120"/>
        <w:ind w:left="288"/>
        <w:rPr>
          <w:rFonts w:ascii="Arial" w:hAnsi="Arial" w:cs="Arial"/>
          <w:sz w:val="24"/>
          <w:szCs w:val="24"/>
        </w:rPr>
      </w:pPr>
      <w:hyperlink r:id="rId59" w:history="1">
        <w:r w:rsidR="00FB24E0" w:rsidRPr="005C616C">
          <w:rPr>
            <w:rStyle w:val="Hyperlink"/>
            <w:rFonts w:ascii="Arial" w:hAnsi="Arial" w:cs="Arial"/>
            <w:sz w:val="24"/>
            <w:szCs w:val="24"/>
          </w:rPr>
          <w:t>http://www.clickondetroit.com/news/bid-for-detroits-blight-bundle-withdrawn/29556634</w:t>
        </w:r>
      </w:hyperlink>
    </w:p>
    <w:p w:rsidR="00FB24E0" w:rsidRPr="005C616C" w:rsidRDefault="00C72F03" w:rsidP="00FB24E0">
      <w:pPr>
        <w:spacing w:before="120"/>
        <w:ind w:left="288"/>
        <w:rPr>
          <w:rFonts w:ascii="Arial" w:hAnsi="Arial" w:cs="Arial"/>
          <w:sz w:val="24"/>
          <w:szCs w:val="24"/>
        </w:rPr>
      </w:pPr>
      <w:hyperlink r:id="rId60" w:history="1">
        <w:r w:rsidR="00FB24E0" w:rsidRPr="005C616C">
          <w:rPr>
            <w:rStyle w:val="Hyperlink"/>
            <w:rFonts w:ascii="Arial" w:hAnsi="Arial" w:cs="Arial"/>
            <w:sz w:val="24"/>
            <w:szCs w:val="24"/>
          </w:rPr>
          <w:t>http://detroit.curbed.com/archives/2014/11/blight-bundle-winner-decides-he-doesnt-want-6000-blighted-properties-after-all.php</w:t>
        </w:r>
      </w:hyperlink>
    </w:p>
    <w:p w:rsidR="00FB24E0" w:rsidRPr="005C616C" w:rsidRDefault="00C72F03" w:rsidP="00FB24E0">
      <w:pPr>
        <w:spacing w:before="120"/>
        <w:ind w:left="288"/>
        <w:rPr>
          <w:rFonts w:ascii="Arial" w:hAnsi="Arial" w:cs="Arial"/>
          <w:sz w:val="24"/>
          <w:szCs w:val="24"/>
        </w:rPr>
      </w:pPr>
      <w:hyperlink r:id="rId61" w:history="1">
        <w:r w:rsidR="00FB24E0" w:rsidRPr="005C616C">
          <w:rPr>
            <w:rStyle w:val="Hyperlink"/>
            <w:rFonts w:ascii="Arial" w:hAnsi="Arial" w:cs="Arial"/>
            <w:sz w:val="24"/>
            <w:szCs w:val="24"/>
          </w:rPr>
          <w:t>http://nextcity.org/daily/entry/detroit-blight-bundle-bid-withdraw-herb-strather</w:t>
        </w:r>
      </w:hyperlink>
    </w:p>
    <w:p w:rsidR="00FB24E0" w:rsidRPr="005C616C" w:rsidRDefault="00C72F03" w:rsidP="00FB24E0">
      <w:pPr>
        <w:spacing w:before="120"/>
        <w:ind w:left="288"/>
        <w:rPr>
          <w:rFonts w:ascii="Arial" w:hAnsi="Arial" w:cs="Arial"/>
          <w:sz w:val="24"/>
          <w:szCs w:val="24"/>
        </w:rPr>
      </w:pPr>
      <w:hyperlink r:id="rId62" w:history="1">
        <w:r w:rsidR="00FB24E0" w:rsidRPr="005C616C">
          <w:rPr>
            <w:rStyle w:val="Hyperlink"/>
            <w:rFonts w:ascii="Arial" w:hAnsi="Arial" w:cs="Arial"/>
            <w:sz w:val="24"/>
            <w:szCs w:val="24"/>
          </w:rPr>
          <w:t>http://www.businessweek.com/articles/2014-11-05/the-deal-to-sell-6-000-of-detroits-blighted-properties-falls-apart</w:t>
        </w:r>
      </w:hyperlink>
    </w:p>
    <w:p w:rsidR="00FB24E0" w:rsidRPr="005C616C" w:rsidRDefault="00C72F03" w:rsidP="00FB24E0">
      <w:pPr>
        <w:spacing w:before="120"/>
        <w:ind w:left="288"/>
        <w:rPr>
          <w:rFonts w:ascii="Arial" w:hAnsi="Arial" w:cs="Arial"/>
          <w:sz w:val="24"/>
          <w:szCs w:val="24"/>
        </w:rPr>
      </w:pPr>
      <w:hyperlink r:id="rId63" w:history="1">
        <w:r w:rsidR="00FB24E0" w:rsidRPr="005C616C">
          <w:rPr>
            <w:rStyle w:val="Hyperlink"/>
            <w:rFonts w:ascii="Arial" w:hAnsi="Arial" w:cs="Arial"/>
            <w:sz w:val="24"/>
            <w:szCs w:val="24"/>
          </w:rPr>
          <w:t>http://detroit.cbslocal.com/2014/11/05/businessman-drops-plan-to-buy-thousands-of-vacant-detroit-homes/</w:t>
        </w:r>
      </w:hyperlink>
    </w:p>
    <w:p w:rsidR="00FB24E0" w:rsidRPr="005C616C" w:rsidRDefault="00C72F03" w:rsidP="00FB24E0">
      <w:pPr>
        <w:spacing w:before="120"/>
        <w:ind w:left="288"/>
        <w:rPr>
          <w:rFonts w:ascii="Arial" w:hAnsi="Arial" w:cs="Arial"/>
          <w:sz w:val="24"/>
          <w:szCs w:val="24"/>
        </w:rPr>
      </w:pPr>
      <w:hyperlink r:id="rId64" w:history="1">
        <w:r w:rsidR="00FB24E0" w:rsidRPr="005C616C">
          <w:rPr>
            <w:rStyle w:val="Hyperlink"/>
            <w:rFonts w:ascii="Arial" w:hAnsi="Arial" w:cs="Arial"/>
            <w:sz w:val="24"/>
            <w:szCs w:val="24"/>
          </w:rPr>
          <w:t>http://www.usatoday.com/story/news/nation/2014/11/05/detroit-developer-cancels-blight-buy/18554153/</w:t>
        </w:r>
      </w:hyperlink>
    </w:p>
    <w:p w:rsidR="00FB24E0" w:rsidRPr="005C616C" w:rsidRDefault="00C72F03" w:rsidP="00FB24E0">
      <w:pPr>
        <w:spacing w:before="120"/>
        <w:ind w:left="288"/>
        <w:rPr>
          <w:rFonts w:ascii="Arial" w:hAnsi="Arial" w:cs="Arial"/>
          <w:sz w:val="24"/>
          <w:szCs w:val="24"/>
        </w:rPr>
      </w:pPr>
      <w:hyperlink r:id="rId65" w:history="1">
        <w:r w:rsidR="00FB24E0" w:rsidRPr="005C616C">
          <w:rPr>
            <w:rStyle w:val="Hyperlink"/>
            <w:rFonts w:ascii="Arial" w:hAnsi="Arial" w:cs="Arial"/>
            <w:sz w:val="24"/>
            <w:szCs w:val="24"/>
          </w:rPr>
          <w:t>http://www.opp-connect.com/07/11/2014/detroit-us3-2m-blight-bundle-sale-falls-through/</w:t>
        </w:r>
      </w:hyperlink>
    </w:p>
    <w:p w:rsidR="00FB24E0" w:rsidRPr="005C616C" w:rsidRDefault="00C72F03" w:rsidP="00FB24E0">
      <w:pPr>
        <w:spacing w:before="120"/>
        <w:ind w:left="288"/>
        <w:rPr>
          <w:rFonts w:ascii="Arial" w:hAnsi="Arial" w:cs="Arial"/>
          <w:sz w:val="24"/>
          <w:szCs w:val="24"/>
        </w:rPr>
      </w:pPr>
      <w:hyperlink r:id="rId66" w:history="1">
        <w:r w:rsidR="00FB24E0" w:rsidRPr="005C616C">
          <w:rPr>
            <w:rStyle w:val="Hyperlink"/>
            <w:rFonts w:ascii="Arial" w:hAnsi="Arial" w:cs="Arial"/>
            <w:sz w:val="24"/>
            <w:szCs w:val="24"/>
          </w:rPr>
          <w:t>http://dsnews.com/news/11-07-2014/detroit-blight-bundle-buyer-withdraws-offer</w:t>
        </w:r>
      </w:hyperlink>
    </w:p>
    <w:p w:rsidR="00FB24E0" w:rsidRPr="005C616C" w:rsidRDefault="00C72F03" w:rsidP="00FB24E0">
      <w:pPr>
        <w:spacing w:before="120"/>
        <w:ind w:left="288"/>
        <w:rPr>
          <w:rFonts w:ascii="Arial" w:hAnsi="Arial" w:cs="Arial"/>
          <w:sz w:val="24"/>
          <w:szCs w:val="24"/>
        </w:rPr>
      </w:pPr>
      <w:hyperlink r:id="rId67" w:history="1">
        <w:r w:rsidR="00FB24E0" w:rsidRPr="005C616C">
          <w:rPr>
            <w:rStyle w:val="Hyperlink"/>
            <w:rFonts w:ascii="Arial" w:hAnsi="Arial" w:cs="Arial"/>
            <w:sz w:val="24"/>
            <w:szCs w:val="24"/>
          </w:rPr>
          <w:t>http://247wallst.com/housing/2014/11/06/plan-to-buy-6000-homes-in-detroit-gets-killed/</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This is a list of the multiple stories about the withdrawal of the bid for the blight bundle.   The story from NextCity.org is worth a read.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11/05/14</w:t>
      </w:r>
    </w:p>
    <w:p w:rsidR="00FB24E0" w:rsidRPr="005C616C" w:rsidRDefault="00C72F03" w:rsidP="00FB24E0">
      <w:pPr>
        <w:spacing w:before="120"/>
        <w:ind w:left="288"/>
        <w:rPr>
          <w:rFonts w:ascii="Arial" w:hAnsi="Arial" w:cs="Arial"/>
          <w:sz w:val="24"/>
          <w:szCs w:val="24"/>
        </w:rPr>
      </w:pPr>
      <w:hyperlink r:id="rId68" w:history="1">
        <w:r w:rsidR="00FB24E0" w:rsidRPr="005C616C">
          <w:rPr>
            <w:rStyle w:val="Hyperlink"/>
            <w:rFonts w:ascii="Arial" w:hAnsi="Arial" w:cs="Arial"/>
            <w:sz w:val="24"/>
            <w:szCs w:val="24"/>
          </w:rPr>
          <w:t>http://www.metrotimes.com/Blogs/archives/2014/11/05/new-detroit-homeowners-need-financing-to-restore-purchased-homes</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Metro Times reporter Ryan Felton reports on the need for mortgages for those looking to purchase homes in Detroit.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11/10/14</w:t>
      </w:r>
    </w:p>
    <w:p w:rsidR="00FB24E0" w:rsidRPr="005C616C" w:rsidRDefault="00C72F03" w:rsidP="00FB24E0">
      <w:pPr>
        <w:spacing w:before="120"/>
        <w:ind w:left="288"/>
        <w:rPr>
          <w:rFonts w:ascii="Arial" w:hAnsi="Arial" w:cs="Arial"/>
          <w:sz w:val="24"/>
          <w:szCs w:val="24"/>
        </w:rPr>
      </w:pPr>
      <w:hyperlink r:id="rId69" w:history="1">
        <w:r w:rsidR="00FB24E0" w:rsidRPr="005C616C">
          <w:rPr>
            <w:rStyle w:val="Hyperlink"/>
            <w:rFonts w:ascii="Arial" w:hAnsi="Arial" w:cs="Arial"/>
            <w:sz w:val="24"/>
            <w:szCs w:val="24"/>
          </w:rPr>
          <w:t>http://abcnews.go.com/US/wireStory/detroit-starts-road-recovery-respect-26789899</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AP / ABC news story on Detroit, post bankruptcy.  Land Bank and demo policy mentioned.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11/09/14</w:t>
      </w:r>
    </w:p>
    <w:p w:rsidR="00FB24E0" w:rsidRPr="005C616C" w:rsidRDefault="00C72F03" w:rsidP="00FB24E0">
      <w:pPr>
        <w:spacing w:before="120"/>
        <w:ind w:left="288"/>
        <w:rPr>
          <w:rFonts w:ascii="Arial" w:hAnsi="Arial" w:cs="Arial"/>
          <w:sz w:val="24"/>
          <w:szCs w:val="24"/>
        </w:rPr>
      </w:pPr>
      <w:hyperlink r:id="rId70" w:history="1">
        <w:r w:rsidR="00FB24E0" w:rsidRPr="005C616C">
          <w:rPr>
            <w:rStyle w:val="Hyperlink"/>
            <w:rFonts w:ascii="Arial" w:hAnsi="Arial" w:cs="Arial"/>
            <w:sz w:val="24"/>
            <w:szCs w:val="24"/>
          </w:rPr>
          <w:t>http://www.freep.com/story/news/local/detroit-bankruptcy/2014/11/09/detroit-years-bankruptcy-future/18717597/</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t xml:space="preserve">DLBA mentioned in Free Press story on future of Detroit, post bankruptcy.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11/10/14</w:t>
      </w:r>
    </w:p>
    <w:p w:rsidR="00FB24E0" w:rsidRPr="005C616C" w:rsidRDefault="00C72F03" w:rsidP="00FB24E0">
      <w:pPr>
        <w:spacing w:before="120"/>
        <w:ind w:left="288"/>
        <w:rPr>
          <w:rFonts w:ascii="Arial" w:hAnsi="Arial" w:cs="Arial"/>
          <w:sz w:val="24"/>
          <w:szCs w:val="24"/>
        </w:rPr>
      </w:pPr>
      <w:hyperlink r:id="rId71" w:history="1">
        <w:r w:rsidR="00FB24E0" w:rsidRPr="005C616C">
          <w:rPr>
            <w:rStyle w:val="Hyperlink"/>
            <w:rFonts w:ascii="Arial" w:hAnsi="Arial" w:cs="Arial"/>
            <w:sz w:val="24"/>
            <w:szCs w:val="24"/>
          </w:rPr>
          <w:t>http://www.detroitnews.com/story/news/local/wayne-county/2014/11/10/detroit-blight-bundle/18791713/</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Another story on developer Herb Strather, and his redevelopment plan.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lastRenderedPageBreak/>
        <w:t>11/10/14</w:t>
      </w:r>
    </w:p>
    <w:p w:rsidR="00FB24E0" w:rsidRPr="005C616C" w:rsidRDefault="00C72F03" w:rsidP="00FB24E0">
      <w:pPr>
        <w:spacing w:before="120"/>
        <w:ind w:left="288"/>
        <w:rPr>
          <w:rFonts w:ascii="Arial" w:hAnsi="Arial" w:cs="Arial"/>
          <w:sz w:val="24"/>
          <w:szCs w:val="24"/>
        </w:rPr>
      </w:pPr>
      <w:hyperlink r:id="rId72" w:history="1">
        <w:r w:rsidR="00FB24E0" w:rsidRPr="005C616C">
          <w:rPr>
            <w:rStyle w:val="Hyperlink"/>
            <w:rFonts w:ascii="Arial" w:hAnsi="Arial" w:cs="Arial"/>
            <w:sz w:val="24"/>
            <w:szCs w:val="24"/>
          </w:rPr>
          <w:t>http://www.capitolhillblue.com/node/54336</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AP story on Detroit (DLBA mentioned) that found its way to many newspapers countrywide.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11/17/14</w:t>
      </w:r>
    </w:p>
    <w:p w:rsidR="00FB24E0" w:rsidRPr="005C616C" w:rsidRDefault="00C72F03" w:rsidP="00FB24E0">
      <w:pPr>
        <w:spacing w:before="120"/>
        <w:ind w:left="288"/>
        <w:rPr>
          <w:rFonts w:ascii="Arial" w:hAnsi="Arial" w:cs="Arial"/>
          <w:sz w:val="24"/>
          <w:szCs w:val="24"/>
        </w:rPr>
      </w:pPr>
      <w:hyperlink r:id="rId73" w:history="1">
        <w:r w:rsidR="00FB24E0" w:rsidRPr="005C616C">
          <w:rPr>
            <w:rStyle w:val="Hyperlink"/>
            <w:rFonts w:ascii="Arial" w:hAnsi="Arial" w:cs="Arial"/>
            <w:sz w:val="24"/>
            <w:szCs w:val="24"/>
          </w:rPr>
          <w:t>http://www.modeldmedia.com/features/deconstruction-economy-111814.aspx</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Model D looks at Deconstruction programs in Detroit.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11/19/14</w:t>
      </w:r>
    </w:p>
    <w:p w:rsidR="00FB24E0" w:rsidRPr="005C616C" w:rsidRDefault="00C72F03" w:rsidP="00FB24E0">
      <w:pPr>
        <w:spacing w:before="120"/>
        <w:ind w:left="288"/>
        <w:rPr>
          <w:rFonts w:ascii="Arial" w:hAnsi="Arial" w:cs="Arial"/>
          <w:sz w:val="24"/>
          <w:szCs w:val="24"/>
        </w:rPr>
      </w:pPr>
      <w:hyperlink r:id="rId74" w:history="1">
        <w:r w:rsidR="00FB24E0" w:rsidRPr="005C616C">
          <w:rPr>
            <w:rStyle w:val="Hyperlink"/>
            <w:rFonts w:ascii="Arial" w:hAnsi="Arial" w:cs="Arial"/>
            <w:sz w:val="24"/>
            <w:szCs w:val="24"/>
          </w:rPr>
          <w:t>http://detroit.curbed.com/archives/2014/11/side-lot-sale.php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Curbed Detroit writes about the upcoming Side Lot fairs in districts 6 &amp; 7.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11/19/14</w:t>
      </w:r>
    </w:p>
    <w:p w:rsidR="00FB24E0" w:rsidRPr="005C616C" w:rsidRDefault="00C72F03" w:rsidP="00FB24E0">
      <w:pPr>
        <w:spacing w:before="120"/>
        <w:ind w:left="288"/>
        <w:rPr>
          <w:rFonts w:ascii="Arial" w:hAnsi="Arial" w:cs="Arial"/>
          <w:sz w:val="24"/>
          <w:szCs w:val="24"/>
        </w:rPr>
      </w:pPr>
      <w:hyperlink r:id="rId75" w:history="1">
        <w:r w:rsidR="00FB24E0" w:rsidRPr="005C616C">
          <w:rPr>
            <w:rStyle w:val="Hyperlink"/>
            <w:rFonts w:ascii="Arial" w:hAnsi="Arial" w:cs="Arial"/>
            <w:sz w:val="24"/>
            <w:szCs w:val="24"/>
          </w:rPr>
          <w:t>http://www.detroitnews.com/story/news/local/wayne-county/2014/11/19/detroiters-buy-side-lots-program/19289105/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Detroit News reporter Christine Ferretti reports on the Side Lot press conference.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11/19/14</w:t>
      </w:r>
    </w:p>
    <w:p w:rsidR="00FB24E0" w:rsidRPr="005C616C" w:rsidRDefault="00C72F03" w:rsidP="00FB24E0">
      <w:pPr>
        <w:spacing w:before="120"/>
        <w:ind w:left="288"/>
        <w:rPr>
          <w:rFonts w:ascii="Arial" w:hAnsi="Arial" w:cs="Arial"/>
          <w:sz w:val="24"/>
          <w:szCs w:val="24"/>
        </w:rPr>
      </w:pPr>
      <w:hyperlink r:id="rId76" w:history="1">
        <w:r w:rsidR="00FB24E0" w:rsidRPr="005C616C">
          <w:rPr>
            <w:rStyle w:val="Hyperlink"/>
            <w:rFonts w:ascii="Arial" w:hAnsi="Arial" w:cs="Arial"/>
            <w:sz w:val="24"/>
            <w:szCs w:val="24"/>
          </w:rPr>
          <w:t>http://www.clickondetroit.com//detroit-is-selling-vacant-lots-for-100/29825888</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Channel 4 reporter Shawn Ley reports on side lot fair press conference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11/19/14</w:t>
      </w:r>
    </w:p>
    <w:p w:rsidR="00FB24E0" w:rsidRPr="005C616C" w:rsidRDefault="00C72F03" w:rsidP="00FB24E0">
      <w:pPr>
        <w:spacing w:before="120"/>
        <w:ind w:left="288"/>
        <w:rPr>
          <w:rFonts w:ascii="Arial" w:hAnsi="Arial" w:cs="Arial"/>
          <w:sz w:val="24"/>
          <w:szCs w:val="24"/>
        </w:rPr>
      </w:pPr>
      <w:hyperlink r:id="rId77" w:history="1">
        <w:r w:rsidR="00FB24E0" w:rsidRPr="005C616C">
          <w:rPr>
            <w:rStyle w:val="Hyperlink"/>
            <w:rFonts w:ascii="Arial" w:hAnsi="Arial" w:cs="Arial"/>
            <w:sz w:val="24"/>
            <w:szCs w:val="24"/>
          </w:rPr>
          <w:t>http://www.wxyz.com/news/detroit-land-bank-side-lots-for-sale?utm_medium=twitter&amp;utm_source=twitterfeed</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WXYZ (channel 7) reporter Ronnie Dahl on the DLBA side lot press conference.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11/20/14</w:t>
      </w:r>
    </w:p>
    <w:p w:rsidR="00FB24E0" w:rsidRPr="005C616C" w:rsidRDefault="00C72F03" w:rsidP="00FB24E0">
      <w:pPr>
        <w:spacing w:before="120"/>
        <w:ind w:left="288"/>
        <w:rPr>
          <w:rFonts w:ascii="Arial" w:hAnsi="Arial" w:cs="Arial"/>
          <w:sz w:val="24"/>
          <w:szCs w:val="24"/>
        </w:rPr>
      </w:pPr>
      <w:hyperlink r:id="rId78" w:history="1">
        <w:r w:rsidR="00FB24E0" w:rsidRPr="005C616C">
          <w:rPr>
            <w:rStyle w:val="Hyperlink"/>
            <w:rFonts w:ascii="Arial" w:hAnsi="Arial" w:cs="Arial"/>
            <w:sz w:val="24"/>
            <w:szCs w:val="24"/>
          </w:rPr>
          <w:t>http://www.grandhaventribune.com/article/1312786</w:t>
        </w:r>
      </w:hyperlink>
    </w:p>
    <w:p w:rsidR="00FB24E0" w:rsidRPr="004B2132" w:rsidRDefault="00FB24E0" w:rsidP="004B2132">
      <w:pPr>
        <w:spacing w:before="120"/>
        <w:ind w:left="288"/>
        <w:rPr>
          <w:rFonts w:ascii="Arial" w:hAnsi="Arial" w:cs="Arial"/>
          <w:sz w:val="24"/>
          <w:szCs w:val="24"/>
        </w:rPr>
      </w:pPr>
      <w:r w:rsidRPr="005C616C">
        <w:rPr>
          <w:rFonts w:ascii="Arial" w:hAnsi="Arial" w:cs="Arial"/>
          <w:sz w:val="24"/>
          <w:szCs w:val="24"/>
        </w:rPr>
        <w:t xml:space="preserve">The Grand Haven Tribune picks up the side lot fair story. </w:t>
      </w:r>
      <w:r w:rsidR="004B2132">
        <w:rPr>
          <w:rFonts w:ascii="Arial" w:hAnsi="Arial" w:cs="Arial"/>
          <w:sz w:val="24"/>
          <w:szCs w:val="24"/>
        </w:rPr>
        <w:br w:type="page"/>
      </w:r>
      <w:r w:rsidRPr="00DC67A8">
        <w:rPr>
          <w:rFonts w:ascii="Arial" w:hAnsi="Arial" w:cs="Arial"/>
          <w:b/>
          <w:sz w:val="24"/>
          <w:szCs w:val="24"/>
        </w:rPr>
        <w:lastRenderedPageBreak/>
        <w:t>11/21/14</w:t>
      </w:r>
    </w:p>
    <w:p w:rsidR="00FB24E0" w:rsidRPr="005C616C" w:rsidRDefault="00C72F03" w:rsidP="00FB24E0">
      <w:pPr>
        <w:spacing w:before="120"/>
        <w:ind w:left="288"/>
        <w:rPr>
          <w:rFonts w:ascii="Arial" w:hAnsi="Arial" w:cs="Arial"/>
          <w:sz w:val="24"/>
          <w:szCs w:val="24"/>
        </w:rPr>
      </w:pPr>
      <w:hyperlink r:id="rId79" w:history="1">
        <w:r w:rsidR="00FB24E0" w:rsidRPr="005C616C">
          <w:rPr>
            <w:rStyle w:val="Hyperlink"/>
            <w:rFonts w:ascii="Arial" w:hAnsi="Arial" w:cs="Arial"/>
            <w:sz w:val="24"/>
            <w:szCs w:val="24"/>
          </w:rPr>
          <w:t>http://www.freep.com/story/news/local/michigan/2014/11/22/michigan-federal-blight-funding-details/19393733/</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Free Press discusses next round of </w:t>
      </w:r>
      <w:r>
        <w:rPr>
          <w:rFonts w:ascii="Arial" w:hAnsi="Arial" w:cs="Arial"/>
          <w:sz w:val="24"/>
          <w:szCs w:val="24"/>
        </w:rPr>
        <w:t>federal HHF demolition funding.</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11/24/14</w:t>
      </w:r>
    </w:p>
    <w:p w:rsidR="00FB24E0" w:rsidRPr="005C616C" w:rsidRDefault="00C72F03" w:rsidP="00FB24E0">
      <w:pPr>
        <w:spacing w:before="120"/>
        <w:ind w:left="288"/>
        <w:rPr>
          <w:rFonts w:ascii="Arial" w:hAnsi="Arial" w:cs="Arial"/>
          <w:sz w:val="24"/>
          <w:szCs w:val="24"/>
        </w:rPr>
      </w:pPr>
      <w:hyperlink r:id="rId80" w:history="1">
        <w:r w:rsidR="00FB24E0" w:rsidRPr="005C616C">
          <w:rPr>
            <w:rStyle w:val="Hyperlink"/>
            <w:rFonts w:ascii="Arial" w:hAnsi="Arial" w:cs="Arial"/>
            <w:sz w:val="24"/>
            <w:szCs w:val="24"/>
          </w:rPr>
          <w:t>http://www.crainsdetroit.com/article/20141123/NEWS/311239991/how-chase-loan-program-helped-detroit-dj-who-crashed-detroit-land</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Crain’s reporter Tom Henderson discusses Carl Hollier’s Boston-Edison closing</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11/24/14</w:t>
      </w:r>
    </w:p>
    <w:p w:rsidR="00FB24E0" w:rsidRPr="005C616C" w:rsidRDefault="00C72F03" w:rsidP="00FB24E0">
      <w:pPr>
        <w:spacing w:before="120"/>
        <w:ind w:left="288"/>
        <w:rPr>
          <w:rFonts w:ascii="Arial" w:hAnsi="Arial" w:cs="Arial"/>
          <w:sz w:val="24"/>
          <w:szCs w:val="24"/>
        </w:rPr>
      </w:pPr>
      <w:hyperlink r:id="rId81" w:history="1">
        <w:r w:rsidR="00FB24E0" w:rsidRPr="005C616C">
          <w:rPr>
            <w:rStyle w:val="Hyperlink"/>
            <w:rFonts w:ascii="Arial" w:hAnsi="Arial" w:cs="Arial"/>
            <w:sz w:val="24"/>
            <w:szCs w:val="24"/>
          </w:rPr>
          <w:t>http://www.detroitnews.com/story/news/local/wayne-county/2014/11/23/wayne-co-starts-foreclosing-record-properties/19468097/</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Christine MacDonald of the Detroit News reports on Wayne County Tax Foreclosures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11/24/14</w:t>
      </w:r>
    </w:p>
    <w:p w:rsidR="00FB24E0" w:rsidRPr="005C616C" w:rsidRDefault="00C72F03" w:rsidP="00FB24E0">
      <w:pPr>
        <w:spacing w:before="120"/>
        <w:ind w:left="288"/>
        <w:rPr>
          <w:rFonts w:ascii="Arial" w:hAnsi="Arial" w:cs="Arial"/>
          <w:sz w:val="24"/>
          <w:szCs w:val="24"/>
        </w:rPr>
      </w:pPr>
      <w:hyperlink r:id="rId82" w:history="1">
        <w:r w:rsidR="00FB24E0" w:rsidRPr="005C616C">
          <w:rPr>
            <w:rStyle w:val="Hyperlink"/>
            <w:rFonts w:ascii="Arial" w:hAnsi="Arial" w:cs="Arial"/>
            <w:sz w:val="24"/>
            <w:szCs w:val="24"/>
          </w:rPr>
          <w:t>http://www.freep.com/story/money/business/michigan/2014/11/24/fannie-mae-detroit-land-bank-foreclosure-blight/19484845/</w:t>
        </w:r>
      </w:hyperlink>
    </w:p>
    <w:p w:rsidR="00FB24E0" w:rsidRPr="005C616C" w:rsidRDefault="00C72F03" w:rsidP="00FB24E0">
      <w:pPr>
        <w:spacing w:before="120"/>
        <w:ind w:left="288"/>
        <w:rPr>
          <w:rFonts w:ascii="Arial" w:hAnsi="Arial" w:cs="Arial"/>
          <w:sz w:val="24"/>
          <w:szCs w:val="24"/>
        </w:rPr>
      </w:pPr>
      <w:hyperlink r:id="rId83" w:history="1">
        <w:r w:rsidR="00FB24E0" w:rsidRPr="005C616C">
          <w:rPr>
            <w:rStyle w:val="Hyperlink"/>
            <w:rFonts w:ascii="Arial" w:hAnsi="Arial" w:cs="Arial"/>
            <w:sz w:val="24"/>
            <w:szCs w:val="24"/>
          </w:rPr>
          <w:t>http://www.mlive.com/news/detroit/index.ssf/2014/11/detroit_land_bank_getting_44_h.html</w:t>
        </w:r>
      </w:hyperlink>
    </w:p>
    <w:p w:rsidR="00FB24E0" w:rsidRPr="005C616C" w:rsidRDefault="00C72F03" w:rsidP="00FB24E0">
      <w:pPr>
        <w:spacing w:before="120"/>
        <w:ind w:left="288"/>
        <w:rPr>
          <w:rFonts w:ascii="Arial" w:hAnsi="Arial" w:cs="Arial"/>
          <w:sz w:val="24"/>
          <w:szCs w:val="24"/>
        </w:rPr>
      </w:pPr>
      <w:hyperlink r:id="rId84" w:history="1">
        <w:r w:rsidR="00FB24E0" w:rsidRPr="005C616C">
          <w:rPr>
            <w:rStyle w:val="Hyperlink"/>
            <w:rFonts w:ascii="Arial" w:hAnsi="Arial" w:cs="Arial"/>
            <w:sz w:val="24"/>
            <w:szCs w:val="24"/>
          </w:rPr>
          <w:t>http://detroit.curbed.com/archives/2014/11/mortgage-giant-tosses-detroit-land-bank-44-more-homes.php</w:t>
        </w:r>
      </w:hyperlink>
    </w:p>
    <w:p w:rsidR="00FB24E0" w:rsidRPr="005C616C" w:rsidRDefault="00C72F03" w:rsidP="00FB24E0">
      <w:pPr>
        <w:spacing w:before="120"/>
        <w:ind w:left="288"/>
        <w:rPr>
          <w:rFonts w:ascii="Arial" w:hAnsi="Arial" w:cs="Arial"/>
          <w:sz w:val="24"/>
          <w:szCs w:val="24"/>
        </w:rPr>
      </w:pPr>
      <w:hyperlink r:id="rId85" w:history="1">
        <w:r w:rsidR="00FB24E0" w:rsidRPr="005C616C">
          <w:rPr>
            <w:rStyle w:val="Hyperlink"/>
            <w:rFonts w:ascii="Arial" w:hAnsi="Arial" w:cs="Arial"/>
            <w:sz w:val="24"/>
            <w:szCs w:val="24"/>
          </w:rPr>
          <w:t>http://www.detroitnews.com/story/news/local/wayne-county/2014/11/24/fannie-mae-detroit-homes/19478795/</w:t>
        </w:r>
      </w:hyperlink>
    </w:p>
    <w:p w:rsidR="00FB24E0" w:rsidRPr="005C616C" w:rsidRDefault="00C72F03" w:rsidP="00FB24E0">
      <w:pPr>
        <w:spacing w:before="120"/>
        <w:ind w:left="288"/>
        <w:rPr>
          <w:rFonts w:ascii="Arial" w:hAnsi="Arial" w:cs="Arial"/>
          <w:sz w:val="24"/>
          <w:szCs w:val="24"/>
        </w:rPr>
      </w:pPr>
      <w:hyperlink r:id="rId86" w:history="1">
        <w:r w:rsidR="00FB24E0" w:rsidRPr="005C616C">
          <w:rPr>
            <w:rStyle w:val="Hyperlink"/>
            <w:rFonts w:ascii="Arial" w:hAnsi="Arial" w:cs="Arial"/>
            <w:sz w:val="24"/>
            <w:szCs w:val="24"/>
          </w:rPr>
          <w:t>http://dsnews.com/news/11-24-2014/fannie-mae-to-sell-foreclosed-vacant-properties-to-detroit-land-bank</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Multiple news outlets carried the story of Fannie Mae’s deal with the Detroit Land Bank to transfer properties</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11/26/14</w:t>
      </w:r>
    </w:p>
    <w:p w:rsidR="00FB24E0" w:rsidRPr="005C616C" w:rsidRDefault="00C72F03" w:rsidP="00FB24E0">
      <w:pPr>
        <w:spacing w:before="120"/>
        <w:ind w:left="288"/>
        <w:rPr>
          <w:rFonts w:ascii="Arial" w:hAnsi="Arial" w:cs="Arial"/>
          <w:sz w:val="24"/>
          <w:szCs w:val="24"/>
        </w:rPr>
      </w:pPr>
      <w:hyperlink r:id="rId87" w:history="1">
        <w:r w:rsidR="00FB24E0" w:rsidRPr="005C616C">
          <w:rPr>
            <w:rStyle w:val="Hyperlink"/>
            <w:rFonts w:ascii="Arial" w:hAnsi="Arial" w:cs="Arial"/>
            <w:sz w:val="24"/>
            <w:szCs w:val="24"/>
          </w:rPr>
          <w:t>http://www.freep.com/story/news/local/michigan/wayne/2014/11/26/tax-foreclosure-wayne-county-detroit-craig-fahle-rashida-tlaib/70118822/</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Bill Laitner of the Detroit Free Press reports on an extension of the deadline to pay taxes in Wayne County.  The Land Bank is mentioned as the potential recipient of the properties in question. </w:t>
      </w:r>
    </w:p>
    <w:p w:rsidR="00FB24E0" w:rsidRPr="005C616C" w:rsidRDefault="00FB24E0" w:rsidP="00FB24E0">
      <w:pPr>
        <w:spacing w:before="120"/>
        <w:rPr>
          <w:rFonts w:ascii="Arial" w:hAnsi="Arial" w:cs="Arial"/>
          <w:sz w:val="24"/>
          <w:szCs w:val="24"/>
        </w:rPr>
      </w:pP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11/28/14</w:t>
      </w:r>
    </w:p>
    <w:p w:rsidR="00FB24E0" w:rsidRPr="005C616C" w:rsidRDefault="00C72F03" w:rsidP="00FB24E0">
      <w:pPr>
        <w:spacing w:before="120"/>
        <w:ind w:left="288"/>
        <w:rPr>
          <w:rFonts w:ascii="Arial" w:hAnsi="Arial" w:cs="Arial"/>
          <w:sz w:val="24"/>
          <w:szCs w:val="24"/>
        </w:rPr>
      </w:pPr>
      <w:hyperlink r:id="rId88" w:history="1">
        <w:r w:rsidR="00FB24E0" w:rsidRPr="005C616C">
          <w:rPr>
            <w:rStyle w:val="Hyperlink"/>
            <w:rFonts w:ascii="Arial" w:hAnsi="Arial" w:cs="Arial"/>
            <w:sz w:val="24"/>
            <w:szCs w:val="24"/>
          </w:rPr>
          <w:t>http://www.miamiherald.com/news/nation-world/national/article4178653.html</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Story about EM Kevyn Orr in the Miami Herald.  DLBA is mentioned as a sign of Detroit turnaround.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12/02/14</w:t>
      </w:r>
    </w:p>
    <w:p w:rsidR="00FB24E0" w:rsidRPr="005C616C" w:rsidRDefault="00C72F03" w:rsidP="00FB24E0">
      <w:pPr>
        <w:spacing w:before="120"/>
        <w:ind w:left="288"/>
        <w:rPr>
          <w:rFonts w:ascii="Arial" w:hAnsi="Arial" w:cs="Arial"/>
          <w:sz w:val="24"/>
          <w:szCs w:val="24"/>
        </w:rPr>
      </w:pPr>
      <w:hyperlink r:id="rId89" w:history="1">
        <w:r w:rsidR="00FB24E0" w:rsidRPr="005C616C">
          <w:rPr>
            <w:rStyle w:val="Hyperlink"/>
            <w:rFonts w:ascii="Arial" w:hAnsi="Arial" w:cs="Arial"/>
            <w:sz w:val="24"/>
            <w:szCs w:val="24"/>
          </w:rPr>
          <w:t>http://detroit.curbed.com/archives/2014/12/demo-crews-relieve-virginia-park-of-an-abandoned-hospital.php</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Curbed Detroit covers the demolition of Hope Hospital in Virginia Park.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12/3/14</w:t>
      </w:r>
    </w:p>
    <w:p w:rsidR="00FB24E0" w:rsidRPr="005C616C" w:rsidRDefault="00C72F03" w:rsidP="00FB24E0">
      <w:pPr>
        <w:spacing w:before="120"/>
        <w:ind w:left="288"/>
        <w:rPr>
          <w:rFonts w:ascii="Arial" w:hAnsi="Arial" w:cs="Arial"/>
          <w:sz w:val="24"/>
          <w:szCs w:val="24"/>
        </w:rPr>
      </w:pPr>
      <w:hyperlink r:id="rId90" w:history="1">
        <w:r w:rsidR="00FB24E0" w:rsidRPr="005C616C">
          <w:rPr>
            <w:rStyle w:val="Hyperlink"/>
            <w:rFonts w:ascii="Arial" w:hAnsi="Arial" w:cs="Arial"/>
            <w:sz w:val="24"/>
            <w:szCs w:val="24"/>
          </w:rPr>
          <w:t>http://www.freep.com/story/news/local/michigan/detroit/2014/12/03/duggan-testifies-foreclosure-relief-detroit/19827895/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Free Press reporter Paul Egan on the Mayor’s testimony on tax bills and foreclosures.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12/03/14</w:t>
      </w:r>
    </w:p>
    <w:p w:rsidR="00FB24E0" w:rsidRPr="005C616C" w:rsidRDefault="00C72F03" w:rsidP="00FB24E0">
      <w:pPr>
        <w:spacing w:before="120"/>
        <w:ind w:left="288"/>
        <w:rPr>
          <w:rFonts w:ascii="Arial" w:hAnsi="Arial" w:cs="Arial"/>
          <w:sz w:val="24"/>
          <w:szCs w:val="24"/>
        </w:rPr>
      </w:pPr>
      <w:hyperlink r:id="rId91" w:history="1">
        <w:r w:rsidR="00FB24E0" w:rsidRPr="005C616C">
          <w:rPr>
            <w:rStyle w:val="Hyperlink"/>
            <w:rFonts w:ascii="Arial" w:hAnsi="Arial" w:cs="Arial"/>
            <w:sz w:val="24"/>
            <w:szCs w:val="24"/>
          </w:rPr>
          <w:t>http://www.clickondetroit.com/news/crumbling-detroit-home-has-neighbors-worried/30042002</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WDIV’s Paula Tutman does a story about a vacant home in Boston Edison.  DLBA’s Craig Fahle quoted in the story.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12/04/14</w:t>
      </w:r>
    </w:p>
    <w:p w:rsidR="00FB24E0" w:rsidRPr="005C616C" w:rsidRDefault="00C72F03" w:rsidP="00FB24E0">
      <w:pPr>
        <w:spacing w:before="120"/>
        <w:ind w:left="288"/>
        <w:rPr>
          <w:rFonts w:ascii="Arial" w:hAnsi="Arial" w:cs="Arial"/>
          <w:sz w:val="24"/>
          <w:szCs w:val="24"/>
        </w:rPr>
      </w:pPr>
      <w:hyperlink r:id="rId92" w:history="1">
        <w:r w:rsidR="00FB24E0" w:rsidRPr="005C616C">
          <w:rPr>
            <w:rStyle w:val="Hyperlink"/>
            <w:rFonts w:ascii="Arial" w:hAnsi="Arial" w:cs="Arial"/>
            <w:sz w:val="24"/>
            <w:szCs w:val="24"/>
          </w:rPr>
          <w:t>http://nextcity.org/daily/entry/moving-to-detroit-artists-affordable-housing</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Blog post in next city discussing cost of living in Detroit.  DLBA website mentioned.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12/04/14</w:t>
      </w:r>
    </w:p>
    <w:p w:rsidR="00FB24E0" w:rsidRPr="005C616C" w:rsidRDefault="00C72F03" w:rsidP="00FB24E0">
      <w:pPr>
        <w:spacing w:before="120"/>
        <w:ind w:left="288"/>
        <w:rPr>
          <w:rFonts w:ascii="Arial" w:hAnsi="Arial" w:cs="Arial"/>
          <w:sz w:val="24"/>
          <w:szCs w:val="24"/>
        </w:rPr>
      </w:pPr>
      <w:hyperlink r:id="rId93" w:history="1">
        <w:r w:rsidR="00FB24E0" w:rsidRPr="005C616C">
          <w:rPr>
            <w:rStyle w:val="Hyperlink"/>
            <w:rFonts w:ascii="Arial" w:hAnsi="Arial" w:cs="Arial"/>
            <w:sz w:val="24"/>
            <w:szCs w:val="24"/>
          </w:rPr>
          <w:t>http://www.detroitnews.com/story/opinion/columnists/laura-berman/2014/12/03/berman-eviction-gone-wrong/19870093/</w:t>
        </w:r>
      </w:hyperlink>
    </w:p>
    <w:p w:rsidR="00FB24E0" w:rsidRPr="005C616C" w:rsidRDefault="00C72F03" w:rsidP="00FB24E0">
      <w:pPr>
        <w:spacing w:before="120"/>
        <w:ind w:left="288"/>
        <w:rPr>
          <w:rFonts w:ascii="Arial" w:hAnsi="Arial" w:cs="Arial"/>
          <w:sz w:val="24"/>
          <w:szCs w:val="24"/>
        </w:rPr>
      </w:pPr>
      <w:hyperlink r:id="rId94" w:history="1">
        <w:r w:rsidR="00FB24E0" w:rsidRPr="005C616C">
          <w:rPr>
            <w:rStyle w:val="Hyperlink"/>
            <w:rFonts w:ascii="Arial" w:hAnsi="Arial" w:cs="Arial"/>
            <w:sz w:val="24"/>
            <w:szCs w:val="24"/>
          </w:rPr>
          <w:t>http://www.freep.com/story/opinion/columnists/brian-dickerson/2014/12/03/detroit-foreclosure-shooting/19856547/</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 Two columns about the murder that took place in a Wayne County Auction property – eviction/occupied housing related.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12/05/14</w:t>
      </w:r>
    </w:p>
    <w:p w:rsidR="00FB24E0" w:rsidRPr="005C616C" w:rsidRDefault="00C72F03" w:rsidP="00FB24E0">
      <w:pPr>
        <w:spacing w:before="120"/>
        <w:ind w:left="288"/>
        <w:rPr>
          <w:rFonts w:ascii="Arial" w:hAnsi="Arial" w:cs="Arial"/>
          <w:sz w:val="24"/>
          <w:szCs w:val="24"/>
        </w:rPr>
      </w:pPr>
      <w:hyperlink r:id="rId95" w:history="1">
        <w:r w:rsidR="00FB24E0" w:rsidRPr="005C616C">
          <w:rPr>
            <w:rStyle w:val="Hyperlink"/>
            <w:rFonts w:ascii="Arial" w:hAnsi="Arial" w:cs="Arial"/>
            <w:sz w:val="24"/>
            <w:szCs w:val="24"/>
          </w:rPr>
          <w:t>http://www.clickondetroit.com/news/detroit-land-bank-webcast/30076608</w:t>
        </w:r>
      </w:hyperlink>
    </w:p>
    <w:p w:rsidR="00FB24E0" w:rsidRDefault="00FB24E0" w:rsidP="00FB24E0">
      <w:pPr>
        <w:spacing w:before="120"/>
        <w:ind w:left="288"/>
        <w:rPr>
          <w:rFonts w:ascii="Arial" w:hAnsi="Arial" w:cs="Arial"/>
          <w:sz w:val="24"/>
          <w:szCs w:val="24"/>
        </w:rPr>
      </w:pPr>
      <w:r w:rsidRPr="005C616C">
        <w:rPr>
          <w:rFonts w:ascii="Arial" w:hAnsi="Arial" w:cs="Arial"/>
          <w:sz w:val="24"/>
          <w:szCs w:val="24"/>
        </w:rPr>
        <w:t xml:space="preserve">DLBA’s Craig Fahle appears with Guy Gordon of WDIV 4 for a discussion about the side lot fairs and other Land Bank issues.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12/06/14</w:t>
      </w:r>
    </w:p>
    <w:p w:rsidR="00FB24E0" w:rsidRPr="005C616C" w:rsidRDefault="00C72F03" w:rsidP="00FB24E0">
      <w:pPr>
        <w:spacing w:before="120"/>
        <w:ind w:left="288"/>
        <w:rPr>
          <w:rFonts w:ascii="Arial" w:hAnsi="Arial" w:cs="Arial"/>
          <w:sz w:val="24"/>
          <w:szCs w:val="24"/>
        </w:rPr>
      </w:pPr>
      <w:hyperlink r:id="rId96" w:history="1">
        <w:r w:rsidR="00FB24E0" w:rsidRPr="005C616C">
          <w:rPr>
            <w:rStyle w:val="Hyperlink"/>
            <w:rFonts w:ascii="Arial" w:hAnsi="Arial" w:cs="Arial"/>
            <w:sz w:val="24"/>
            <w:szCs w:val="24"/>
          </w:rPr>
          <w:t>http://www.clickondetroit.com/news/side-lot-sales-begin-in-detroit/30097312</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WDIV’s Shawn Ley covers the DLBA side lot fair in district 6.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12/06/14</w:t>
      </w:r>
    </w:p>
    <w:p w:rsidR="00FB24E0" w:rsidRPr="005C616C" w:rsidRDefault="00C72F03" w:rsidP="00FB24E0">
      <w:pPr>
        <w:spacing w:before="120"/>
        <w:ind w:left="288"/>
        <w:rPr>
          <w:rFonts w:ascii="Arial" w:hAnsi="Arial" w:cs="Arial"/>
          <w:sz w:val="24"/>
          <w:szCs w:val="24"/>
        </w:rPr>
      </w:pPr>
      <w:hyperlink r:id="rId97" w:history="1">
        <w:r w:rsidR="00FB24E0" w:rsidRPr="005C616C">
          <w:rPr>
            <w:rStyle w:val="Hyperlink"/>
            <w:rFonts w:ascii="Arial" w:hAnsi="Arial" w:cs="Arial"/>
            <w:sz w:val="24"/>
            <w:szCs w:val="24"/>
          </w:rPr>
          <w:t>http://detroit.cbslocal.com/2014/12/06/678502/</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WWJ Radio reports on DLBA side lot fairs on Saturday 12/6.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12/9/14</w:t>
      </w:r>
    </w:p>
    <w:p w:rsidR="00FB24E0" w:rsidRPr="005C616C" w:rsidRDefault="00C72F03" w:rsidP="00FB24E0">
      <w:pPr>
        <w:spacing w:before="120"/>
        <w:ind w:left="288"/>
        <w:rPr>
          <w:rFonts w:ascii="Arial" w:hAnsi="Arial" w:cs="Arial"/>
          <w:sz w:val="24"/>
          <w:szCs w:val="24"/>
        </w:rPr>
      </w:pPr>
      <w:hyperlink r:id="rId98" w:history="1">
        <w:r w:rsidR="00FB24E0" w:rsidRPr="005C616C">
          <w:rPr>
            <w:rStyle w:val="Hyperlink"/>
            <w:rFonts w:ascii="Arial" w:hAnsi="Arial" w:cs="Arial"/>
            <w:sz w:val="24"/>
            <w:szCs w:val="24"/>
          </w:rPr>
          <w:t>http://www.freep.com/story/news/local/michigan/wayne/2014/12/08/grosse-pointe-park-blockade-going-anywhere-yet/20124507/</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Free Press reporter Bill Laitner reports on Grosse Pointe Park City council meeting.  DLBA’s Public Affairs director Craig Fahle’s attendance and report on City of Detroit demolition activities along the border was discussed.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12/09/14</w:t>
      </w:r>
    </w:p>
    <w:p w:rsidR="00FB24E0" w:rsidRPr="005C616C" w:rsidRDefault="00C72F03" w:rsidP="00FB24E0">
      <w:pPr>
        <w:spacing w:before="120"/>
        <w:ind w:left="288"/>
        <w:rPr>
          <w:rFonts w:ascii="Arial" w:hAnsi="Arial" w:cs="Arial"/>
          <w:sz w:val="24"/>
          <w:szCs w:val="24"/>
        </w:rPr>
      </w:pPr>
      <w:hyperlink r:id="rId99" w:history="1">
        <w:r w:rsidR="00FB24E0" w:rsidRPr="005C616C">
          <w:rPr>
            <w:rStyle w:val="Hyperlink"/>
            <w:rFonts w:ascii="Arial" w:hAnsi="Arial" w:cs="Arial"/>
            <w:sz w:val="24"/>
            <w:szCs w:val="24"/>
          </w:rPr>
          <w:t>http://www.wxyz.com/news/neighbor-wants-vacant-detroit-home-torn-down</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WXYZ reporter Ronnie Dahl interviews DLBA’s Craig Fahle about vacant home on Detroit’s east side.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12/13/14</w:t>
      </w:r>
    </w:p>
    <w:p w:rsidR="00FB24E0" w:rsidRPr="005C616C" w:rsidRDefault="00C72F03" w:rsidP="00FB24E0">
      <w:pPr>
        <w:spacing w:before="120"/>
        <w:ind w:left="288"/>
        <w:rPr>
          <w:rFonts w:ascii="Arial" w:hAnsi="Arial" w:cs="Arial"/>
          <w:sz w:val="24"/>
          <w:szCs w:val="24"/>
        </w:rPr>
      </w:pPr>
      <w:hyperlink r:id="rId100" w:history="1">
        <w:r w:rsidR="00FB24E0" w:rsidRPr="005C616C">
          <w:rPr>
            <w:rStyle w:val="Hyperlink"/>
            <w:rFonts w:ascii="Arial" w:hAnsi="Arial" w:cs="Arial"/>
            <w:sz w:val="24"/>
            <w:szCs w:val="24"/>
          </w:rPr>
          <w:t>http://www.nytimes.com/2014/12/13/us/good-intentions-of-detroit-residents-are-tested-by-blight.html?_r=0</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John Eligon of the New York Times continues his in depth look at Detroit’s North End neighborhood.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12/14/15</w:t>
      </w:r>
    </w:p>
    <w:p w:rsidR="00FB24E0" w:rsidRPr="005C616C" w:rsidRDefault="00C72F03" w:rsidP="00FB24E0">
      <w:pPr>
        <w:spacing w:before="120"/>
        <w:ind w:left="288"/>
        <w:rPr>
          <w:rFonts w:ascii="Arial" w:hAnsi="Arial" w:cs="Arial"/>
          <w:sz w:val="24"/>
          <w:szCs w:val="24"/>
        </w:rPr>
      </w:pPr>
      <w:hyperlink r:id="rId101" w:history="1">
        <w:r w:rsidR="00FB24E0" w:rsidRPr="005C616C">
          <w:rPr>
            <w:rStyle w:val="Hyperlink"/>
            <w:rFonts w:ascii="Arial" w:hAnsi="Arial" w:cs="Arial"/>
            <w:sz w:val="24"/>
            <w:szCs w:val="24"/>
          </w:rPr>
          <w:t>http://www.freep.com/story/money/business/michigan/2014/12/14/detroit-blight-duggan/20360959/</w:t>
        </w:r>
      </w:hyperlink>
    </w:p>
    <w:p w:rsidR="00FB24E0" w:rsidRPr="005C616C" w:rsidRDefault="00C72F03" w:rsidP="00FB24E0">
      <w:pPr>
        <w:spacing w:before="120"/>
        <w:ind w:left="288"/>
        <w:rPr>
          <w:rFonts w:ascii="Arial" w:hAnsi="Arial" w:cs="Arial"/>
          <w:sz w:val="24"/>
          <w:szCs w:val="24"/>
        </w:rPr>
      </w:pPr>
      <w:hyperlink r:id="rId102" w:history="1">
        <w:r w:rsidR="00FB24E0" w:rsidRPr="005C616C">
          <w:rPr>
            <w:rStyle w:val="Hyperlink"/>
            <w:rFonts w:ascii="Arial" w:hAnsi="Arial" w:cs="Arial"/>
            <w:sz w:val="24"/>
            <w:szCs w:val="24"/>
          </w:rPr>
          <w:t>http://www.usatoday.com/story/news/nation/2014/12/14/detroits-blight-removal-campaign-ramps-up/20373393/</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John Gallagher of the Detroit Free Press writes about anti-blight effort in Detroit.  Story picked up by USA Today.</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12/16/14</w:t>
      </w:r>
    </w:p>
    <w:p w:rsidR="00FB24E0" w:rsidRPr="005C616C" w:rsidRDefault="00C72F03" w:rsidP="00FB24E0">
      <w:pPr>
        <w:spacing w:before="120"/>
        <w:ind w:left="288"/>
        <w:rPr>
          <w:rFonts w:ascii="Arial" w:hAnsi="Arial" w:cs="Arial"/>
          <w:sz w:val="24"/>
          <w:szCs w:val="24"/>
        </w:rPr>
      </w:pPr>
      <w:hyperlink r:id="rId103" w:history="1">
        <w:r w:rsidR="00FB24E0" w:rsidRPr="005C616C">
          <w:rPr>
            <w:rStyle w:val="Hyperlink"/>
            <w:rFonts w:ascii="Arial" w:hAnsi="Arial" w:cs="Arial"/>
            <w:sz w:val="24"/>
            <w:szCs w:val="24"/>
          </w:rPr>
          <w:t>http://www.modeldmedia.com/features/deconstruction-economy-supply-121614.aspx</w:t>
        </w:r>
      </w:hyperlink>
    </w:p>
    <w:p w:rsidR="004B2132" w:rsidRDefault="00FB24E0" w:rsidP="004B2132">
      <w:pPr>
        <w:spacing w:before="120"/>
        <w:ind w:left="288"/>
        <w:rPr>
          <w:rFonts w:ascii="Arial" w:hAnsi="Arial" w:cs="Arial"/>
          <w:sz w:val="24"/>
          <w:szCs w:val="24"/>
        </w:rPr>
      </w:pPr>
      <w:r w:rsidRPr="005C616C">
        <w:rPr>
          <w:rFonts w:ascii="Arial" w:hAnsi="Arial" w:cs="Arial"/>
          <w:sz w:val="24"/>
          <w:szCs w:val="24"/>
        </w:rPr>
        <w:lastRenderedPageBreak/>
        <w:t xml:space="preserve">Story by Model D focusing on Deconstruction programs.  DLBA and DBA mentioned prominently. </w:t>
      </w:r>
    </w:p>
    <w:p w:rsidR="00FB24E0" w:rsidRPr="004B2132" w:rsidRDefault="00FB24E0" w:rsidP="004B2132">
      <w:pPr>
        <w:spacing w:before="120"/>
        <w:ind w:left="288"/>
        <w:rPr>
          <w:rFonts w:ascii="Arial" w:hAnsi="Arial" w:cs="Arial"/>
          <w:sz w:val="24"/>
          <w:szCs w:val="24"/>
        </w:rPr>
      </w:pPr>
      <w:r w:rsidRPr="00DC67A8">
        <w:rPr>
          <w:rFonts w:ascii="Arial" w:hAnsi="Arial" w:cs="Arial"/>
          <w:b/>
          <w:sz w:val="24"/>
          <w:szCs w:val="24"/>
        </w:rPr>
        <w:t>12/17/14</w:t>
      </w:r>
    </w:p>
    <w:p w:rsidR="00FB24E0" w:rsidRPr="005C616C" w:rsidRDefault="00C72F03" w:rsidP="00FB24E0">
      <w:pPr>
        <w:spacing w:before="120"/>
        <w:ind w:left="288"/>
        <w:rPr>
          <w:rFonts w:ascii="Arial" w:hAnsi="Arial" w:cs="Arial"/>
          <w:sz w:val="24"/>
          <w:szCs w:val="24"/>
        </w:rPr>
      </w:pPr>
      <w:hyperlink r:id="rId104" w:history="1">
        <w:r w:rsidR="00FB24E0" w:rsidRPr="005C616C">
          <w:rPr>
            <w:rStyle w:val="Hyperlink"/>
            <w:rFonts w:ascii="Arial" w:hAnsi="Arial" w:cs="Arial"/>
            <w:sz w:val="24"/>
            <w:szCs w:val="24"/>
          </w:rPr>
          <w:t>http://www.detroitnews.com/story/news/local/michigan/2014/12/16/michigan-detroit-blight-funding/20479333/</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Detroit News report on additional 50 million dollars in HHF funding for demolition in Detroit.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12/18/14</w:t>
      </w:r>
    </w:p>
    <w:p w:rsidR="00FB24E0" w:rsidRPr="005C616C" w:rsidRDefault="00C72F03" w:rsidP="00FB24E0">
      <w:pPr>
        <w:spacing w:before="120"/>
        <w:ind w:left="288"/>
        <w:rPr>
          <w:rFonts w:ascii="Arial" w:hAnsi="Arial" w:cs="Arial"/>
          <w:sz w:val="24"/>
          <w:szCs w:val="24"/>
        </w:rPr>
      </w:pPr>
      <w:hyperlink r:id="rId105" w:history="1">
        <w:r w:rsidR="00FB24E0" w:rsidRPr="005C616C">
          <w:rPr>
            <w:rStyle w:val="Hyperlink"/>
            <w:rFonts w:ascii="Arial" w:hAnsi="Arial" w:cs="Arial"/>
            <w:sz w:val="24"/>
            <w:szCs w:val="24"/>
          </w:rPr>
          <w:t>http://wdet.org/shows/detroit-today/episode/next-chapter-detroit-community-blight-121814/</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DLBA’s Craig Fahle appears on WDET radio show “Detroit Today” to discuss anti-blight efforts in Detroit.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12/18/14</w:t>
      </w:r>
    </w:p>
    <w:p w:rsidR="00FB24E0" w:rsidRPr="005C616C" w:rsidRDefault="00C72F03" w:rsidP="00FB24E0">
      <w:pPr>
        <w:spacing w:before="120"/>
        <w:ind w:left="288"/>
        <w:rPr>
          <w:rFonts w:ascii="Arial" w:hAnsi="Arial" w:cs="Arial"/>
          <w:sz w:val="24"/>
          <w:szCs w:val="24"/>
        </w:rPr>
      </w:pPr>
      <w:hyperlink r:id="rId106" w:history="1">
        <w:r w:rsidR="00FB24E0" w:rsidRPr="005C616C">
          <w:rPr>
            <w:rStyle w:val="Hyperlink"/>
            <w:rFonts w:ascii="Arial" w:hAnsi="Arial" w:cs="Arial"/>
            <w:sz w:val="24"/>
            <w:szCs w:val="24"/>
          </w:rPr>
          <w:t>http://www.freep.com/story/news/local/michigan/wayne/2014/12/18/grosse-pointe-park-removing-traffic-barrier-detroit-border/20568763/</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lastRenderedPageBreak/>
        <w:t xml:space="preserve">Bill Laitner of the Detroit Free Press reports on the Detroit / Grosse Pointe Park border agreement.  DLBA’s role in blight reduction along the border highlighted.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12/21/14</w:t>
      </w:r>
    </w:p>
    <w:p w:rsidR="00FB24E0" w:rsidRPr="005C616C" w:rsidRDefault="00C72F03" w:rsidP="00FB24E0">
      <w:pPr>
        <w:spacing w:before="120"/>
        <w:ind w:left="288"/>
        <w:rPr>
          <w:rFonts w:ascii="Arial" w:hAnsi="Arial" w:cs="Arial"/>
          <w:sz w:val="24"/>
          <w:szCs w:val="24"/>
        </w:rPr>
      </w:pPr>
      <w:hyperlink r:id="rId107" w:history="1">
        <w:r w:rsidR="00FB24E0" w:rsidRPr="005C616C">
          <w:rPr>
            <w:rStyle w:val="Hyperlink"/>
            <w:rFonts w:ascii="Arial" w:hAnsi="Arial" w:cs="Arial"/>
            <w:sz w:val="24"/>
            <w:szCs w:val="24"/>
          </w:rPr>
          <w:t>http://www.freep.com/story/news/columnists/rochelle-riley/2014/12/21/detroit-duggan-snyder-tour-lansing-michigan/20708275/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Rochelle Riley of the Detroit Free Press writes about the Mayor’s recent bus tour with Governor Snyder.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 xml:space="preserve">12/21/14 </w:t>
      </w:r>
    </w:p>
    <w:p w:rsidR="00FB24E0" w:rsidRPr="005C616C" w:rsidRDefault="00C72F03" w:rsidP="00FB24E0">
      <w:pPr>
        <w:spacing w:before="120"/>
        <w:ind w:left="288"/>
        <w:rPr>
          <w:rFonts w:ascii="Arial" w:hAnsi="Arial" w:cs="Arial"/>
          <w:sz w:val="24"/>
          <w:szCs w:val="24"/>
        </w:rPr>
      </w:pPr>
      <w:hyperlink r:id="rId108" w:history="1">
        <w:r w:rsidR="00FB24E0" w:rsidRPr="005C616C">
          <w:rPr>
            <w:rStyle w:val="Hyperlink"/>
            <w:rFonts w:ascii="Arial" w:hAnsi="Arial" w:cs="Arial"/>
            <w:sz w:val="24"/>
            <w:szCs w:val="24"/>
          </w:rPr>
          <w:t>http://www.freep.com/story/news/local/michigan/detroit/2014/12/21/detroit-blight-neighborhoods/20705355/</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Joe Guillen of the Detroit Free Press reports on one man’s request for city assistance with demolitions in southwest Detroit.  DLBA and DBA featured and quoted.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12/24/14</w:t>
      </w:r>
    </w:p>
    <w:p w:rsidR="00FB24E0" w:rsidRPr="005C616C" w:rsidRDefault="00C72F03" w:rsidP="00FB24E0">
      <w:pPr>
        <w:spacing w:before="120"/>
        <w:ind w:left="288"/>
        <w:rPr>
          <w:rFonts w:ascii="Arial" w:hAnsi="Arial" w:cs="Arial"/>
          <w:sz w:val="24"/>
          <w:szCs w:val="24"/>
        </w:rPr>
      </w:pPr>
      <w:hyperlink r:id="rId109" w:history="1">
        <w:r w:rsidR="00FB24E0" w:rsidRPr="005C616C">
          <w:rPr>
            <w:rStyle w:val="Hyperlink"/>
            <w:rFonts w:ascii="Arial" w:hAnsi="Arial" w:cs="Arial"/>
            <w:sz w:val="24"/>
            <w:szCs w:val="24"/>
          </w:rPr>
          <w:t>http://www.wxyz.com/news/home-for-the-holidays-through-detroit-land-bank</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WXYZ anchor Steven Clark follows Carl Hollier’s progress on the early DLBA auction home he bought in Boston Edison.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12/24/14</w:t>
      </w:r>
    </w:p>
    <w:p w:rsidR="00FB24E0" w:rsidRPr="005C616C" w:rsidRDefault="00C72F03" w:rsidP="00FB24E0">
      <w:pPr>
        <w:spacing w:before="120"/>
        <w:ind w:left="288"/>
        <w:rPr>
          <w:rFonts w:ascii="Arial" w:hAnsi="Arial" w:cs="Arial"/>
          <w:sz w:val="24"/>
          <w:szCs w:val="24"/>
        </w:rPr>
      </w:pPr>
      <w:hyperlink r:id="rId110" w:history="1">
        <w:r w:rsidR="00FB24E0" w:rsidRPr="005C616C">
          <w:rPr>
            <w:rStyle w:val="Hyperlink"/>
            <w:rFonts w:ascii="Arial" w:hAnsi="Arial" w:cs="Arial"/>
            <w:sz w:val="24"/>
            <w:szCs w:val="24"/>
          </w:rPr>
          <w:t>http://michronicleonline.com/2014/12/24/detroit-activist-shabazzs-expectations-of-mayor-duggan/</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Bankole Thompson Profiles Malik Shabazz in the Michigan Chronicle.  DLBA mentioned.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12/30/14</w:t>
      </w:r>
    </w:p>
    <w:p w:rsidR="00FB24E0" w:rsidRPr="005C616C" w:rsidRDefault="00C72F03" w:rsidP="00FB24E0">
      <w:pPr>
        <w:spacing w:before="120"/>
        <w:ind w:left="288"/>
        <w:rPr>
          <w:rFonts w:ascii="Arial" w:hAnsi="Arial" w:cs="Arial"/>
          <w:sz w:val="24"/>
          <w:szCs w:val="24"/>
        </w:rPr>
      </w:pPr>
      <w:hyperlink r:id="rId111" w:history="1">
        <w:r w:rsidR="00FB24E0" w:rsidRPr="005C616C">
          <w:rPr>
            <w:rStyle w:val="Hyperlink"/>
            <w:rFonts w:ascii="Arial" w:hAnsi="Arial" w:cs="Arial"/>
            <w:sz w:val="24"/>
            <w:szCs w:val="24"/>
          </w:rPr>
          <w:t>http://www.wxyz.com/news/region/detroit/three-mile-drive-properties-are-a-mess</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WXYZ reporter Ronnie Dahl dicusses properties owned by Metro Properties, and discusses possible deal between Metro and the DLBA to take over some properties.  </w:t>
      </w:r>
    </w:p>
    <w:p w:rsidR="00FB24E0" w:rsidRPr="00DC67A8" w:rsidRDefault="00FB24E0" w:rsidP="00FB24E0">
      <w:pPr>
        <w:spacing w:before="120"/>
        <w:ind w:left="288"/>
        <w:rPr>
          <w:rFonts w:ascii="Arial" w:hAnsi="Arial" w:cs="Arial"/>
          <w:b/>
          <w:sz w:val="24"/>
          <w:szCs w:val="24"/>
        </w:rPr>
      </w:pPr>
      <w:r w:rsidRPr="00DC67A8">
        <w:rPr>
          <w:rFonts w:ascii="Arial" w:hAnsi="Arial" w:cs="Arial"/>
          <w:b/>
          <w:sz w:val="24"/>
          <w:szCs w:val="24"/>
        </w:rPr>
        <w:t>12/31/14</w:t>
      </w:r>
    </w:p>
    <w:p w:rsidR="00FB24E0" w:rsidRPr="005C616C" w:rsidRDefault="00C72F03" w:rsidP="00FB24E0">
      <w:pPr>
        <w:spacing w:before="120"/>
        <w:ind w:left="288"/>
        <w:rPr>
          <w:rFonts w:ascii="Arial" w:hAnsi="Arial" w:cs="Arial"/>
          <w:sz w:val="24"/>
          <w:szCs w:val="24"/>
        </w:rPr>
      </w:pPr>
      <w:hyperlink r:id="rId112" w:history="1">
        <w:r w:rsidR="00FB24E0" w:rsidRPr="005C616C">
          <w:rPr>
            <w:rStyle w:val="Hyperlink"/>
            <w:rFonts w:ascii="Arial" w:hAnsi="Arial" w:cs="Arial"/>
            <w:sz w:val="24"/>
            <w:szCs w:val="24"/>
          </w:rPr>
          <w:t>http://michiganradio.org/post/group-helping-detroiters-keep-foreclosed-homes-sets-its-sights-land-bank</w:t>
        </w:r>
      </w:hyperlink>
    </w:p>
    <w:p w:rsidR="00FB24E0" w:rsidRPr="005C616C" w:rsidRDefault="00FB24E0" w:rsidP="00FB24E0">
      <w:pPr>
        <w:spacing w:before="120"/>
        <w:ind w:left="288"/>
        <w:rPr>
          <w:rFonts w:ascii="Arial" w:hAnsi="Arial" w:cs="Arial"/>
          <w:sz w:val="24"/>
          <w:szCs w:val="24"/>
        </w:rPr>
      </w:pPr>
      <w:r w:rsidRPr="005C616C">
        <w:rPr>
          <w:rFonts w:ascii="Arial" w:hAnsi="Arial" w:cs="Arial"/>
          <w:sz w:val="24"/>
          <w:szCs w:val="24"/>
        </w:rPr>
        <w:t xml:space="preserve">Sarah Cwiek of Michigan Radio (NPR affiliate) reports on group working to keep Detroiters in their homes.  DLBA mentioned.  </w:t>
      </w:r>
    </w:p>
    <w:p w:rsidR="00FB24E0" w:rsidRPr="00C318A1" w:rsidRDefault="00FB24E0" w:rsidP="00FB24E0">
      <w:pPr>
        <w:rPr>
          <w:rFonts w:ascii="Arial" w:hAnsi="Arial" w:cs="Arial"/>
          <w:b/>
          <w:sz w:val="24"/>
          <w:szCs w:val="24"/>
        </w:rPr>
      </w:pPr>
      <w:r>
        <w:rPr>
          <w:rFonts w:ascii="Arial" w:hAnsi="Arial" w:cs="Arial"/>
          <w:b/>
          <w:sz w:val="24"/>
          <w:szCs w:val="24"/>
        </w:rPr>
        <w:t>Advertising Campaign</w:t>
      </w:r>
    </w:p>
    <w:p w:rsidR="00FB24E0" w:rsidRPr="005C616C" w:rsidRDefault="00FB24E0" w:rsidP="00FB24E0">
      <w:pPr>
        <w:spacing w:line="276" w:lineRule="auto"/>
        <w:ind w:left="288"/>
        <w:rPr>
          <w:rFonts w:ascii="Arial" w:hAnsi="Arial" w:cs="Arial"/>
          <w:sz w:val="24"/>
          <w:szCs w:val="24"/>
        </w:rPr>
      </w:pPr>
      <w:r w:rsidRPr="005C616C">
        <w:rPr>
          <w:rFonts w:ascii="Arial" w:hAnsi="Arial" w:cs="Arial"/>
          <w:sz w:val="24"/>
          <w:szCs w:val="24"/>
        </w:rPr>
        <w:t xml:space="preserve">The DLBA launched a new advertising campaign to promote the side lot sales fairs in districts 6&amp;7.    The advertisement featured Betty Hegedus, a senior living in Southwest Detroit.  After trying for years to buy the vacant lot next to her home, she was finally able to buy it from the Detroit Land Bank.  Ms Hegedus was so excited she agreed to host a press conference announcing the side lot fairs at her home.   The television ad aired on Comcast channels for Detroit customers, and also on Detroit cable channel 10.   A radio version of the ad aired on several local radio stations.  The ads ran on television over 1200 times in the target markets, and the digital campaign created over 300 thousand impressions.   </w:t>
      </w:r>
    </w:p>
    <w:p w:rsidR="00FB24E0" w:rsidRDefault="00FB24E0" w:rsidP="00FB24E0">
      <w:pPr>
        <w:rPr>
          <w:rFonts w:ascii="Arial" w:hAnsi="Arial" w:cs="Arial"/>
          <w:b/>
          <w:sz w:val="24"/>
          <w:szCs w:val="24"/>
        </w:rPr>
      </w:pPr>
      <w:r>
        <w:rPr>
          <w:rFonts w:ascii="Arial" w:hAnsi="Arial" w:cs="Arial"/>
          <w:b/>
          <w:sz w:val="24"/>
          <w:szCs w:val="24"/>
        </w:rPr>
        <w:lastRenderedPageBreak/>
        <w:t>Website</w:t>
      </w:r>
    </w:p>
    <w:p w:rsidR="00FB24E0" w:rsidRPr="005C616C" w:rsidRDefault="00FB24E0" w:rsidP="00FB24E0">
      <w:pPr>
        <w:spacing w:line="276" w:lineRule="auto"/>
        <w:ind w:left="288"/>
        <w:rPr>
          <w:rFonts w:ascii="Arial" w:hAnsi="Arial" w:cs="Arial"/>
          <w:sz w:val="24"/>
          <w:szCs w:val="24"/>
        </w:rPr>
      </w:pPr>
      <w:r w:rsidRPr="005C616C">
        <w:rPr>
          <w:rFonts w:ascii="Arial" w:hAnsi="Arial" w:cs="Arial"/>
          <w:sz w:val="24"/>
          <w:szCs w:val="24"/>
        </w:rPr>
        <w:t xml:space="preserve">The DLBA website, </w:t>
      </w:r>
      <w:hyperlink r:id="rId113" w:history="1">
        <w:r w:rsidRPr="005C616C">
          <w:rPr>
            <w:rStyle w:val="Hyperlink"/>
            <w:rFonts w:ascii="Arial" w:hAnsi="Arial" w:cs="Arial"/>
            <w:sz w:val="24"/>
            <w:szCs w:val="24"/>
          </w:rPr>
          <w:t>www.buildingdetroit.org</w:t>
        </w:r>
      </w:hyperlink>
      <w:r>
        <w:rPr>
          <w:rFonts w:ascii="Arial" w:hAnsi="Arial" w:cs="Arial"/>
          <w:sz w:val="24"/>
          <w:szCs w:val="24"/>
        </w:rPr>
        <w:t xml:space="preserve">, continues to evolve.  </w:t>
      </w:r>
      <w:r w:rsidRPr="005C616C">
        <w:rPr>
          <w:rFonts w:ascii="Arial" w:hAnsi="Arial" w:cs="Arial"/>
          <w:sz w:val="24"/>
          <w:szCs w:val="24"/>
        </w:rPr>
        <w:t>New features are added regularly, giving visitors an opportunity to learn more ab</w:t>
      </w:r>
      <w:r>
        <w:rPr>
          <w:rFonts w:ascii="Arial" w:hAnsi="Arial" w:cs="Arial"/>
          <w:sz w:val="24"/>
          <w:szCs w:val="24"/>
        </w:rPr>
        <w:t xml:space="preserve">out the DLBA and its programs.  </w:t>
      </w:r>
      <w:r w:rsidRPr="005C616C">
        <w:rPr>
          <w:rFonts w:ascii="Arial" w:hAnsi="Arial" w:cs="Arial"/>
          <w:sz w:val="24"/>
          <w:szCs w:val="24"/>
        </w:rPr>
        <w:t>Also, new videos are available, highlighting city neighborhoods, and also highlighting successful h</w:t>
      </w:r>
      <w:r>
        <w:rPr>
          <w:rFonts w:ascii="Arial" w:hAnsi="Arial" w:cs="Arial"/>
          <w:sz w:val="24"/>
          <w:szCs w:val="24"/>
        </w:rPr>
        <w:t xml:space="preserve">ome rehabs by auction winners.  </w:t>
      </w:r>
      <w:r w:rsidRPr="005C616C">
        <w:rPr>
          <w:rFonts w:ascii="Arial" w:hAnsi="Arial" w:cs="Arial"/>
          <w:sz w:val="24"/>
          <w:szCs w:val="24"/>
        </w:rPr>
        <w:t>We expect many more videos to come on line i</w:t>
      </w:r>
      <w:r>
        <w:rPr>
          <w:rFonts w:ascii="Arial" w:hAnsi="Arial" w:cs="Arial"/>
          <w:sz w:val="24"/>
          <w:szCs w:val="24"/>
        </w:rPr>
        <w:t xml:space="preserve">n the first quarter of 2015.  </w:t>
      </w:r>
      <w:r w:rsidRPr="005C616C">
        <w:rPr>
          <w:rFonts w:ascii="Arial" w:hAnsi="Arial" w:cs="Arial"/>
          <w:sz w:val="24"/>
          <w:szCs w:val="24"/>
        </w:rPr>
        <w:t>As Council requested, the DLBA continues to update vita</w:t>
      </w:r>
      <w:r>
        <w:rPr>
          <w:rFonts w:ascii="Arial" w:hAnsi="Arial" w:cs="Arial"/>
          <w:sz w:val="24"/>
          <w:szCs w:val="24"/>
        </w:rPr>
        <w:t xml:space="preserve">l information on the website.  </w:t>
      </w:r>
      <w:r w:rsidRPr="005C616C">
        <w:rPr>
          <w:rFonts w:ascii="Arial" w:hAnsi="Arial" w:cs="Arial"/>
          <w:sz w:val="24"/>
          <w:szCs w:val="24"/>
        </w:rPr>
        <w:t>The goal of the website is to not only inform residents and prospective buyers of the various properties available to purchase, but to also provide unprecedented levels of transparency</w:t>
      </w:r>
      <w:r>
        <w:rPr>
          <w:rFonts w:ascii="Arial" w:hAnsi="Arial" w:cs="Arial"/>
          <w:sz w:val="24"/>
          <w:szCs w:val="24"/>
        </w:rPr>
        <w:t xml:space="preserve"> about the DLBA’s activities.  </w:t>
      </w:r>
      <w:r w:rsidRPr="005C616C">
        <w:rPr>
          <w:rFonts w:ascii="Arial" w:hAnsi="Arial" w:cs="Arial"/>
          <w:sz w:val="24"/>
          <w:szCs w:val="24"/>
        </w:rPr>
        <w:t xml:space="preserve">Information available includes all data on all property transactions that have been completed, including side lots, auctions, and direct sales; all contractual relationships between vendors and the DLBA; minutes from board meetings; quarterly reports sent to City Council; plus a robust and lengthy list of frequently asked questions about the DLBA and its activities, including auctions, </w:t>
      </w:r>
      <w:r w:rsidRPr="005C616C">
        <w:rPr>
          <w:rFonts w:ascii="Arial" w:hAnsi="Arial" w:cs="Arial"/>
          <w:sz w:val="24"/>
          <w:szCs w:val="24"/>
        </w:rPr>
        <w:lastRenderedPageBreak/>
        <w:t>di</w:t>
      </w:r>
      <w:r>
        <w:rPr>
          <w:rFonts w:ascii="Arial" w:hAnsi="Arial" w:cs="Arial"/>
          <w:sz w:val="24"/>
          <w:szCs w:val="24"/>
        </w:rPr>
        <w:t xml:space="preserve">rect sales, and demolition. </w:t>
      </w:r>
      <w:r w:rsidRPr="005C616C">
        <w:rPr>
          <w:rFonts w:ascii="Arial" w:hAnsi="Arial" w:cs="Arial"/>
          <w:sz w:val="24"/>
          <w:szCs w:val="24"/>
        </w:rPr>
        <w:t xml:space="preserve">For prospective and current residents, the new site also includes information on upcoming open houses, upcoming community meetings the DLBA will take part in, promotional videos, and of course, information about side lot sales and auction properties.   </w:t>
      </w:r>
    </w:p>
    <w:p w:rsidR="00FB24E0" w:rsidRPr="0040513F" w:rsidRDefault="00FB24E0" w:rsidP="00FB24E0">
      <w:pPr>
        <w:rPr>
          <w:rFonts w:ascii="Arial" w:hAnsi="Arial" w:cs="Arial"/>
          <w:b/>
          <w:sz w:val="24"/>
          <w:szCs w:val="24"/>
        </w:rPr>
      </w:pPr>
      <w:r>
        <w:rPr>
          <w:rFonts w:ascii="Arial" w:hAnsi="Arial" w:cs="Arial"/>
          <w:b/>
          <w:sz w:val="24"/>
          <w:szCs w:val="24"/>
        </w:rPr>
        <w:t>Community Engagement Activities</w:t>
      </w:r>
    </w:p>
    <w:p w:rsidR="00FB24E0" w:rsidRDefault="00FB24E0" w:rsidP="00FB24E0">
      <w:pPr>
        <w:ind w:left="288"/>
        <w:rPr>
          <w:rFonts w:ascii="Arial" w:hAnsi="Arial" w:cs="Arial"/>
          <w:sz w:val="24"/>
          <w:szCs w:val="24"/>
        </w:rPr>
      </w:pPr>
      <w:r w:rsidRPr="005C616C">
        <w:rPr>
          <w:rFonts w:ascii="Arial" w:hAnsi="Arial" w:cs="Arial"/>
          <w:sz w:val="24"/>
          <w:szCs w:val="24"/>
        </w:rPr>
        <w:t xml:space="preserve">The DLBA continues to meet regularly with residents, clergy, business and community leaders across the entire city. Here </w:t>
      </w:r>
      <w:r>
        <w:rPr>
          <w:rFonts w:ascii="Arial" w:hAnsi="Arial" w:cs="Arial"/>
          <w:sz w:val="24"/>
          <w:szCs w:val="24"/>
        </w:rPr>
        <w:t>is a breakdown of those meetings:</w:t>
      </w:r>
      <w:r w:rsidRPr="005C616C">
        <w:rPr>
          <w:rFonts w:ascii="Arial" w:hAnsi="Arial" w:cs="Arial"/>
          <w:sz w:val="24"/>
          <w:szCs w:val="24"/>
        </w:rPr>
        <w:t xml:space="preserve">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 xml:space="preserve">Philip Street Block Club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DPD Northwestern District community meeting</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100 attendees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Repair the World</w:t>
      </w:r>
      <w:r>
        <w:rPr>
          <w:rFonts w:ascii="Arial" w:hAnsi="Arial" w:cs="Arial"/>
          <w:sz w:val="24"/>
          <w:szCs w:val="24"/>
        </w:rPr>
        <w:t xml:space="preserve">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Land Forum/Repair the World</w:t>
      </w:r>
      <w:r>
        <w:rPr>
          <w:rFonts w:ascii="Arial" w:hAnsi="Arial" w:cs="Arial"/>
          <w:sz w:val="24"/>
          <w:szCs w:val="24"/>
        </w:rPr>
        <w:t xml:space="preserve"> </w:t>
      </w:r>
      <w:r w:rsidRPr="005C616C">
        <w:rPr>
          <w:rFonts w:ascii="Arial" w:hAnsi="Arial" w:cs="Arial"/>
          <w:sz w:val="24"/>
          <w:szCs w:val="24"/>
        </w:rPr>
        <w:t xml:space="preserve"> </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150 attendees</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Neighbors Building Brightmoor</w:t>
      </w:r>
      <w:r>
        <w:rPr>
          <w:rFonts w:ascii="Arial" w:hAnsi="Arial" w:cs="Arial"/>
          <w:sz w:val="24"/>
          <w:szCs w:val="24"/>
        </w:rPr>
        <w:t xml:space="preserve"> </w:t>
      </w:r>
      <w:r w:rsidRPr="005C616C">
        <w:rPr>
          <w:rFonts w:ascii="Arial" w:hAnsi="Arial" w:cs="Arial"/>
          <w:sz w:val="24"/>
          <w:szCs w:val="24"/>
        </w:rPr>
        <w:t xml:space="preserve"> </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30 attendees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Delray Home Buyer Workshop</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40 attendees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lastRenderedPageBreak/>
        <w:t>Arise Detroit’s annual Neighborhood Summit</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400 attendees.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Warrendale Community Organization</w:t>
      </w:r>
      <w:r>
        <w:rPr>
          <w:rFonts w:ascii="Arial" w:hAnsi="Arial" w:cs="Arial"/>
          <w:sz w:val="24"/>
          <w:szCs w:val="24"/>
        </w:rPr>
        <w:t xml:space="preserve"> </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50 attendees. </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UAW Ford Labor Faith based meeting</w:t>
      </w:r>
    </w:p>
    <w:p w:rsidR="00FB24E0" w:rsidRDefault="00FB24E0" w:rsidP="00FB24E0">
      <w:pPr>
        <w:pStyle w:val="ListParagraph"/>
        <w:numPr>
          <w:ilvl w:val="0"/>
          <w:numId w:val="31"/>
        </w:numPr>
        <w:ind w:left="936"/>
        <w:rPr>
          <w:rFonts w:ascii="Arial" w:hAnsi="Arial" w:cs="Arial"/>
          <w:sz w:val="24"/>
          <w:szCs w:val="24"/>
        </w:rPr>
      </w:pPr>
      <w:r w:rsidRPr="005C616C">
        <w:rPr>
          <w:rFonts w:ascii="Arial" w:hAnsi="Arial" w:cs="Arial"/>
          <w:sz w:val="24"/>
          <w:szCs w:val="24"/>
        </w:rPr>
        <w:t>Community Development-FDIC</w:t>
      </w:r>
      <w:r>
        <w:rPr>
          <w:rFonts w:ascii="Arial" w:hAnsi="Arial" w:cs="Arial"/>
          <w:sz w:val="24"/>
          <w:szCs w:val="24"/>
        </w:rPr>
        <w:t xml:space="preserve"> </w:t>
      </w:r>
    </w:p>
    <w:p w:rsidR="00FB24E0" w:rsidRPr="0040513F" w:rsidRDefault="00FB24E0" w:rsidP="00FB24E0">
      <w:pPr>
        <w:pStyle w:val="ListParagraph"/>
        <w:numPr>
          <w:ilvl w:val="1"/>
          <w:numId w:val="31"/>
        </w:numPr>
        <w:rPr>
          <w:rFonts w:ascii="Arial" w:hAnsi="Arial" w:cs="Arial"/>
          <w:sz w:val="24"/>
          <w:szCs w:val="24"/>
        </w:rPr>
      </w:pPr>
      <w:r w:rsidRPr="0040513F">
        <w:rPr>
          <w:rFonts w:ascii="Arial" w:hAnsi="Arial" w:cs="Arial"/>
          <w:sz w:val="24"/>
          <w:szCs w:val="24"/>
        </w:rPr>
        <w:t xml:space="preserve">30 plus attendees </w:t>
      </w:r>
    </w:p>
    <w:p w:rsidR="00FB24E0" w:rsidRDefault="00FB24E0" w:rsidP="00FB24E0">
      <w:pPr>
        <w:pStyle w:val="NoSpacing"/>
        <w:rPr>
          <w:rFonts w:ascii="Arial" w:hAnsi="Arial" w:cs="Arial"/>
          <w:b/>
          <w:sz w:val="24"/>
          <w:szCs w:val="24"/>
        </w:rPr>
      </w:pPr>
      <w:r>
        <w:rPr>
          <w:rFonts w:ascii="Arial" w:hAnsi="Arial" w:cs="Arial"/>
          <w:b/>
          <w:sz w:val="24"/>
          <w:szCs w:val="24"/>
        </w:rPr>
        <w:t>Open Houses</w:t>
      </w:r>
    </w:p>
    <w:p w:rsidR="00FB24E0" w:rsidRDefault="00FB24E0" w:rsidP="00FB24E0">
      <w:pPr>
        <w:pStyle w:val="NoSpacing"/>
        <w:rPr>
          <w:rFonts w:ascii="Arial" w:hAnsi="Arial" w:cs="Arial"/>
          <w:b/>
          <w:sz w:val="24"/>
          <w:szCs w:val="24"/>
        </w:rPr>
      </w:pPr>
    </w:p>
    <w:p w:rsidR="00FB24E0" w:rsidRPr="0040513F" w:rsidRDefault="00FB24E0" w:rsidP="00FB24E0">
      <w:pPr>
        <w:pStyle w:val="NoSpacing"/>
        <w:spacing w:line="276" w:lineRule="auto"/>
        <w:ind w:left="288"/>
        <w:rPr>
          <w:rFonts w:ascii="Arial" w:hAnsi="Arial" w:cs="Arial"/>
          <w:b/>
          <w:sz w:val="24"/>
          <w:szCs w:val="24"/>
        </w:rPr>
      </w:pPr>
      <w:r w:rsidRPr="005C616C">
        <w:rPr>
          <w:rFonts w:ascii="Arial" w:hAnsi="Arial" w:cs="Arial"/>
          <w:sz w:val="24"/>
          <w:szCs w:val="24"/>
        </w:rPr>
        <w:t xml:space="preserve">The DLBA held open houses in multiple neighborhoods in Q4.  Here is a list of locations and attendance figures.  Open houses will resume in February of 2015. </w:t>
      </w:r>
    </w:p>
    <w:tbl>
      <w:tblPr>
        <w:tblpPr w:leftFromText="180" w:rightFromText="180" w:vertAnchor="text" w:horzAnchor="margin" w:tblpY="158"/>
        <w:tblW w:w="9442" w:type="dxa"/>
        <w:tblLook w:val="04A0" w:firstRow="1" w:lastRow="0" w:firstColumn="1" w:lastColumn="0" w:noHBand="0" w:noVBand="1"/>
      </w:tblPr>
      <w:tblGrid>
        <w:gridCol w:w="2491"/>
        <w:gridCol w:w="4532"/>
        <w:gridCol w:w="2419"/>
      </w:tblGrid>
      <w:tr w:rsidR="00FB24E0" w:rsidRPr="0040513F" w:rsidTr="00FB24E0">
        <w:trPr>
          <w:trHeight w:val="256"/>
        </w:trPr>
        <w:tc>
          <w:tcPr>
            <w:tcW w:w="2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b/>
                <w:bCs/>
                <w:sz w:val="24"/>
                <w:szCs w:val="24"/>
              </w:rPr>
            </w:pPr>
            <w:r w:rsidRPr="0040513F">
              <w:rPr>
                <w:rFonts w:ascii="Arial" w:eastAsia="Times New Roman" w:hAnsi="Arial" w:cs="Arial"/>
                <w:b/>
                <w:bCs/>
                <w:sz w:val="24"/>
                <w:szCs w:val="24"/>
              </w:rPr>
              <w:t xml:space="preserve">Date </w:t>
            </w:r>
          </w:p>
        </w:tc>
        <w:tc>
          <w:tcPr>
            <w:tcW w:w="4532" w:type="dxa"/>
            <w:tcBorders>
              <w:top w:val="single" w:sz="4" w:space="0" w:color="auto"/>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b/>
                <w:bCs/>
                <w:sz w:val="24"/>
                <w:szCs w:val="24"/>
              </w:rPr>
            </w:pPr>
            <w:r w:rsidRPr="0040513F">
              <w:rPr>
                <w:rFonts w:ascii="Arial" w:eastAsia="Times New Roman" w:hAnsi="Arial" w:cs="Arial"/>
                <w:b/>
                <w:bCs/>
                <w:sz w:val="24"/>
                <w:szCs w:val="24"/>
              </w:rPr>
              <w:t xml:space="preserve">Location </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b/>
                <w:bCs/>
                <w:sz w:val="24"/>
                <w:szCs w:val="24"/>
              </w:rPr>
            </w:pPr>
            <w:r w:rsidRPr="0040513F">
              <w:rPr>
                <w:rFonts w:ascii="Arial" w:eastAsia="Times New Roman" w:hAnsi="Arial" w:cs="Arial"/>
                <w:b/>
                <w:bCs/>
                <w:sz w:val="24"/>
                <w:szCs w:val="24"/>
              </w:rPr>
              <w:t>Attendees</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10/4/2014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Osborn</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7</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10/5/2014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 xml:space="preserve">Northwest </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49</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10/18/2014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 xml:space="preserve">Northwest </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36</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10/18/2014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Aviation Sub</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23</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10/19/2014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East English Village</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97</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11/15/2014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Old Redford</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28</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11/15/2014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Central Southwest</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28</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11/16/2014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 xml:space="preserve">Conant Gardens </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9</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11/16/2014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Campau</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32</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12/6/2014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Morningside</w:t>
            </w:r>
          </w:p>
        </w:tc>
        <w:tc>
          <w:tcPr>
            <w:tcW w:w="2419"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17</w:t>
            </w:r>
          </w:p>
        </w:tc>
      </w:tr>
      <w:tr w:rsidR="00FB24E0" w:rsidRPr="0040513F" w:rsidTr="00FB24E0">
        <w:trPr>
          <w:trHeight w:val="244"/>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12/7/2014</w:t>
            </w:r>
          </w:p>
        </w:tc>
        <w:tc>
          <w:tcPr>
            <w:tcW w:w="4532" w:type="dxa"/>
            <w:tcBorders>
              <w:top w:val="nil"/>
              <w:left w:val="nil"/>
              <w:bottom w:val="single" w:sz="4" w:space="0" w:color="auto"/>
              <w:right w:val="single" w:sz="4" w:space="0" w:color="auto"/>
            </w:tcBorders>
            <w:shd w:val="clear" w:color="auto" w:fill="auto"/>
            <w:noWrap/>
            <w:vAlign w:val="center"/>
            <w:hideMark/>
          </w:tcPr>
          <w:p w:rsidR="00FB24E0" w:rsidRPr="0040513F" w:rsidRDefault="00FB24E0" w:rsidP="00FB24E0">
            <w:pPr>
              <w:spacing w:after="0" w:line="240" w:lineRule="auto"/>
              <w:rPr>
                <w:rFonts w:ascii="Arial" w:eastAsia="Times New Roman" w:hAnsi="Arial" w:cs="Arial"/>
                <w:sz w:val="24"/>
                <w:szCs w:val="24"/>
              </w:rPr>
            </w:pPr>
            <w:r w:rsidRPr="0040513F">
              <w:rPr>
                <w:rFonts w:ascii="Arial" w:eastAsia="Times New Roman" w:hAnsi="Arial" w:cs="Arial"/>
                <w:sz w:val="24"/>
                <w:szCs w:val="24"/>
              </w:rPr>
              <w:t xml:space="preserve">Grandmont / Rosedale </w:t>
            </w:r>
          </w:p>
        </w:tc>
        <w:tc>
          <w:tcPr>
            <w:tcW w:w="2419" w:type="dxa"/>
            <w:tcBorders>
              <w:top w:val="nil"/>
              <w:left w:val="nil"/>
              <w:bottom w:val="single" w:sz="4" w:space="0" w:color="auto"/>
              <w:right w:val="single" w:sz="4" w:space="0" w:color="auto"/>
            </w:tcBorders>
            <w:shd w:val="clear" w:color="auto" w:fill="auto"/>
            <w:noWrap/>
            <w:vAlign w:val="bottom"/>
            <w:hideMark/>
          </w:tcPr>
          <w:p w:rsidR="00FB24E0" w:rsidRPr="0040513F" w:rsidRDefault="00FB24E0" w:rsidP="00FB24E0">
            <w:pPr>
              <w:spacing w:after="0" w:line="240" w:lineRule="auto"/>
              <w:jc w:val="right"/>
              <w:rPr>
                <w:rFonts w:ascii="Arial" w:eastAsia="Times New Roman" w:hAnsi="Arial" w:cs="Arial"/>
                <w:sz w:val="24"/>
                <w:szCs w:val="24"/>
              </w:rPr>
            </w:pPr>
            <w:r w:rsidRPr="0040513F">
              <w:rPr>
                <w:rFonts w:ascii="Arial" w:eastAsia="Times New Roman" w:hAnsi="Arial" w:cs="Arial"/>
                <w:sz w:val="24"/>
                <w:szCs w:val="24"/>
              </w:rPr>
              <w:t>48</w:t>
            </w:r>
          </w:p>
        </w:tc>
      </w:tr>
    </w:tbl>
    <w:p w:rsidR="00FB24E0" w:rsidRDefault="00FB24E0" w:rsidP="00FB24E0">
      <w:pPr>
        <w:rPr>
          <w:rFonts w:ascii="Arial" w:hAnsi="Arial" w:cs="Arial"/>
          <w:sz w:val="24"/>
          <w:szCs w:val="24"/>
        </w:rPr>
        <w:sectPr w:rsidR="00FB24E0" w:rsidSect="00871235">
          <w:pgSz w:w="12240" w:h="15840"/>
          <w:pgMar w:top="1440" w:right="1440" w:bottom="1440" w:left="1440" w:header="720" w:footer="720" w:gutter="0"/>
          <w:cols w:space="720"/>
          <w:docGrid w:linePitch="360"/>
        </w:sect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pPr>
      <w:r w:rsidRPr="0078041B">
        <w:rPr>
          <w:rFonts w:ascii="Arial" w:hAnsi="Arial" w:cs="Arial"/>
          <w:b/>
          <w:noProof/>
          <w:sz w:val="44"/>
          <w:szCs w:val="24"/>
          <w:u w:val="single"/>
        </w:rPr>
        <w:drawing>
          <wp:anchor distT="0" distB="0" distL="114300" distR="114300" simplePos="0" relativeHeight="251683840" behindDoc="0" locked="0" layoutInCell="1" allowOverlap="1" wp14:anchorId="6E716854" wp14:editId="0FBC4638">
            <wp:simplePos x="0" y="0"/>
            <wp:positionH relativeFrom="margin">
              <wp:align>center</wp:align>
            </wp:positionH>
            <wp:positionV relativeFrom="margin">
              <wp:align>center</wp:align>
            </wp:positionV>
            <wp:extent cx="5943600" cy="1810588"/>
            <wp:effectExtent l="0" t="0" r="0" b="0"/>
            <wp:wrapSquare wrapText="bothSides"/>
            <wp:docPr id="22" name="Picture 22" descr="C:\Users\DPoliti\AppData\Local\Microsoft\Windows\Temporary Internet Files\Content.Outlook\6GM7XMEW\BuildingBlocks_Logo_6-30-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oliti\AppData\Local\Microsoft\Windows\Temporary Internet Files\Content.Outlook\6GM7XMEW\BuildingBlocks_Logo_6-30-20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0588"/>
                    </a:xfrm>
                    <a:prstGeom prst="rect">
                      <a:avLst/>
                    </a:prstGeom>
                    <a:noFill/>
                    <a:ln>
                      <a:noFill/>
                    </a:ln>
                  </pic:spPr>
                </pic:pic>
              </a:graphicData>
            </a:graphic>
          </wp:anchor>
        </w:drawing>
      </w:r>
    </w:p>
    <w:p w:rsidR="00FB24E0" w:rsidRDefault="00FB24E0" w:rsidP="00FB24E0">
      <w:pPr>
        <w:jc w:val="center"/>
        <w:rPr>
          <w:rFonts w:ascii="Arial" w:hAnsi="Arial" w:cs="Arial"/>
          <w:b/>
          <w:sz w:val="44"/>
          <w:szCs w:val="44"/>
          <w:u w:val="single"/>
        </w:rPr>
      </w:pPr>
    </w:p>
    <w:p w:rsidR="00FB24E0" w:rsidRDefault="00FB24E0" w:rsidP="00FB24E0">
      <w:pPr>
        <w:jc w:val="center"/>
        <w:rPr>
          <w:rFonts w:ascii="Arial" w:hAnsi="Arial" w:cs="Arial"/>
          <w:b/>
          <w:sz w:val="44"/>
          <w:szCs w:val="44"/>
          <w:u w:val="single"/>
        </w:rPr>
        <w:sectPr w:rsidR="00FB24E0" w:rsidSect="00871235">
          <w:pgSz w:w="12240" w:h="15840"/>
          <w:pgMar w:top="1440" w:right="1440" w:bottom="1440" w:left="1440" w:header="720" w:footer="720" w:gutter="0"/>
          <w:cols w:space="720"/>
          <w:docGrid w:linePitch="360"/>
        </w:sectPr>
      </w:pPr>
      <w:r w:rsidRPr="0085681B">
        <w:rPr>
          <w:rFonts w:ascii="Arial" w:hAnsi="Arial" w:cs="Arial"/>
          <w:b/>
          <w:sz w:val="44"/>
          <w:szCs w:val="44"/>
          <w:u w:val="single"/>
        </w:rPr>
        <w:t>Finance</w:t>
      </w:r>
      <w:r>
        <w:rPr>
          <w:rFonts w:ascii="Arial" w:hAnsi="Arial" w:cs="Arial"/>
          <w:b/>
          <w:sz w:val="44"/>
          <w:szCs w:val="44"/>
          <w:u w:val="single"/>
        </w:rPr>
        <w:t xml:space="preserve"> Department</w:t>
      </w:r>
    </w:p>
    <w:p w:rsidR="00FB24E0" w:rsidRDefault="00FB24E0" w:rsidP="00FB24E0">
      <w:pPr>
        <w:spacing w:line="276" w:lineRule="auto"/>
        <w:rPr>
          <w:rFonts w:ascii="Arial" w:hAnsi="Arial" w:cs="Arial"/>
          <w:b/>
          <w:sz w:val="24"/>
          <w:szCs w:val="24"/>
        </w:rPr>
      </w:pPr>
      <w:r w:rsidRPr="0085681B">
        <w:rPr>
          <w:rFonts w:ascii="Arial" w:hAnsi="Arial" w:cs="Arial"/>
          <w:b/>
          <w:sz w:val="24"/>
          <w:szCs w:val="24"/>
        </w:rPr>
        <w:lastRenderedPageBreak/>
        <w:t>General Considerations</w:t>
      </w:r>
    </w:p>
    <w:p w:rsidR="00FB24E0" w:rsidRDefault="00FB24E0" w:rsidP="00FB24E0">
      <w:pPr>
        <w:spacing w:line="276" w:lineRule="auto"/>
        <w:ind w:left="288"/>
        <w:rPr>
          <w:rFonts w:ascii="Arial" w:hAnsi="Arial" w:cs="Arial"/>
          <w:b/>
          <w:sz w:val="24"/>
          <w:szCs w:val="24"/>
        </w:rPr>
      </w:pPr>
      <w:r w:rsidRPr="0085681B">
        <w:rPr>
          <w:rFonts w:ascii="Arial" w:hAnsi="Arial" w:cs="Arial"/>
          <w:sz w:val="24"/>
          <w:szCs w:val="24"/>
        </w:rPr>
        <w:t xml:space="preserve">The DLBA’s organizational growth continued to level off during the quarter with six additional full-time staff members: one hire in October, two hires in November, and three in December.  This brought the DLBA’s total staff count to 76 part-time and full-time employees to address the increased volume in business attractions.  </w:t>
      </w:r>
    </w:p>
    <w:p w:rsidR="00FB24E0" w:rsidRDefault="00FB24E0" w:rsidP="00FB24E0">
      <w:pPr>
        <w:spacing w:line="276" w:lineRule="auto"/>
        <w:ind w:left="288"/>
        <w:rPr>
          <w:rFonts w:ascii="Arial" w:hAnsi="Arial" w:cs="Arial"/>
          <w:b/>
          <w:sz w:val="24"/>
          <w:szCs w:val="24"/>
        </w:rPr>
      </w:pPr>
      <w:r w:rsidRPr="0085681B">
        <w:rPr>
          <w:rFonts w:ascii="Arial" w:hAnsi="Arial" w:cs="Arial"/>
          <w:sz w:val="24"/>
          <w:szCs w:val="24"/>
        </w:rPr>
        <w:t>In consideration of the DLBA’s mid-quarter reorganization, the Finance Department core responsibilities changed. Going forward core responsibilities will include accounting, fundraising, grants/contract compliance, and office management.  The Finance team consists of the following staff:</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Accounting/Finance: Alicia Moore (Controller)</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Accounting/Finance:  John Carter (Accounting Assistant)</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Accounting/Finance:  LaTonya Pace (Accounts Payable)</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Office Management:  Frieda Williams (Office Manager)</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lastRenderedPageBreak/>
        <w:t>Office Management:  Sonia Scarber (Call Center Specialist)</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Office Management</w:t>
      </w:r>
      <w:r>
        <w:rPr>
          <w:rFonts w:ascii="Arial" w:hAnsi="Arial" w:cs="Arial"/>
          <w:sz w:val="24"/>
          <w:szCs w:val="24"/>
        </w:rPr>
        <w:t>:  Rochelle Smith (Receptionist)</w:t>
      </w:r>
    </w:p>
    <w:p w:rsidR="00FB24E0" w:rsidRPr="0085681B" w:rsidRDefault="00FB24E0" w:rsidP="00FB24E0">
      <w:pPr>
        <w:pStyle w:val="ListParagraph"/>
        <w:numPr>
          <w:ilvl w:val="0"/>
          <w:numId w:val="32"/>
        </w:numPr>
        <w:spacing w:line="276" w:lineRule="auto"/>
        <w:rPr>
          <w:rFonts w:ascii="Arial" w:hAnsi="Arial" w:cs="Arial"/>
          <w:b/>
          <w:sz w:val="24"/>
          <w:szCs w:val="24"/>
        </w:rPr>
      </w:pPr>
      <w:r w:rsidRPr="0085681B">
        <w:rPr>
          <w:rFonts w:ascii="Arial" w:hAnsi="Arial" w:cs="Arial"/>
          <w:sz w:val="24"/>
          <w:szCs w:val="24"/>
        </w:rPr>
        <w:t>Office Management:  Shantel Hardaway (Client Intake Specialist)</w:t>
      </w:r>
    </w:p>
    <w:p w:rsidR="00FB24E0" w:rsidRPr="0085681B" w:rsidRDefault="00FB24E0" w:rsidP="00FB24E0">
      <w:pPr>
        <w:pStyle w:val="ListParagraph"/>
        <w:spacing w:after="0" w:line="276" w:lineRule="auto"/>
        <w:rPr>
          <w:rFonts w:ascii="Arial" w:hAnsi="Arial" w:cs="Arial"/>
          <w:sz w:val="24"/>
          <w:szCs w:val="24"/>
        </w:rPr>
      </w:pPr>
    </w:p>
    <w:p w:rsidR="00FB24E0" w:rsidRPr="0085681B" w:rsidRDefault="00FB24E0" w:rsidP="00FB24E0">
      <w:pPr>
        <w:spacing w:line="276" w:lineRule="auto"/>
        <w:ind w:left="288"/>
        <w:rPr>
          <w:rFonts w:ascii="Arial" w:hAnsi="Arial" w:cs="Arial"/>
          <w:sz w:val="24"/>
          <w:szCs w:val="24"/>
        </w:rPr>
      </w:pPr>
      <w:r w:rsidRPr="0085681B">
        <w:rPr>
          <w:rFonts w:ascii="Arial" w:hAnsi="Arial" w:cs="Arial"/>
          <w:sz w:val="24"/>
          <w:szCs w:val="24"/>
        </w:rPr>
        <w:t>The accounting staff worked hard during the quarter to ensure that the DLBA met cash flow requirements as the demolition staff implemented the $52 million Hardest Hit Fund program (reimbursement-based).  During the quarter, the external auditors completed the 2013-2014 audit.  Once again, the DLBA received a clean audit.</w:t>
      </w:r>
    </w:p>
    <w:p w:rsidR="00FB24E0" w:rsidRPr="0085681B" w:rsidRDefault="00FB24E0" w:rsidP="00FB24E0">
      <w:pPr>
        <w:spacing w:line="360" w:lineRule="auto"/>
        <w:rPr>
          <w:rFonts w:ascii="Arial" w:eastAsia="Arial" w:hAnsi="Arial" w:cs="Arial"/>
          <w:b/>
          <w:sz w:val="24"/>
          <w:szCs w:val="24"/>
        </w:rPr>
      </w:pPr>
      <w:r>
        <w:rPr>
          <w:rFonts w:ascii="Arial" w:eastAsia="Arial" w:hAnsi="Arial" w:cs="Arial"/>
          <w:b/>
          <w:sz w:val="24"/>
          <w:szCs w:val="24"/>
        </w:rPr>
        <w:t xml:space="preserve">Statement </w:t>
      </w:r>
      <w:r w:rsidRPr="0085681B">
        <w:rPr>
          <w:rFonts w:ascii="Arial" w:eastAsia="Arial" w:hAnsi="Arial" w:cs="Arial"/>
          <w:b/>
          <w:sz w:val="24"/>
          <w:szCs w:val="24"/>
        </w:rPr>
        <w:t>of</w:t>
      </w:r>
      <w:r w:rsidRPr="0085681B">
        <w:rPr>
          <w:rFonts w:ascii="Arial" w:eastAsia="Arial" w:hAnsi="Arial" w:cs="Arial"/>
          <w:b/>
          <w:spacing w:val="45"/>
          <w:sz w:val="24"/>
          <w:szCs w:val="24"/>
        </w:rPr>
        <w:t xml:space="preserve"> </w:t>
      </w:r>
      <w:r>
        <w:rPr>
          <w:rFonts w:ascii="Arial" w:eastAsia="Arial" w:hAnsi="Arial" w:cs="Arial"/>
          <w:b/>
          <w:sz w:val="24"/>
          <w:szCs w:val="24"/>
        </w:rPr>
        <w:t xml:space="preserve">Financial Position </w:t>
      </w:r>
      <w:r w:rsidRPr="0085681B">
        <w:rPr>
          <w:rFonts w:ascii="Arial" w:eastAsia="Arial" w:hAnsi="Arial" w:cs="Arial"/>
          <w:b/>
          <w:sz w:val="24"/>
          <w:szCs w:val="24"/>
        </w:rPr>
        <w:t>(Balance Sheet)</w:t>
      </w:r>
      <w:r w:rsidRPr="0085681B">
        <w:rPr>
          <w:rFonts w:ascii="Arial" w:eastAsia="Arial" w:hAnsi="Arial" w:cs="Arial"/>
          <w:b/>
          <w:spacing w:val="4"/>
          <w:sz w:val="24"/>
          <w:szCs w:val="24"/>
        </w:rPr>
        <w:t xml:space="preserve"> </w:t>
      </w:r>
      <w:r w:rsidRPr="0085681B">
        <w:rPr>
          <w:rFonts w:ascii="Arial" w:eastAsia="Arial" w:hAnsi="Arial" w:cs="Arial"/>
          <w:b/>
          <w:sz w:val="24"/>
          <w:szCs w:val="24"/>
        </w:rPr>
        <w:t>as</w:t>
      </w:r>
      <w:r w:rsidRPr="0085681B">
        <w:rPr>
          <w:rFonts w:ascii="Arial" w:eastAsia="Arial" w:hAnsi="Arial" w:cs="Arial"/>
          <w:b/>
          <w:spacing w:val="5"/>
          <w:sz w:val="24"/>
          <w:szCs w:val="24"/>
        </w:rPr>
        <w:t xml:space="preserve"> </w:t>
      </w:r>
      <w:r w:rsidRPr="0085681B">
        <w:rPr>
          <w:rFonts w:ascii="Arial" w:eastAsia="Arial" w:hAnsi="Arial" w:cs="Arial"/>
          <w:b/>
          <w:sz w:val="24"/>
          <w:szCs w:val="24"/>
        </w:rPr>
        <w:t>of</w:t>
      </w:r>
      <w:r w:rsidRPr="0085681B">
        <w:rPr>
          <w:rFonts w:ascii="Arial" w:eastAsia="Arial" w:hAnsi="Arial" w:cs="Arial"/>
          <w:b/>
          <w:spacing w:val="40"/>
          <w:sz w:val="24"/>
          <w:szCs w:val="24"/>
        </w:rPr>
        <w:t xml:space="preserve"> </w:t>
      </w:r>
      <w:r>
        <w:rPr>
          <w:rFonts w:ascii="Arial" w:eastAsia="Arial" w:hAnsi="Arial" w:cs="Arial"/>
          <w:b/>
          <w:sz w:val="24"/>
          <w:szCs w:val="24"/>
        </w:rPr>
        <w:t xml:space="preserve">November </w:t>
      </w:r>
      <w:r w:rsidRPr="0085681B">
        <w:rPr>
          <w:rFonts w:ascii="Arial" w:eastAsia="Arial" w:hAnsi="Arial" w:cs="Arial"/>
          <w:b/>
          <w:sz w:val="24"/>
          <w:szCs w:val="24"/>
        </w:rPr>
        <w:t>30,</w:t>
      </w:r>
      <w:r>
        <w:rPr>
          <w:rFonts w:ascii="Arial" w:eastAsia="Arial" w:hAnsi="Arial" w:cs="Arial"/>
          <w:b/>
          <w:spacing w:val="26"/>
          <w:sz w:val="24"/>
          <w:szCs w:val="24"/>
        </w:rPr>
        <w:t xml:space="preserve"> </w:t>
      </w:r>
      <w:r w:rsidRPr="0085681B">
        <w:rPr>
          <w:rFonts w:ascii="Arial" w:eastAsia="Arial" w:hAnsi="Arial" w:cs="Arial"/>
          <w:b/>
          <w:spacing w:val="26"/>
          <w:sz w:val="24"/>
          <w:szCs w:val="24"/>
        </w:rPr>
        <w:t>2</w:t>
      </w:r>
      <w:r w:rsidRPr="0085681B">
        <w:rPr>
          <w:rFonts w:ascii="Arial" w:eastAsia="Arial" w:hAnsi="Arial" w:cs="Arial"/>
          <w:b/>
          <w:sz w:val="24"/>
          <w:szCs w:val="24"/>
        </w:rPr>
        <w:t>014</w:t>
      </w:r>
    </w:p>
    <w:p w:rsidR="00FB24E0" w:rsidRDefault="00FB24E0" w:rsidP="00FB24E0">
      <w:pPr>
        <w:spacing w:line="276" w:lineRule="auto"/>
        <w:ind w:left="288"/>
        <w:rPr>
          <w:rFonts w:ascii="Arial" w:eastAsia="Arial" w:hAnsi="Arial" w:cs="Arial"/>
          <w:sz w:val="24"/>
          <w:szCs w:val="24"/>
        </w:rPr>
      </w:pPr>
      <w:r w:rsidRPr="0085681B">
        <w:rPr>
          <w:rFonts w:ascii="Arial" w:eastAsia="Arial" w:hAnsi="Arial" w:cs="Arial"/>
          <w:sz w:val="24"/>
          <w:szCs w:val="24"/>
        </w:rPr>
        <w:t>The</w:t>
      </w:r>
      <w:r w:rsidRPr="0085681B">
        <w:rPr>
          <w:rFonts w:ascii="Arial" w:eastAsia="Arial" w:hAnsi="Arial" w:cs="Arial"/>
          <w:spacing w:val="34"/>
          <w:sz w:val="24"/>
          <w:szCs w:val="24"/>
        </w:rPr>
        <w:t xml:space="preserve"> </w:t>
      </w:r>
      <w:r w:rsidRPr="0085681B">
        <w:rPr>
          <w:rFonts w:ascii="Arial" w:eastAsia="Arial" w:hAnsi="Arial" w:cs="Arial"/>
          <w:sz w:val="24"/>
          <w:szCs w:val="24"/>
        </w:rPr>
        <w:t>DLBA's</w:t>
      </w:r>
      <w:r w:rsidRPr="0085681B">
        <w:rPr>
          <w:rFonts w:ascii="Arial" w:eastAsia="Arial" w:hAnsi="Arial" w:cs="Arial"/>
          <w:spacing w:val="-1"/>
          <w:sz w:val="24"/>
          <w:szCs w:val="24"/>
        </w:rPr>
        <w:t xml:space="preserve"> </w:t>
      </w:r>
      <w:r w:rsidRPr="0085681B">
        <w:rPr>
          <w:rFonts w:ascii="Arial" w:eastAsia="Arial" w:hAnsi="Arial" w:cs="Arial"/>
          <w:sz w:val="24"/>
          <w:szCs w:val="24"/>
        </w:rPr>
        <w:t>cash</w:t>
      </w:r>
      <w:r w:rsidRPr="0085681B">
        <w:rPr>
          <w:rFonts w:ascii="Arial" w:eastAsia="Arial" w:hAnsi="Arial" w:cs="Arial"/>
          <w:spacing w:val="21"/>
          <w:sz w:val="24"/>
          <w:szCs w:val="24"/>
        </w:rPr>
        <w:t xml:space="preserve"> </w:t>
      </w:r>
      <w:r w:rsidRPr="0085681B">
        <w:rPr>
          <w:rFonts w:ascii="Arial" w:eastAsia="Arial" w:hAnsi="Arial" w:cs="Arial"/>
          <w:sz w:val="24"/>
          <w:szCs w:val="24"/>
        </w:rPr>
        <w:t>balance</w:t>
      </w:r>
      <w:r w:rsidRPr="0085681B">
        <w:rPr>
          <w:rFonts w:ascii="Arial" w:eastAsia="Arial" w:hAnsi="Arial" w:cs="Arial"/>
          <w:spacing w:val="40"/>
          <w:sz w:val="24"/>
          <w:szCs w:val="24"/>
        </w:rPr>
        <w:t xml:space="preserve"> </w:t>
      </w:r>
      <w:r w:rsidRPr="0085681B">
        <w:rPr>
          <w:rFonts w:ascii="Arial" w:eastAsia="Arial" w:hAnsi="Arial" w:cs="Arial"/>
          <w:sz w:val="24"/>
          <w:szCs w:val="24"/>
        </w:rPr>
        <w:t>was</w:t>
      </w:r>
      <w:r w:rsidRPr="0085681B">
        <w:rPr>
          <w:rFonts w:ascii="Arial" w:eastAsia="Arial" w:hAnsi="Arial" w:cs="Arial"/>
          <w:spacing w:val="19"/>
          <w:sz w:val="24"/>
          <w:szCs w:val="24"/>
        </w:rPr>
        <w:t xml:space="preserve"> </w:t>
      </w:r>
      <w:r w:rsidRPr="0085681B">
        <w:rPr>
          <w:rFonts w:ascii="Arial" w:eastAsia="Arial" w:hAnsi="Arial" w:cs="Arial"/>
          <w:sz w:val="24"/>
          <w:szCs w:val="24"/>
        </w:rPr>
        <w:t>$4.8</w:t>
      </w:r>
      <w:r w:rsidRPr="0085681B">
        <w:rPr>
          <w:rFonts w:ascii="Arial" w:eastAsia="Arial" w:hAnsi="Arial" w:cs="Arial"/>
          <w:spacing w:val="37"/>
          <w:sz w:val="24"/>
          <w:szCs w:val="24"/>
        </w:rPr>
        <w:t xml:space="preserve"> </w:t>
      </w:r>
      <w:r w:rsidRPr="0085681B">
        <w:rPr>
          <w:rFonts w:ascii="Arial" w:eastAsia="Arial" w:hAnsi="Arial" w:cs="Arial"/>
          <w:sz w:val="24"/>
          <w:szCs w:val="24"/>
        </w:rPr>
        <w:t>million at</w:t>
      </w:r>
      <w:r w:rsidRPr="0085681B">
        <w:rPr>
          <w:rFonts w:ascii="Arial" w:eastAsia="Arial" w:hAnsi="Arial" w:cs="Arial"/>
          <w:spacing w:val="16"/>
          <w:sz w:val="24"/>
          <w:szCs w:val="24"/>
        </w:rPr>
        <w:t xml:space="preserve"> </w:t>
      </w:r>
      <w:r w:rsidRPr="0085681B">
        <w:rPr>
          <w:rFonts w:ascii="Arial" w:eastAsia="Arial" w:hAnsi="Arial" w:cs="Arial"/>
          <w:sz w:val="24"/>
          <w:szCs w:val="24"/>
        </w:rPr>
        <w:t>the</w:t>
      </w:r>
      <w:r w:rsidRPr="0085681B">
        <w:rPr>
          <w:rFonts w:ascii="Arial" w:eastAsia="Arial" w:hAnsi="Arial" w:cs="Arial"/>
          <w:spacing w:val="46"/>
          <w:sz w:val="24"/>
          <w:szCs w:val="24"/>
        </w:rPr>
        <w:t xml:space="preserve"> </w:t>
      </w:r>
      <w:r w:rsidRPr="0085681B">
        <w:rPr>
          <w:rFonts w:ascii="Arial" w:eastAsia="Arial" w:hAnsi="Arial" w:cs="Arial"/>
          <w:sz w:val="24"/>
          <w:szCs w:val="24"/>
        </w:rPr>
        <w:t>end</w:t>
      </w:r>
      <w:r w:rsidRPr="0085681B">
        <w:rPr>
          <w:rFonts w:ascii="Arial" w:eastAsia="Arial" w:hAnsi="Arial" w:cs="Arial"/>
          <w:spacing w:val="24"/>
          <w:sz w:val="24"/>
          <w:szCs w:val="24"/>
        </w:rPr>
        <w:t xml:space="preserve"> </w:t>
      </w:r>
      <w:r w:rsidRPr="0085681B">
        <w:rPr>
          <w:rFonts w:ascii="Arial" w:eastAsia="Arial" w:hAnsi="Arial" w:cs="Arial"/>
          <w:sz w:val="24"/>
          <w:szCs w:val="24"/>
        </w:rPr>
        <w:t>of</w:t>
      </w:r>
      <w:r w:rsidRPr="0085681B">
        <w:rPr>
          <w:rFonts w:ascii="Arial" w:eastAsia="Arial" w:hAnsi="Arial" w:cs="Arial"/>
          <w:spacing w:val="31"/>
          <w:sz w:val="24"/>
          <w:szCs w:val="24"/>
        </w:rPr>
        <w:t xml:space="preserve"> </w:t>
      </w:r>
      <w:r w:rsidRPr="0085681B">
        <w:rPr>
          <w:rFonts w:ascii="Arial" w:eastAsia="Arial" w:hAnsi="Arial" w:cs="Arial"/>
          <w:b/>
          <w:i/>
          <w:sz w:val="24"/>
          <w:szCs w:val="24"/>
          <w:u w:val="single"/>
        </w:rPr>
        <w:t>November</w:t>
      </w:r>
      <w:r w:rsidRPr="0085681B">
        <w:rPr>
          <w:rFonts w:ascii="Arial" w:eastAsia="Arial" w:hAnsi="Arial" w:cs="Arial"/>
          <w:sz w:val="24"/>
          <w:szCs w:val="24"/>
        </w:rPr>
        <w:t xml:space="preserve"> </w:t>
      </w:r>
      <w:r w:rsidRPr="0085681B">
        <w:rPr>
          <w:rFonts w:ascii="Arial" w:eastAsia="Arial" w:hAnsi="Arial" w:cs="Arial"/>
          <w:spacing w:val="33"/>
          <w:sz w:val="24"/>
          <w:szCs w:val="24"/>
        </w:rPr>
        <w:t>2014</w:t>
      </w:r>
      <w:r w:rsidRPr="0085681B">
        <w:rPr>
          <w:rFonts w:ascii="Arial" w:eastAsia="Arial" w:hAnsi="Arial" w:cs="Arial"/>
          <w:color w:val="262623"/>
          <w:sz w:val="24"/>
          <w:szCs w:val="24"/>
        </w:rPr>
        <w:t>,</w:t>
      </w:r>
      <w:r w:rsidRPr="0085681B">
        <w:rPr>
          <w:rFonts w:ascii="Arial" w:eastAsia="Arial" w:hAnsi="Arial" w:cs="Arial"/>
          <w:color w:val="262623"/>
          <w:spacing w:val="38"/>
          <w:sz w:val="24"/>
          <w:szCs w:val="24"/>
        </w:rPr>
        <w:t xml:space="preserve"> </w:t>
      </w:r>
      <w:r w:rsidRPr="0085681B">
        <w:rPr>
          <w:rFonts w:ascii="Arial" w:eastAsia="Arial" w:hAnsi="Arial" w:cs="Arial"/>
          <w:color w:val="101010"/>
          <w:sz w:val="24"/>
          <w:szCs w:val="24"/>
        </w:rPr>
        <w:t>a</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 xml:space="preserve">decrease </w:t>
      </w:r>
      <w:r w:rsidRPr="0085681B">
        <w:rPr>
          <w:rFonts w:ascii="Arial" w:eastAsia="Arial" w:hAnsi="Arial" w:cs="Arial"/>
          <w:color w:val="101010"/>
          <w:spacing w:val="5"/>
          <w:sz w:val="24"/>
          <w:szCs w:val="24"/>
        </w:rPr>
        <w:t>of</w:t>
      </w:r>
      <w:r w:rsidRPr="0085681B">
        <w:rPr>
          <w:rFonts w:ascii="Arial" w:eastAsia="Arial" w:hAnsi="Arial" w:cs="Arial"/>
          <w:color w:val="101010"/>
          <w:spacing w:val="26"/>
          <w:sz w:val="24"/>
          <w:szCs w:val="24"/>
        </w:rPr>
        <w:t xml:space="preserve"> </w:t>
      </w:r>
      <w:r w:rsidRPr="0085681B">
        <w:rPr>
          <w:rFonts w:ascii="Arial" w:eastAsia="Arial" w:hAnsi="Arial" w:cs="Arial"/>
          <w:color w:val="101010"/>
          <w:sz w:val="24"/>
          <w:szCs w:val="24"/>
        </w:rPr>
        <w:t>$1.6</w:t>
      </w:r>
      <w:r w:rsidRPr="0085681B">
        <w:rPr>
          <w:rFonts w:ascii="Arial" w:eastAsia="Arial" w:hAnsi="Arial" w:cs="Arial"/>
          <w:color w:val="101010"/>
          <w:spacing w:val="42"/>
          <w:sz w:val="24"/>
          <w:szCs w:val="24"/>
        </w:rPr>
        <w:t xml:space="preserve"> </w:t>
      </w:r>
      <w:r w:rsidRPr="0085681B">
        <w:rPr>
          <w:rFonts w:ascii="Arial" w:eastAsia="Arial" w:hAnsi="Arial" w:cs="Arial"/>
          <w:color w:val="101010"/>
          <w:sz w:val="24"/>
          <w:szCs w:val="24"/>
        </w:rPr>
        <w:t xml:space="preserve">million </w:t>
      </w:r>
      <w:r w:rsidRPr="0085681B">
        <w:rPr>
          <w:rFonts w:ascii="Arial" w:eastAsia="Arial" w:hAnsi="Arial" w:cs="Arial"/>
          <w:color w:val="101010"/>
          <w:spacing w:val="29"/>
          <w:sz w:val="24"/>
          <w:szCs w:val="24"/>
        </w:rPr>
        <w:t>from</w:t>
      </w:r>
      <w:r w:rsidRPr="0085681B">
        <w:rPr>
          <w:rFonts w:ascii="Arial" w:eastAsia="Arial" w:hAnsi="Arial" w:cs="Arial"/>
          <w:color w:val="101010"/>
          <w:sz w:val="24"/>
          <w:szCs w:val="24"/>
        </w:rPr>
        <w:t xml:space="preserve"> </w:t>
      </w:r>
      <w:r w:rsidRPr="0085681B">
        <w:rPr>
          <w:rFonts w:ascii="Arial" w:eastAsia="Arial" w:hAnsi="Arial" w:cs="Arial"/>
          <w:color w:val="101010"/>
          <w:spacing w:val="25"/>
          <w:sz w:val="24"/>
          <w:szCs w:val="24"/>
        </w:rPr>
        <w:t>October</w:t>
      </w:r>
      <w:r w:rsidRPr="0085681B">
        <w:rPr>
          <w:rFonts w:ascii="Arial" w:eastAsia="Arial" w:hAnsi="Arial" w:cs="Arial"/>
          <w:color w:val="101010"/>
          <w:sz w:val="24"/>
          <w:szCs w:val="24"/>
        </w:rPr>
        <w:t>.  The DLBA</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 xml:space="preserve">received </w:t>
      </w:r>
      <w:r w:rsidRPr="0085681B">
        <w:rPr>
          <w:rFonts w:ascii="Arial" w:eastAsia="Arial" w:hAnsi="Arial" w:cs="Arial"/>
          <w:color w:val="101010"/>
          <w:spacing w:val="34"/>
          <w:sz w:val="24"/>
          <w:szCs w:val="24"/>
        </w:rPr>
        <w:t xml:space="preserve"> </w:t>
      </w:r>
      <w:r w:rsidRPr="0085681B">
        <w:rPr>
          <w:rFonts w:ascii="Arial" w:eastAsia="Arial" w:hAnsi="Arial" w:cs="Arial"/>
          <w:color w:val="101010"/>
          <w:sz w:val="24"/>
          <w:szCs w:val="24"/>
        </w:rPr>
        <w:t xml:space="preserve">$2.3 </w:t>
      </w:r>
      <w:r w:rsidRPr="0085681B">
        <w:rPr>
          <w:rFonts w:ascii="Arial" w:eastAsia="Arial" w:hAnsi="Arial" w:cs="Arial"/>
          <w:color w:val="101010"/>
          <w:spacing w:val="9"/>
          <w:sz w:val="24"/>
          <w:szCs w:val="24"/>
        </w:rPr>
        <w:t xml:space="preserve"> </w:t>
      </w:r>
      <w:r w:rsidRPr="0085681B">
        <w:rPr>
          <w:rFonts w:ascii="Arial" w:eastAsia="Arial" w:hAnsi="Arial" w:cs="Arial"/>
          <w:color w:val="101010"/>
          <w:sz w:val="24"/>
          <w:szCs w:val="24"/>
        </w:rPr>
        <w:t xml:space="preserve">million </w:t>
      </w:r>
      <w:r w:rsidRPr="0085681B">
        <w:rPr>
          <w:rFonts w:ascii="Arial" w:eastAsia="Arial" w:hAnsi="Arial" w:cs="Arial"/>
          <w:color w:val="101010"/>
          <w:spacing w:val="46"/>
          <w:sz w:val="24"/>
          <w:szCs w:val="24"/>
        </w:rPr>
        <w:t xml:space="preserve"> </w:t>
      </w:r>
      <w:r w:rsidRPr="0085681B">
        <w:rPr>
          <w:rFonts w:ascii="Arial" w:eastAsia="Arial" w:hAnsi="Arial" w:cs="Arial"/>
          <w:color w:val="101010"/>
          <w:sz w:val="24"/>
          <w:szCs w:val="24"/>
        </w:rPr>
        <w:t xml:space="preserve">from  </w:t>
      </w:r>
      <w:r w:rsidRPr="0085681B">
        <w:rPr>
          <w:rFonts w:ascii="Arial" w:eastAsia="Arial" w:hAnsi="Arial" w:cs="Arial"/>
          <w:color w:val="101010"/>
          <w:spacing w:val="2"/>
          <w:sz w:val="24"/>
          <w:szCs w:val="24"/>
        </w:rPr>
        <w:t xml:space="preserve"> </w:t>
      </w:r>
      <w:r w:rsidRPr="0085681B">
        <w:rPr>
          <w:rFonts w:ascii="Arial" w:eastAsia="Arial" w:hAnsi="Arial" w:cs="Arial"/>
          <w:color w:val="101010"/>
          <w:spacing w:val="2"/>
          <w:sz w:val="24"/>
          <w:szCs w:val="24"/>
        </w:rPr>
        <w:lastRenderedPageBreak/>
        <w:t>MSHDA/</w:t>
      </w:r>
      <w:r w:rsidRPr="0085681B">
        <w:rPr>
          <w:rFonts w:ascii="Arial" w:eastAsia="Arial" w:hAnsi="Arial" w:cs="Arial"/>
          <w:color w:val="101010"/>
          <w:sz w:val="24"/>
          <w:szCs w:val="24"/>
        </w:rPr>
        <w:t xml:space="preserve">MHA </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 xml:space="preserve">for </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 xml:space="preserve">Hardest </w:t>
      </w:r>
      <w:r w:rsidRPr="0085681B">
        <w:rPr>
          <w:rFonts w:ascii="Arial" w:eastAsia="Arial" w:hAnsi="Arial" w:cs="Arial"/>
          <w:color w:val="101010"/>
          <w:spacing w:val="31"/>
          <w:sz w:val="24"/>
          <w:szCs w:val="24"/>
        </w:rPr>
        <w:t xml:space="preserve"> </w:t>
      </w:r>
      <w:r w:rsidRPr="0085681B">
        <w:rPr>
          <w:rFonts w:ascii="Arial" w:eastAsia="Arial" w:hAnsi="Arial" w:cs="Arial"/>
          <w:color w:val="101010"/>
          <w:sz w:val="24"/>
          <w:szCs w:val="24"/>
        </w:rPr>
        <w:t xml:space="preserve">Hit  Blight; </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 xml:space="preserve">$234,000 </w:t>
      </w:r>
      <w:r w:rsidRPr="0085681B">
        <w:rPr>
          <w:rFonts w:ascii="Arial" w:eastAsia="Arial" w:hAnsi="Arial" w:cs="Arial"/>
          <w:color w:val="101010"/>
          <w:spacing w:val="36"/>
          <w:sz w:val="24"/>
          <w:szCs w:val="24"/>
        </w:rPr>
        <w:t xml:space="preserve"> </w:t>
      </w:r>
      <w:r w:rsidRPr="0085681B">
        <w:rPr>
          <w:rFonts w:ascii="Arial" w:eastAsia="Arial" w:hAnsi="Arial" w:cs="Arial"/>
          <w:color w:val="101010"/>
          <w:sz w:val="24"/>
          <w:szCs w:val="24"/>
        </w:rPr>
        <w:t xml:space="preserve">from </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 xml:space="preserve">Fannie </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 xml:space="preserve">Mae; </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 xml:space="preserve">and </w:t>
      </w:r>
      <w:r w:rsidRPr="0085681B">
        <w:rPr>
          <w:rFonts w:ascii="Arial" w:eastAsia="Arial" w:hAnsi="Arial" w:cs="Arial"/>
          <w:color w:val="101010"/>
          <w:spacing w:val="1"/>
          <w:sz w:val="24"/>
          <w:szCs w:val="24"/>
        </w:rPr>
        <w:t xml:space="preserve"> </w:t>
      </w:r>
      <w:r w:rsidRPr="0085681B">
        <w:rPr>
          <w:rFonts w:ascii="Arial" w:eastAsia="Arial" w:hAnsi="Arial" w:cs="Arial"/>
          <w:color w:val="101010"/>
          <w:sz w:val="24"/>
          <w:szCs w:val="24"/>
        </w:rPr>
        <w:t xml:space="preserve">$186,000  </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 xml:space="preserve">from Disposition/Auction  </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 xml:space="preserve">for </w:t>
      </w:r>
      <w:r w:rsidRPr="0085681B">
        <w:rPr>
          <w:rFonts w:ascii="Arial" w:eastAsia="Arial" w:hAnsi="Arial" w:cs="Arial"/>
          <w:color w:val="101010"/>
          <w:spacing w:val="12"/>
          <w:sz w:val="24"/>
          <w:szCs w:val="24"/>
        </w:rPr>
        <w:t xml:space="preserve"> </w:t>
      </w:r>
      <w:r w:rsidRPr="0085681B">
        <w:rPr>
          <w:rFonts w:ascii="Arial" w:eastAsia="Arial" w:hAnsi="Arial" w:cs="Arial"/>
          <w:color w:val="101010"/>
          <w:sz w:val="24"/>
          <w:szCs w:val="24"/>
        </w:rPr>
        <w:t>sales</w:t>
      </w:r>
      <w:r w:rsidRPr="0085681B">
        <w:rPr>
          <w:rFonts w:ascii="Arial" w:eastAsia="Arial" w:hAnsi="Arial" w:cs="Arial"/>
          <w:color w:val="101010"/>
          <w:spacing w:val="24"/>
          <w:sz w:val="24"/>
          <w:szCs w:val="24"/>
        </w:rPr>
        <w:t xml:space="preserve"> </w:t>
      </w:r>
      <w:r w:rsidRPr="0085681B">
        <w:rPr>
          <w:rFonts w:ascii="Arial" w:eastAsia="Arial" w:hAnsi="Arial" w:cs="Arial"/>
          <w:color w:val="101010"/>
          <w:sz w:val="24"/>
          <w:szCs w:val="24"/>
        </w:rPr>
        <w:t>and</w:t>
      </w:r>
      <w:r w:rsidRPr="0085681B">
        <w:rPr>
          <w:rFonts w:ascii="Arial" w:eastAsia="Arial" w:hAnsi="Arial" w:cs="Arial"/>
          <w:color w:val="101010"/>
          <w:spacing w:val="48"/>
          <w:sz w:val="24"/>
          <w:szCs w:val="24"/>
        </w:rPr>
        <w:t xml:space="preserve"> </w:t>
      </w:r>
      <w:r w:rsidRPr="0085681B">
        <w:rPr>
          <w:rFonts w:ascii="Arial" w:eastAsia="Arial" w:hAnsi="Arial" w:cs="Arial"/>
          <w:color w:val="101010"/>
          <w:sz w:val="24"/>
          <w:szCs w:val="24"/>
        </w:rPr>
        <w:t xml:space="preserve">earnest </w:t>
      </w:r>
      <w:r w:rsidRPr="0085681B">
        <w:rPr>
          <w:rFonts w:ascii="Arial" w:eastAsia="Arial" w:hAnsi="Arial" w:cs="Arial"/>
          <w:color w:val="101010"/>
          <w:spacing w:val="44"/>
          <w:sz w:val="24"/>
          <w:szCs w:val="24"/>
        </w:rPr>
        <w:t xml:space="preserve"> </w:t>
      </w:r>
      <w:r w:rsidRPr="0085681B">
        <w:rPr>
          <w:rFonts w:ascii="Arial" w:eastAsia="Arial" w:hAnsi="Arial" w:cs="Arial"/>
          <w:color w:val="101010"/>
          <w:sz w:val="24"/>
          <w:szCs w:val="24"/>
        </w:rPr>
        <w:t xml:space="preserve">money </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deposits.  Disbursements</w:t>
      </w:r>
      <w:r w:rsidRPr="0085681B">
        <w:rPr>
          <w:rFonts w:ascii="Arial" w:eastAsia="Arial" w:hAnsi="Arial" w:cs="Arial"/>
          <w:color w:val="101010"/>
          <w:spacing w:val="33"/>
          <w:sz w:val="24"/>
          <w:szCs w:val="24"/>
        </w:rPr>
        <w:t xml:space="preserve"> </w:t>
      </w:r>
      <w:r w:rsidRPr="0085681B">
        <w:rPr>
          <w:rFonts w:ascii="Arial" w:eastAsia="Arial" w:hAnsi="Arial" w:cs="Arial"/>
          <w:color w:val="101010"/>
          <w:sz w:val="24"/>
          <w:szCs w:val="24"/>
        </w:rPr>
        <w:t xml:space="preserve">were </w:t>
      </w:r>
      <w:r w:rsidRPr="0085681B">
        <w:rPr>
          <w:rFonts w:ascii="Arial" w:eastAsia="Arial" w:hAnsi="Arial" w:cs="Arial"/>
          <w:color w:val="101010"/>
          <w:spacing w:val="24"/>
          <w:sz w:val="24"/>
          <w:szCs w:val="24"/>
        </w:rPr>
        <w:t>$</w:t>
      </w:r>
      <w:r w:rsidRPr="0085681B">
        <w:rPr>
          <w:rFonts w:ascii="Arial" w:eastAsia="Arial" w:hAnsi="Arial" w:cs="Arial"/>
          <w:color w:val="101010"/>
          <w:sz w:val="24"/>
          <w:szCs w:val="24"/>
        </w:rPr>
        <w:t xml:space="preserve">499,000 </w:t>
      </w:r>
      <w:r w:rsidRPr="0085681B">
        <w:rPr>
          <w:rFonts w:ascii="Arial" w:eastAsia="Arial" w:hAnsi="Arial" w:cs="Arial"/>
          <w:color w:val="101010"/>
          <w:spacing w:val="42"/>
          <w:sz w:val="24"/>
          <w:szCs w:val="24"/>
        </w:rPr>
        <w:t>for</w:t>
      </w:r>
      <w:r w:rsidRPr="0085681B">
        <w:rPr>
          <w:rFonts w:ascii="Arial" w:eastAsia="Arial" w:hAnsi="Arial" w:cs="Arial"/>
          <w:color w:val="101010"/>
          <w:sz w:val="24"/>
          <w:szCs w:val="24"/>
        </w:rPr>
        <w:t xml:space="preserve"> the </w:t>
      </w:r>
      <w:r w:rsidRPr="0085681B">
        <w:rPr>
          <w:rFonts w:ascii="Arial" w:eastAsia="Arial" w:hAnsi="Arial" w:cs="Arial"/>
          <w:color w:val="101010"/>
          <w:spacing w:val="26"/>
          <w:sz w:val="24"/>
          <w:szCs w:val="24"/>
        </w:rPr>
        <w:t>Hardest</w:t>
      </w:r>
      <w:r w:rsidRPr="0085681B">
        <w:rPr>
          <w:rFonts w:ascii="Arial" w:eastAsia="Arial" w:hAnsi="Arial" w:cs="Arial"/>
          <w:color w:val="101010"/>
          <w:sz w:val="24"/>
          <w:szCs w:val="24"/>
        </w:rPr>
        <w:t xml:space="preserve"> </w:t>
      </w:r>
      <w:r w:rsidRPr="0085681B">
        <w:rPr>
          <w:rFonts w:ascii="Arial" w:eastAsia="Arial" w:hAnsi="Arial" w:cs="Arial"/>
          <w:color w:val="101010"/>
          <w:spacing w:val="43"/>
          <w:sz w:val="24"/>
          <w:szCs w:val="24"/>
        </w:rPr>
        <w:t>Hit</w:t>
      </w:r>
      <w:r w:rsidRPr="0085681B">
        <w:rPr>
          <w:rFonts w:ascii="Arial" w:eastAsia="Arial" w:hAnsi="Arial" w:cs="Arial"/>
          <w:color w:val="101010"/>
          <w:sz w:val="24"/>
          <w:szCs w:val="24"/>
        </w:rPr>
        <w:t xml:space="preserve"> Blight </w:t>
      </w:r>
      <w:r w:rsidRPr="0085681B">
        <w:rPr>
          <w:rFonts w:ascii="Arial" w:eastAsia="Arial" w:hAnsi="Arial" w:cs="Arial"/>
          <w:color w:val="101010"/>
          <w:spacing w:val="40"/>
          <w:sz w:val="24"/>
          <w:szCs w:val="24"/>
        </w:rPr>
        <w:t>program</w:t>
      </w:r>
      <w:r w:rsidRPr="0085681B">
        <w:rPr>
          <w:rFonts w:ascii="Arial" w:eastAsia="Arial" w:hAnsi="Arial" w:cs="Arial"/>
          <w:color w:val="262623"/>
          <w:sz w:val="24"/>
          <w:szCs w:val="24"/>
        </w:rPr>
        <w:t xml:space="preserve">;  </w:t>
      </w:r>
      <w:r w:rsidRPr="0085681B">
        <w:rPr>
          <w:rFonts w:ascii="Arial" w:eastAsia="Arial" w:hAnsi="Arial" w:cs="Arial"/>
          <w:color w:val="262623"/>
          <w:spacing w:val="33"/>
          <w:sz w:val="24"/>
          <w:szCs w:val="24"/>
        </w:rPr>
        <w:t xml:space="preserve"> </w:t>
      </w:r>
      <w:r w:rsidRPr="0085681B">
        <w:rPr>
          <w:rFonts w:ascii="Arial" w:eastAsia="Arial" w:hAnsi="Arial" w:cs="Arial"/>
          <w:color w:val="101010"/>
          <w:sz w:val="24"/>
          <w:szCs w:val="24"/>
        </w:rPr>
        <w:t xml:space="preserve">$120,000  </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 xml:space="preserve">for </w:t>
      </w:r>
      <w:r w:rsidRPr="0085681B">
        <w:rPr>
          <w:rFonts w:ascii="Arial" w:eastAsia="Arial" w:hAnsi="Arial" w:cs="Arial"/>
          <w:color w:val="101010"/>
          <w:spacing w:val="45"/>
          <w:sz w:val="24"/>
          <w:szCs w:val="24"/>
        </w:rPr>
        <w:t>Disposition</w:t>
      </w:r>
      <w:r w:rsidRPr="0085681B">
        <w:rPr>
          <w:rFonts w:ascii="Arial" w:eastAsia="Arial" w:hAnsi="Arial" w:cs="Arial"/>
          <w:color w:val="101010"/>
          <w:sz w:val="24"/>
          <w:szCs w:val="24"/>
        </w:rPr>
        <w:t xml:space="preserve">/Auction  </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 xml:space="preserve">programs;  </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 xml:space="preserve">$6,000 </w:t>
      </w:r>
      <w:r w:rsidRPr="0085681B">
        <w:rPr>
          <w:rFonts w:ascii="Arial" w:eastAsia="Arial" w:hAnsi="Arial" w:cs="Arial"/>
          <w:color w:val="101010"/>
          <w:spacing w:val="36"/>
          <w:sz w:val="24"/>
          <w:szCs w:val="24"/>
        </w:rPr>
        <w:t>for</w:t>
      </w:r>
      <w:r w:rsidRPr="0085681B">
        <w:rPr>
          <w:rFonts w:ascii="Arial" w:eastAsia="Arial" w:hAnsi="Arial" w:cs="Arial"/>
          <w:color w:val="101010"/>
          <w:sz w:val="24"/>
          <w:szCs w:val="24"/>
        </w:rPr>
        <w:t xml:space="preserve">   Legal/NAP;</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 xml:space="preserve">and </w:t>
      </w:r>
      <w:r w:rsidRPr="0085681B">
        <w:rPr>
          <w:rFonts w:ascii="Arial" w:eastAsia="Arial" w:hAnsi="Arial" w:cs="Arial"/>
          <w:color w:val="101010"/>
          <w:spacing w:val="13"/>
          <w:sz w:val="24"/>
          <w:szCs w:val="24"/>
        </w:rPr>
        <w:t>$</w:t>
      </w:r>
      <w:r w:rsidRPr="0085681B">
        <w:rPr>
          <w:rFonts w:ascii="Arial" w:eastAsia="Arial" w:hAnsi="Arial" w:cs="Arial"/>
          <w:color w:val="101010"/>
          <w:sz w:val="24"/>
          <w:szCs w:val="24"/>
        </w:rPr>
        <w:t xml:space="preserve">466,000 for operating expenses. </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Currently, DLB</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CDC</w:t>
      </w:r>
      <w:r w:rsidRPr="0085681B">
        <w:rPr>
          <w:rFonts w:ascii="Arial" w:eastAsia="Arial" w:hAnsi="Arial" w:cs="Arial"/>
          <w:color w:val="101010"/>
          <w:spacing w:val="-22"/>
          <w:sz w:val="24"/>
          <w:szCs w:val="24"/>
        </w:rPr>
        <w:t xml:space="preserve"> </w:t>
      </w:r>
      <w:r w:rsidRPr="0085681B">
        <w:rPr>
          <w:rFonts w:ascii="Arial" w:eastAsia="Arial" w:hAnsi="Arial" w:cs="Arial"/>
          <w:color w:val="101010"/>
          <w:sz w:val="24"/>
          <w:szCs w:val="24"/>
        </w:rPr>
        <w:t>has</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a</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cash</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 xml:space="preserve">reserve </w:t>
      </w:r>
      <w:r w:rsidRPr="0085681B">
        <w:rPr>
          <w:rFonts w:ascii="Arial" w:eastAsia="Arial" w:hAnsi="Arial" w:cs="Arial"/>
          <w:color w:val="101010"/>
          <w:spacing w:val="1"/>
          <w:sz w:val="24"/>
          <w:szCs w:val="24"/>
        </w:rPr>
        <w:t>of</w:t>
      </w:r>
      <w:r w:rsidRPr="0085681B">
        <w:rPr>
          <w:rFonts w:ascii="Arial" w:eastAsia="Arial" w:hAnsi="Arial" w:cs="Arial"/>
          <w:color w:val="101010"/>
          <w:spacing w:val="31"/>
          <w:sz w:val="24"/>
          <w:szCs w:val="24"/>
        </w:rPr>
        <w:t xml:space="preserve"> </w:t>
      </w:r>
      <w:r w:rsidRPr="0085681B">
        <w:rPr>
          <w:rFonts w:ascii="Arial" w:eastAsia="Arial" w:hAnsi="Arial" w:cs="Arial"/>
          <w:color w:val="101010"/>
          <w:sz w:val="24"/>
          <w:szCs w:val="24"/>
        </w:rPr>
        <w:t>$131,000.</w:t>
      </w:r>
    </w:p>
    <w:p w:rsidR="00FB24E0" w:rsidRDefault="00FB24E0" w:rsidP="00FB24E0">
      <w:pPr>
        <w:spacing w:line="276" w:lineRule="auto"/>
        <w:ind w:left="288"/>
        <w:rPr>
          <w:rFonts w:ascii="Arial" w:eastAsia="Arial" w:hAnsi="Arial" w:cs="Arial"/>
          <w:sz w:val="24"/>
          <w:szCs w:val="24"/>
        </w:rPr>
      </w:pPr>
      <w:r w:rsidRPr="0085681B">
        <w:rPr>
          <w:rFonts w:ascii="Arial" w:eastAsia="Arial" w:hAnsi="Arial" w:cs="Arial"/>
          <w:color w:val="101010"/>
          <w:sz w:val="24"/>
          <w:szCs w:val="24"/>
        </w:rPr>
        <w:t>Accounts</w:t>
      </w:r>
      <w:r w:rsidRPr="0085681B">
        <w:rPr>
          <w:rFonts w:ascii="Arial" w:eastAsia="Arial" w:hAnsi="Arial" w:cs="Arial"/>
          <w:color w:val="101010"/>
          <w:spacing w:val="15"/>
          <w:sz w:val="24"/>
          <w:szCs w:val="24"/>
        </w:rPr>
        <w:t xml:space="preserve"> </w:t>
      </w:r>
      <w:r w:rsidRPr="0085681B">
        <w:rPr>
          <w:rFonts w:ascii="Arial" w:eastAsia="Arial" w:hAnsi="Arial" w:cs="Arial"/>
          <w:color w:val="101010"/>
          <w:sz w:val="24"/>
          <w:szCs w:val="24"/>
        </w:rPr>
        <w:t>receivable</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totals</w:t>
      </w:r>
      <w:r w:rsidRPr="0085681B">
        <w:rPr>
          <w:rFonts w:ascii="Arial" w:eastAsia="Arial" w:hAnsi="Arial" w:cs="Arial"/>
          <w:color w:val="101010"/>
          <w:spacing w:val="33"/>
          <w:sz w:val="24"/>
          <w:szCs w:val="24"/>
        </w:rPr>
        <w:t xml:space="preserve"> </w:t>
      </w:r>
      <w:r w:rsidRPr="0085681B">
        <w:rPr>
          <w:rFonts w:ascii="Arial" w:eastAsia="Arial" w:hAnsi="Arial" w:cs="Arial"/>
          <w:color w:val="101010"/>
          <w:sz w:val="24"/>
          <w:szCs w:val="24"/>
        </w:rPr>
        <w:t>$14.2</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45"/>
          <w:sz w:val="24"/>
          <w:szCs w:val="24"/>
        </w:rPr>
        <w:t xml:space="preserve"> </w:t>
      </w:r>
      <w:r w:rsidRPr="0085681B">
        <w:rPr>
          <w:rFonts w:ascii="Arial" w:eastAsia="Arial" w:hAnsi="Arial" w:cs="Arial"/>
          <w:color w:val="101010"/>
          <w:sz w:val="24"/>
          <w:szCs w:val="24"/>
        </w:rPr>
        <w:t>comprised</w:t>
      </w:r>
      <w:r w:rsidRPr="0085681B">
        <w:rPr>
          <w:rFonts w:ascii="Arial" w:eastAsia="Arial" w:hAnsi="Arial" w:cs="Arial"/>
          <w:color w:val="101010"/>
          <w:spacing w:val="25"/>
          <w:sz w:val="24"/>
          <w:szCs w:val="24"/>
        </w:rPr>
        <w:t xml:space="preserve"> </w:t>
      </w:r>
      <w:r w:rsidRPr="0085681B">
        <w:rPr>
          <w:rFonts w:ascii="Arial" w:eastAsia="Arial" w:hAnsi="Arial" w:cs="Arial"/>
          <w:color w:val="101010"/>
          <w:sz w:val="24"/>
          <w:szCs w:val="24"/>
        </w:rPr>
        <w:t>mainly</w:t>
      </w:r>
      <w:r w:rsidRPr="0085681B">
        <w:rPr>
          <w:rFonts w:ascii="Arial" w:eastAsia="Arial" w:hAnsi="Arial" w:cs="Arial"/>
          <w:color w:val="101010"/>
          <w:spacing w:val="15"/>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$13</w:t>
      </w:r>
      <w:r w:rsidRPr="0085681B">
        <w:rPr>
          <w:rFonts w:ascii="Arial" w:eastAsia="Arial" w:hAnsi="Arial" w:cs="Arial"/>
          <w:color w:val="262623"/>
          <w:sz w:val="24"/>
          <w:szCs w:val="24"/>
        </w:rPr>
        <w:t>.</w:t>
      </w:r>
      <w:r w:rsidRPr="0085681B">
        <w:rPr>
          <w:rFonts w:ascii="Arial" w:eastAsia="Arial" w:hAnsi="Arial" w:cs="Arial"/>
          <w:color w:val="101010"/>
          <w:sz w:val="24"/>
          <w:szCs w:val="24"/>
        </w:rPr>
        <w:t>7</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30"/>
          <w:sz w:val="24"/>
          <w:szCs w:val="24"/>
        </w:rPr>
        <w:t xml:space="preserve"> </w:t>
      </w:r>
      <w:r w:rsidRPr="0085681B">
        <w:rPr>
          <w:rFonts w:ascii="Arial" w:eastAsia="Arial" w:hAnsi="Arial" w:cs="Arial"/>
          <w:color w:val="101010"/>
          <w:sz w:val="24"/>
          <w:szCs w:val="24"/>
        </w:rPr>
        <w:t>from</w:t>
      </w:r>
      <w:r w:rsidRPr="0085681B">
        <w:rPr>
          <w:rFonts w:ascii="Arial" w:eastAsia="Arial" w:hAnsi="Arial" w:cs="Arial"/>
          <w:color w:val="101010"/>
          <w:spacing w:val="53"/>
          <w:sz w:val="24"/>
          <w:szCs w:val="24"/>
        </w:rPr>
        <w:t xml:space="preserve"> MSHDA/</w:t>
      </w:r>
      <w:r w:rsidRPr="0085681B">
        <w:rPr>
          <w:rFonts w:ascii="Arial" w:eastAsia="Arial" w:hAnsi="Arial" w:cs="Arial"/>
          <w:color w:val="101010"/>
          <w:sz w:val="24"/>
          <w:szCs w:val="24"/>
        </w:rPr>
        <w:t>MHA</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47"/>
          <w:sz w:val="24"/>
          <w:szCs w:val="24"/>
        </w:rPr>
        <w:t xml:space="preserve"> the </w:t>
      </w:r>
      <w:r w:rsidRPr="0085681B">
        <w:rPr>
          <w:rFonts w:ascii="Arial" w:eastAsia="Arial" w:hAnsi="Arial" w:cs="Arial"/>
          <w:color w:val="101010"/>
          <w:sz w:val="24"/>
          <w:szCs w:val="24"/>
        </w:rPr>
        <w:t>Hardest</w:t>
      </w:r>
      <w:r w:rsidRPr="0085681B">
        <w:rPr>
          <w:rFonts w:ascii="Arial" w:eastAsia="Arial" w:hAnsi="Arial" w:cs="Arial"/>
          <w:color w:val="101010"/>
          <w:spacing w:val="12"/>
          <w:sz w:val="24"/>
          <w:szCs w:val="24"/>
        </w:rPr>
        <w:t xml:space="preserve"> </w:t>
      </w:r>
      <w:r w:rsidRPr="0085681B">
        <w:rPr>
          <w:rFonts w:ascii="Arial" w:eastAsia="Arial" w:hAnsi="Arial" w:cs="Arial"/>
          <w:color w:val="101010"/>
          <w:sz w:val="24"/>
          <w:szCs w:val="24"/>
        </w:rPr>
        <w:t>Hit</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Blight program;</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$446,000</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from</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City</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Detroit</w:t>
      </w:r>
      <w:r w:rsidRPr="0085681B">
        <w:rPr>
          <w:rFonts w:ascii="Arial" w:eastAsia="Arial" w:hAnsi="Arial" w:cs="Arial"/>
          <w:color w:val="101010"/>
          <w:spacing w:val="28"/>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NSP3</w:t>
      </w:r>
      <w:r w:rsidRPr="0085681B">
        <w:rPr>
          <w:rFonts w:ascii="Arial" w:eastAsia="Arial" w:hAnsi="Arial" w:cs="Arial"/>
          <w:color w:val="101010"/>
          <w:spacing w:val="-12"/>
          <w:sz w:val="24"/>
          <w:szCs w:val="24"/>
        </w:rPr>
        <w:t>;</w:t>
      </w:r>
      <w:r w:rsidRPr="0085681B">
        <w:rPr>
          <w:rFonts w:ascii="Arial" w:eastAsia="Arial" w:hAnsi="Arial" w:cs="Arial"/>
          <w:color w:val="101010"/>
          <w:sz w:val="24"/>
          <w:szCs w:val="24"/>
        </w:rPr>
        <w:t xml:space="preserve"> and</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$83,000</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a</w:t>
      </w:r>
      <w:r w:rsidRPr="0085681B">
        <w:rPr>
          <w:rFonts w:ascii="Arial" w:eastAsia="Arial" w:hAnsi="Arial" w:cs="Arial"/>
          <w:color w:val="101010"/>
          <w:spacing w:val="-8"/>
          <w:sz w:val="24"/>
          <w:szCs w:val="24"/>
        </w:rPr>
        <w:t xml:space="preserve"> </w:t>
      </w:r>
      <w:r w:rsidRPr="0085681B">
        <w:rPr>
          <w:rFonts w:ascii="Arial" w:eastAsia="Arial" w:hAnsi="Arial" w:cs="Arial"/>
          <w:color w:val="101010"/>
          <w:sz w:val="24"/>
          <w:szCs w:val="24"/>
        </w:rPr>
        <w:t>land</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contract</w:t>
      </w:r>
      <w:r w:rsidRPr="0085681B">
        <w:rPr>
          <w:rFonts w:ascii="Arial" w:eastAsia="Arial" w:hAnsi="Arial" w:cs="Arial"/>
          <w:color w:val="101010"/>
          <w:spacing w:val="30"/>
          <w:sz w:val="24"/>
          <w:szCs w:val="24"/>
        </w:rPr>
        <w:t xml:space="preserve"> </w:t>
      </w:r>
      <w:r w:rsidRPr="0085681B">
        <w:rPr>
          <w:rFonts w:ascii="Arial" w:eastAsia="Arial" w:hAnsi="Arial" w:cs="Arial"/>
          <w:color w:val="101010"/>
          <w:sz w:val="24"/>
          <w:szCs w:val="24"/>
        </w:rPr>
        <w:t>mortgage</w:t>
      </w:r>
      <w:r w:rsidRPr="0085681B">
        <w:rPr>
          <w:rFonts w:ascii="Arial" w:eastAsia="Arial" w:hAnsi="Arial" w:cs="Arial"/>
          <w:color w:val="262623"/>
          <w:sz w:val="24"/>
          <w:szCs w:val="24"/>
        </w:rPr>
        <w:t>.</w:t>
      </w:r>
    </w:p>
    <w:p w:rsidR="00FB24E0" w:rsidRDefault="00FB24E0" w:rsidP="00FB24E0">
      <w:pPr>
        <w:spacing w:line="276" w:lineRule="auto"/>
        <w:ind w:left="288"/>
        <w:rPr>
          <w:rFonts w:ascii="Arial" w:eastAsia="Arial" w:hAnsi="Arial" w:cs="Arial"/>
          <w:sz w:val="24"/>
          <w:szCs w:val="24"/>
        </w:rPr>
      </w:pPr>
      <w:r w:rsidRPr="0085681B">
        <w:rPr>
          <w:rFonts w:ascii="Arial" w:eastAsia="Arial" w:hAnsi="Arial" w:cs="Arial"/>
          <w:color w:val="101010"/>
          <w:sz w:val="24"/>
          <w:szCs w:val="24"/>
        </w:rPr>
        <w:t>The</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DLB</w:t>
      </w:r>
      <w:r w:rsidRPr="0085681B">
        <w:rPr>
          <w:rFonts w:ascii="Arial" w:eastAsia="Arial" w:hAnsi="Arial" w:cs="Arial"/>
          <w:color w:val="101010"/>
          <w:spacing w:val="10"/>
          <w:sz w:val="24"/>
          <w:szCs w:val="24"/>
        </w:rPr>
        <w:t xml:space="preserve">A </w:t>
      </w:r>
      <w:r w:rsidRPr="0085681B">
        <w:rPr>
          <w:rFonts w:ascii="Arial" w:eastAsia="Arial" w:hAnsi="Arial" w:cs="Arial"/>
          <w:color w:val="101010"/>
          <w:sz w:val="24"/>
          <w:szCs w:val="24"/>
        </w:rPr>
        <w:t>properties</w:t>
      </w:r>
      <w:r w:rsidRPr="0085681B">
        <w:rPr>
          <w:rFonts w:ascii="Arial" w:eastAsia="Arial" w:hAnsi="Arial" w:cs="Arial"/>
          <w:color w:val="101010"/>
          <w:spacing w:val="39"/>
          <w:sz w:val="24"/>
          <w:szCs w:val="24"/>
        </w:rPr>
        <w:t xml:space="preserve"> </w:t>
      </w:r>
      <w:r w:rsidRPr="0085681B">
        <w:rPr>
          <w:rFonts w:ascii="Arial" w:eastAsia="Arial" w:hAnsi="Arial" w:cs="Arial"/>
          <w:color w:val="101010"/>
          <w:sz w:val="24"/>
          <w:szCs w:val="24"/>
        </w:rPr>
        <w:t>are</w:t>
      </w:r>
      <w:r w:rsidRPr="0085681B">
        <w:rPr>
          <w:rFonts w:ascii="Arial" w:eastAsia="Arial" w:hAnsi="Arial" w:cs="Arial"/>
          <w:color w:val="101010"/>
          <w:spacing w:val="1"/>
          <w:sz w:val="24"/>
          <w:szCs w:val="24"/>
        </w:rPr>
        <w:t xml:space="preserve"> </w:t>
      </w:r>
      <w:r w:rsidRPr="0085681B">
        <w:rPr>
          <w:rFonts w:ascii="Arial" w:eastAsia="Arial" w:hAnsi="Arial" w:cs="Arial"/>
          <w:color w:val="101010"/>
          <w:sz w:val="24"/>
          <w:szCs w:val="24"/>
        </w:rPr>
        <w:t>valued</w:t>
      </w:r>
      <w:r w:rsidRPr="0085681B">
        <w:rPr>
          <w:rFonts w:ascii="Arial" w:eastAsia="Arial" w:hAnsi="Arial" w:cs="Arial"/>
          <w:color w:val="101010"/>
          <w:spacing w:val="13"/>
          <w:sz w:val="24"/>
          <w:szCs w:val="24"/>
        </w:rPr>
        <w:t xml:space="preserve"> </w:t>
      </w:r>
      <w:r w:rsidRPr="0085681B">
        <w:rPr>
          <w:rFonts w:ascii="Arial" w:eastAsia="Arial" w:hAnsi="Arial" w:cs="Arial"/>
          <w:color w:val="101010"/>
          <w:sz w:val="24"/>
          <w:szCs w:val="24"/>
        </w:rPr>
        <w:t>at</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$13.1</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 xml:space="preserve">million. </w:t>
      </w:r>
      <w:r w:rsidRPr="0085681B">
        <w:rPr>
          <w:rFonts w:ascii="Arial" w:eastAsia="Arial" w:hAnsi="Arial" w:cs="Arial"/>
          <w:color w:val="101010"/>
          <w:spacing w:val="54"/>
          <w:sz w:val="24"/>
          <w:szCs w:val="24"/>
        </w:rPr>
        <w:t xml:space="preserve"> The </w:t>
      </w:r>
      <w:r w:rsidRPr="0085681B">
        <w:rPr>
          <w:rFonts w:ascii="Arial" w:eastAsia="Arial" w:hAnsi="Arial" w:cs="Arial"/>
          <w:color w:val="101010"/>
          <w:sz w:val="24"/>
          <w:szCs w:val="24"/>
        </w:rPr>
        <w:t>DLB</w:t>
      </w:r>
      <w:r w:rsidRPr="0085681B">
        <w:rPr>
          <w:rFonts w:ascii="Arial" w:eastAsia="Arial" w:hAnsi="Arial" w:cs="Arial"/>
          <w:color w:val="101010"/>
          <w:spacing w:val="10"/>
          <w:sz w:val="24"/>
          <w:szCs w:val="24"/>
        </w:rPr>
        <w:t xml:space="preserve">A </w:t>
      </w:r>
      <w:r w:rsidRPr="0085681B">
        <w:rPr>
          <w:rFonts w:ascii="Arial" w:eastAsia="Arial" w:hAnsi="Arial" w:cs="Arial"/>
          <w:color w:val="101010"/>
          <w:sz w:val="24"/>
          <w:szCs w:val="24"/>
        </w:rPr>
        <w:t>recognized</w:t>
      </w:r>
      <w:r w:rsidRPr="0085681B">
        <w:rPr>
          <w:rFonts w:ascii="Arial" w:eastAsia="Arial" w:hAnsi="Arial" w:cs="Arial"/>
          <w:color w:val="101010"/>
          <w:spacing w:val="8"/>
          <w:sz w:val="24"/>
          <w:szCs w:val="24"/>
        </w:rPr>
        <w:t xml:space="preserve"> </w:t>
      </w:r>
      <w:r w:rsidRPr="0085681B">
        <w:rPr>
          <w:rFonts w:ascii="Arial" w:eastAsia="Arial" w:hAnsi="Arial" w:cs="Arial"/>
          <w:color w:val="101010"/>
          <w:sz w:val="24"/>
          <w:szCs w:val="24"/>
        </w:rPr>
        <w:t>196 property</w:t>
      </w:r>
      <w:r w:rsidRPr="0085681B">
        <w:rPr>
          <w:rFonts w:ascii="Arial" w:eastAsia="Arial" w:hAnsi="Arial" w:cs="Arial"/>
          <w:color w:val="101010"/>
          <w:spacing w:val="51"/>
          <w:sz w:val="24"/>
          <w:szCs w:val="24"/>
        </w:rPr>
        <w:t xml:space="preserve"> </w:t>
      </w:r>
      <w:r w:rsidRPr="0085681B">
        <w:rPr>
          <w:rFonts w:ascii="Arial" w:eastAsia="Arial" w:hAnsi="Arial" w:cs="Arial"/>
          <w:color w:val="101010"/>
          <w:sz w:val="24"/>
          <w:szCs w:val="24"/>
        </w:rPr>
        <w:t>transfers</w:t>
      </w:r>
      <w:r w:rsidRPr="0085681B">
        <w:rPr>
          <w:rFonts w:ascii="Arial" w:eastAsia="Arial" w:hAnsi="Arial" w:cs="Arial"/>
          <w:color w:val="101010"/>
          <w:spacing w:val="35"/>
          <w:sz w:val="24"/>
          <w:szCs w:val="24"/>
        </w:rPr>
        <w:t xml:space="preserve"> </w:t>
      </w:r>
      <w:r w:rsidRPr="0085681B">
        <w:rPr>
          <w:rFonts w:ascii="Arial" w:eastAsia="Arial" w:hAnsi="Arial" w:cs="Arial"/>
          <w:color w:val="101010"/>
          <w:sz w:val="24"/>
          <w:szCs w:val="24"/>
        </w:rPr>
        <w:t>in</w:t>
      </w:r>
      <w:r w:rsidRPr="0085681B">
        <w:rPr>
          <w:rFonts w:ascii="Arial" w:eastAsia="Arial" w:hAnsi="Arial" w:cs="Arial"/>
          <w:color w:val="101010"/>
          <w:spacing w:val="24"/>
          <w:sz w:val="24"/>
          <w:szCs w:val="24"/>
        </w:rPr>
        <w:t xml:space="preserve"> </w:t>
      </w:r>
      <w:r w:rsidRPr="0085681B">
        <w:rPr>
          <w:rFonts w:ascii="Arial" w:eastAsia="Arial" w:hAnsi="Arial" w:cs="Arial"/>
          <w:color w:val="101010"/>
          <w:sz w:val="24"/>
          <w:szCs w:val="24"/>
        </w:rPr>
        <w:t xml:space="preserve">November. </w:t>
      </w:r>
      <w:r w:rsidRPr="0085681B">
        <w:rPr>
          <w:rFonts w:ascii="Arial" w:eastAsia="Arial" w:hAnsi="Arial" w:cs="Arial"/>
          <w:color w:val="101010"/>
          <w:spacing w:val="39"/>
          <w:sz w:val="24"/>
          <w:szCs w:val="24"/>
        </w:rPr>
        <w:t xml:space="preserve"> </w:t>
      </w:r>
      <w:r w:rsidRPr="0085681B">
        <w:rPr>
          <w:rFonts w:ascii="Arial" w:eastAsia="Arial" w:hAnsi="Arial" w:cs="Arial"/>
          <w:color w:val="101010"/>
          <w:sz w:val="24"/>
          <w:szCs w:val="24"/>
        </w:rPr>
        <w:t>In November,</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inventory</w:t>
      </w:r>
      <w:r w:rsidRPr="0085681B">
        <w:rPr>
          <w:rFonts w:ascii="Arial" w:eastAsia="Arial" w:hAnsi="Arial" w:cs="Arial"/>
          <w:color w:val="101010"/>
          <w:spacing w:val="45"/>
          <w:sz w:val="24"/>
          <w:szCs w:val="24"/>
        </w:rPr>
        <w:t xml:space="preserve"> </w:t>
      </w:r>
      <w:r w:rsidRPr="0085681B">
        <w:rPr>
          <w:rFonts w:ascii="Arial" w:eastAsia="Arial" w:hAnsi="Arial" w:cs="Arial"/>
          <w:color w:val="101010"/>
          <w:sz w:val="24"/>
          <w:szCs w:val="24"/>
        </w:rPr>
        <w:t>write-downs</w:t>
      </w:r>
      <w:r w:rsidRPr="0085681B">
        <w:rPr>
          <w:rFonts w:ascii="Arial" w:eastAsia="Arial" w:hAnsi="Arial" w:cs="Arial"/>
          <w:color w:val="101010"/>
          <w:spacing w:val="53"/>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37"/>
          <w:sz w:val="24"/>
          <w:szCs w:val="24"/>
        </w:rPr>
        <w:t xml:space="preserve"> </w:t>
      </w:r>
      <w:r w:rsidRPr="0085681B">
        <w:rPr>
          <w:rFonts w:ascii="Arial" w:eastAsia="Arial" w:hAnsi="Arial" w:cs="Arial"/>
          <w:color w:val="101010"/>
          <w:sz w:val="24"/>
          <w:szCs w:val="24"/>
        </w:rPr>
        <w:t>sales</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and</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 xml:space="preserve">demolition </w:t>
      </w:r>
      <w:r w:rsidRPr="0085681B">
        <w:rPr>
          <w:rFonts w:ascii="Arial" w:eastAsia="Arial" w:hAnsi="Arial" w:cs="Arial"/>
          <w:color w:val="101010"/>
          <w:spacing w:val="10"/>
          <w:sz w:val="24"/>
          <w:szCs w:val="24"/>
        </w:rPr>
        <w:t>totaled</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$620,000,</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while</w:t>
      </w:r>
      <w:r w:rsidRPr="0085681B">
        <w:rPr>
          <w:rFonts w:ascii="Arial" w:eastAsia="Arial" w:hAnsi="Arial" w:cs="Arial"/>
          <w:color w:val="101010"/>
          <w:spacing w:val="40"/>
          <w:sz w:val="24"/>
          <w:szCs w:val="24"/>
        </w:rPr>
        <w:t xml:space="preserve"> </w:t>
      </w:r>
      <w:r w:rsidRPr="0085681B">
        <w:rPr>
          <w:rFonts w:ascii="Arial" w:eastAsia="Arial" w:hAnsi="Arial" w:cs="Arial"/>
          <w:color w:val="101010"/>
          <w:sz w:val="24"/>
          <w:szCs w:val="24"/>
        </w:rPr>
        <w:t>inventory</w:t>
      </w:r>
      <w:r w:rsidRPr="0085681B">
        <w:rPr>
          <w:rFonts w:ascii="Arial" w:eastAsia="Arial" w:hAnsi="Arial" w:cs="Arial"/>
          <w:color w:val="101010"/>
          <w:spacing w:val="45"/>
          <w:sz w:val="24"/>
          <w:szCs w:val="24"/>
        </w:rPr>
        <w:t xml:space="preserve"> </w:t>
      </w:r>
      <w:r w:rsidRPr="0085681B">
        <w:rPr>
          <w:rFonts w:ascii="Arial" w:eastAsia="Arial" w:hAnsi="Arial" w:cs="Arial"/>
          <w:color w:val="101010"/>
          <w:sz w:val="24"/>
          <w:szCs w:val="24"/>
        </w:rPr>
        <w:t xml:space="preserve">write-downs </w:t>
      </w:r>
      <w:r w:rsidRPr="0085681B">
        <w:rPr>
          <w:rFonts w:ascii="Arial" w:eastAsia="Arial" w:hAnsi="Arial" w:cs="Arial"/>
          <w:color w:val="101010"/>
          <w:spacing w:val="13"/>
          <w:sz w:val="24"/>
          <w:szCs w:val="24"/>
        </w:rPr>
        <w:t>for</w:t>
      </w:r>
      <w:r w:rsidRPr="0085681B">
        <w:rPr>
          <w:rFonts w:ascii="Arial" w:eastAsia="Arial" w:hAnsi="Arial" w:cs="Arial"/>
          <w:color w:val="101010"/>
          <w:sz w:val="24"/>
          <w:szCs w:val="24"/>
        </w:rPr>
        <w:t xml:space="preserve"> reclassification </w:t>
      </w:r>
      <w:r w:rsidRPr="0085681B">
        <w:rPr>
          <w:rFonts w:ascii="Arial" w:eastAsia="Arial" w:hAnsi="Arial" w:cs="Arial"/>
          <w:color w:val="101010"/>
          <w:spacing w:val="2"/>
          <w:sz w:val="24"/>
          <w:szCs w:val="24"/>
        </w:rPr>
        <w:t>were</w:t>
      </w:r>
      <w:r w:rsidRPr="0085681B">
        <w:rPr>
          <w:rFonts w:ascii="Arial" w:eastAsia="Arial" w:hAnsi="Arial" w:cs="Arial"/>
          <w:color w:val="101010"/>
          <w:sz w:val="24"/>
          <w:szCs w:val="24"/>
        </w:rPr>
        <w:t xml:space="preserve"> </w:t>
      </w:r>
      <w:r w:rsidRPr="0085681B">
        <w:rPr>
          <w:rFonts w:ascii="Arial" w:eastAsia="Arial" w:hAnsi="Arial" w:cs="Arial"/>
          <w:color w:val="101010"/>
          <w:spacing w:val="16"/>
          <w:sz w:val="24"/>
          <w:szCs w:val="24"/>
        </w:rPr>
        <w:t>$</w:t>
      </w:r>
      <w:r w:rsidRPr="0085681B">
        <w:rPr>
          <w:rFonts w:ascii="Arial" w:eastAsia="Arial" w:hAnsi="Arial" w:cs="Arial"/>
          <w:color w:val="101010"/>
          <w:sz w:val="24"/>
          <w:szCs w:val="24"/>
        </w:rPr>
        <w:t xml:space="preserve">241,000. </w:t>
      </w:r>
      <w:r w:rsidRPr="0085681B">
        <w:rPr>
          <w:rFonts w:ascii="Arial" w:eastAsia="Arial" w:hAnsi="Arial" w:cs="Arial"/>
          <w:color w:val="101010"/>
          <w:spacing w:val="37"/>
          <w:sz w:val="24"/>
          <w:szCs w:val="24"/>
        </w:rPr>
        <w:t xml:space="preserve"> </w:t>
      </w:r>
      <w:r w:rsidRPr="0085681B">
        <w:rPr>
          <w:rFonts w:ascii="Arial" w:eastAsia="Arial" w:hAnsi="Arial" w:cs="Arial"/>
          <w:color w:val="101010"/>
          <w:sz w:val="24"/>
          <w:szCs w:val="24"/>
        </w:rPr>
        <w:t>Other assets</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include</w:t>
      </w:r>
      <w:r w:rsidRPr="0085681B">
        <w:rPr>
          <w:rFonts w:ascii="Arial" w:eastAsia="Arial" w:hAnsi="Arial" w:cs="Arial"/>
          <w:color w:val="101010"/>
          <w:spacing w:val="53"/>
          <w:sz w:val="24"/>
          <w:szCs w:val="24"/>
        </w:rPr>
        <w:t xml:space="preserve"> </w:t>
      </w:r>
      <w:r w:rsidRPr="0085681B">
        <w:rPr>
          <w:rFonts w:ascii="Arial" w:eastAsia="Arial" w:hAnsi="Arial" w:cs="Arial"/>
          <w:color w:val="101010"/>
          <w:sz w:val="24"/>
          <w:szCs w:val="24"/>
        </w:rPr>
        <w:t>$150,000 (net of</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depreciation) for</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furniture and equipment.</w:t>
      </w:r>
    </w:p>
    <w:p w:rsidR="00FB24E0" w:rsidRPr="0085681B" w:rsidRDefault="00FB24E0" w:rsidP="00FB24E0">
      <w:pPr>
        <w:spacing w:line="276" w:lineRule="auto"/>
        <w:ind w:left="288"/>
        <w:rPr>
          <w:rFonts w:ascii="Arial" w:eastAsia="Arial" w:hAnsi="Arial" w:cs="Arial"/>
          <w:sz w:val="24"/>
          <w:szCs w:val="24"/>
        </w:rPr>
      </w:pPr>
      <w:r w:rsidRPr="0085681B">
        <w:rPr>
          <w:rFonts w:ascii="Arial" w:eastAsia="Arial" w:hAnsi="Arial" w:cs="Arial"/>
          <w:color w:val="101010"/>
          <w:sz w:val="24"/>
          <w:szCs w:val="24"/>
        </w:rPr>
        <w:lastRenderedPageBreak/>
        <w:t>Accounts</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payable</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totaled</w:t>
      </w:r>
      <w:r w:rsidRPr="0085681B">
        <w:rPr>
          <w:rFonts w:ascii="Arial" w:eastAsia="Arial" w:hAnsi="Arial" w:cs="Arial"/>
          <w:color w:val="101010"/>
          <w:spacing w:val="45"/>
          <w:sz w:val="24"/>
          <w:szCs w:val="24"/>
        </w:rPr>
        <w:t xml:space="preserve"> </w:t>
      </w:r>
      <w:r w:rsidRPr="0085681B">
        <w:rPr>
          <w:rFonts w:ascii="Arial" w:eastAsia="Arial" w:hAnsi="Arial" w:cs="Arial"/>
          <w:color w:val="101010"/>
          <w:sz w:val="24"/>
          <w:szCs w:val="24"/>
        </w:rPr>
        <w:t>$5.7</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m</w:t>
      </w:r>
      <w:r w:rsidRPr="0085681B">
        <w:rPr>
          <w:rFonts w:ascii="Arial" w:eastAsia="Arial" w:hAnsi="Arial" w:cs="Arial"/>
          <w:color w:val="262623"/>
          <w:sz w:val="24"/>
          <w:szCs w:val="24"/>
        </w:rPr>
        <w:t>i</w:t>
      </w:r>
      <w:r w:rsidRPr="0085681B">
        <w:rPr>
          <w:rFonts w:ascii="Arial" w:eastAsia="Arial" w:hAnsi="Arial" w:cs="Arial"/>
          <w:color w:val="101010"/>
          <w:sz w:val="24"/>
          <w:szCs w:val="24"/>
        </w:rPr>
        <w:t>llion</w:t>
      </w:r>
      <w:r w:rsidRPr="0085681B">
        <w:rPr>
          <w:rFonts w:ascii="Arial" w:eastAsia="Arial" w:hAnsi="Arial" w:cs="Arial"/>
          <w:color w:val="262623"/>
          <w:sz w:val="24"/>
          <w:szCs w:val="24"/>
        </w:rPr>
        <w:t>,</w:t>
      </w:r>
      <w:r w:rsidRPr="0085681B">
        <w:rPr>
          <w:rFonts w:ascii="Arial" w:eastAsia="Arial" w:hAnsi="Arial" w:cs="Arial"/>
          <w:color w:val="262623"/>
          <w:spacing w:val="37"/>
          <w:sz w:val="24"/>
          <w:szCs w:val="24"/>
        </w:rPr>
        <w:t xml:space="preserve"> </w:t>
      </w:r>
      <w:r w:rsidRPr="0085681B">
        <w:rPr>
          <w:rFonts w:ascii="Arial" w:eastAsia="Arial" w:hAnsi="Arial" w:cs="Arial"/>
          <w:color w:val="101010"/>
          <w:sz w:val="24"/>
          <w:szCs w:val="24"/>
        </w:rPr>
        <w:t>which</w:t>
      </w:r>
      <w:r w:rsidRPr="0085681B">
        <w:rPr>
          <w:rFonts w:ascii="Arial" w:eastAsia="Arial" w:hAnsi="Arial" w:cs="Arial"/>
          <w:color w:val="101010"/>
          <w:spacing w:val="33"/>
          <w:sz w:val="24"/>
          <w:szCs w:val="24"/>
        </w:rPr>
        <w:t xml:space="preserve"> </w:t>
      </w:r>
      <w:r w:rsidRPr="0085681B">
        <w:rPr>
          <w:rFonts w:ascii="Arial" w:eastAsia="Arial" w:hAnsi="Arial" w:cs="Arial"/>
          <w:color w:val="101010"/>
          <w:sz w:val="24"/>
          <w:szCs w:val="24"/>
        </w:rPr>
        <w:t>represents</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payments</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due</w:t>
      </w:r>
      <w:r w:rsidRPr="0085681B">
        <w:rPr>
          <w:rFonts w:ascii="Arial" w:eastAsia="Arial" w:hAnsi="Arial" w:cs="Arial"/>
          <w:color w:val="101010"/>
          <w:spacing w:val="9"/>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13"/>
          <w:sz w:val="24"/>
          <w:szCs w:val="24"/>
        </w:rPr>
        <w:t xml:space="preserve"> </w:t>
      </w:r>
      <w:r w:rsidRPr="0085681B">
        <w:rPr>
          <w:rFonts w:ascii="Arial" w:eastAsia="Arial" w:hAnsi="Arial" w:cs="Arial"/>
          <w:color w:val="101010"/>
          <w:sz w:val="24"/>
          <w:szCs w:val="24"/>
        </w:rPr>
        <w:t>$4</w:t>
      </w:r>
      <w:r w:rsidRPr="0085681B">
        <w:rPr>
          <w:rFonts w:ascii="Arial" w:eastAsia="Arial" w:hAnsi="Arial" w:cs="Arial"/>
          <w:color w:val="262623"/>
          <w:sz w:val="24"/>
          <w:szCs w:val="24"/>
        </w:rPr>
        <w:t>.</w:t>
      </w:r>
      <w:r w:rsidRPr="0085681B">
        <w:rPr>
          <w:rFonts w:ascii="Arial" w:eastAsia="Arial" w:hAnsi="Arial" w:cs="Arial"/>
          <w:color w:val="101010"/>
          <w:sz w:val="24"/>
          <w:szCs w:val="24"/>
        </w:rPr>
        <w:t>9</w:t>
      </w:r>
      <w:r w:rsidRPr="0085681B">
        <w:rPr>
          <w:rFonts w:ascii="Arial" w:eastAsia="Arial" w:hAnsi="Arial" w:cs="Arial"/>
          <w:color w:val="101010"/>
          <w:spacing w:val="16"/>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35"/>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37"/>
          <w:sz w:val="24"/>
          <w:szCs w:val="24"/>
        </w:rPr>
        <w:t xml:space="preserve"> the </w:t>
      </w:r>
      <w:r w:rsidRPr="0085681B">
        <w:rPr>
          <w:rFonts w:ascii="Arial" w:eastAsia="Arial" w:hAnsi="Arial" w:cs="Arial"/>
          <w:color w:val="101010"/>
          <w:sz w:val="24"/>
          <w:szCs w:val="24"/>
        </w:rPr>
        <w:t>Hardest</w:t>
      </w:r>
      <w:r w:rsidRPr="0085681B">
        <w:rPr>
          <w:rFonts w:ascii="Arial" w:eastAsia="Arial" w:hAnsi="Arial" w:cs="Arial"/>
          <w:color w:val="101010"/>
          <w:spacing w:val="8"/>
          <w:sz w:val="24"/>
          <w:szCs w:val="24"/>
        </w:rPr>
        <w:t xml:space="preserve"> </w:t>
      </w:r>
      <w:r w:rsidRPr="0085681B">
        <w:rPr>
          <w:rFonts w:ascii="Arial" w:eastAsia="Arial" w:hAnsi="Arial" w:cs="Arial"/>
          <w:color w:val="101010"/>
          <w:sz w:val="24"/>
          <w:szCs w:val="24"/>
        </w:rPr>
        <w:t>Hit</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Blight project;</w:t>
      </w:r>
      <w:r w:rsidRPr="0085681B">
        <w:rPr>
          <w:rFonts w:ascii="Arial" w:eastAsia="Arial" w:hAnsi="Arial" w:cs="Arial"/>
          <w:color w:val="101010"/>
          <w:spacing w:val="37"/>
          <w:sz w:val="24"/>
          <w:szCs w:val="24"/>
        </w:rPr>
        <w:t xml:space="preserve"> </w:t>
      </w:r>
      <w:r w:rsidRPr="0085681B">
        <w:rPr>
          <w:rFonts w:ascii="Arial" w:eastAsia="Arial" w:hAnsi="Arial" w:cs="Arial"/>
          <w:color w:val="101010"/>
          <w:sz w:val="24"/>
          <w:szCs w:val="24"/>
        </w:rPr>
        <w:t>$362</w:t>
      </w:r>
      <w:r w:rsidRPr="0085681B">
        <w:rPr>
          <w:rFonts w:ascii="Arial" w:eastAsia="Arial" w:hAnsi="Arial" w:cs="Arial"/>
          <w:color w:val="262623"/>
          <w:sz w:val="24"/>
          <w:szCs w:val="24"/>
        </w:rPr>
        <w:t>,</w:t>
      </w:r>
      <w:r w:rsidRPr="0085681B">
        <w:rPr>
          <w:rFonts w:ascii="Arial" w:eastAsia="Arial" w:hAnsi="Arial" w:cs="Arial"/>
          <w:color w:val="101010"/>
          <w:sz w:val="24"/>
          <w:szCs w:val="24"/>
        </w:rPr>
        <w:t>000</w:t>
      </w:r>
      <w:r w:rsidRPr="0085681B">
        <w:rPr>
          <w:rFonts w:ascii="Arial" w:eastAsia="Arial" w:hAnsi="Arial" w:cs="Arial"/>
          <w:color w:val="101010"/>
          <w:spacing w:val="-1"/>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42"/>
          <w:sz w:val="24"/>
          <w:szCs w:val="24"/>
        </w:rPr>
        <w:t xml:space="preserve"> </w:t>
      </w:r>
      <w:r w:rsidRPr="0085681B">
        <w:rPr>
          <w:rFonts w:ascii="Arial" w:eastAsia="Arial" w:hAnsi="Arial" w:cs="Arial"/>
          <w:color w:val="101010"/>
          <w:sz w:val="24"/>
          <w:szCs w:val="24"/>
        </w:rPr>
        <w:t>NSP3</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and,</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admin</w:t>
      </w:r>
      <w:r w:rsidRPr="0085681B">
        <w:rPr>
          <w:rFonts w:ascii="Arial" w:eastAsia="Arial" w:hAnsi="Arial" w:cs="Arial"/>
          <w:color w:val="262623"/>
          <w:sz w:val="24"/>
          <w:szCs w:val="24"/>
        </w:rPr>
        <w:t>i</w:t>
      </w:r>
      <w:r w:rsidRPr="0085681B">
        <w:rPr>
          <w:rFonts w:ascii="Arial" w:eastAsia="Arial" w:hAnsi="Arial" w:cs="Arial"/>
          <w:color w:val="101010"/>
          <w:sz w:val="24"/>
          <w:szCs w:val="24"/>
        </w:rPr>
        <w:t>strative expenses</w:t>
      </w:r>
      <w:r w:rsidRPr="0085681B">
        <w:rPr>
          <w:rFonts w:ascii="Arial" w:eastAsia="Arial" w:hAnsi="Arial" w:cs="Arial"/>
          <w:color w:val="101010"/>
          <w:spacing w:val="-28"/>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$439,000.</w:t>
      </w:r>
      <w:r w:rsidRPr="0085681B">
        <w:rPr>
          <w:rFonts w:ascii="Arial" w:eastAsia="Arial" w:hAnsi="Arial" w:cs="Arial"/>
          <w:color w:val="101010"/>
          <w:spacing w:val="53"/>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$8.6</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mill</w:t>
      </w:r>
      <w:r w:rsidRPr="0085681B">
        <w:rPr>
          <w:rFonts w:ascii="Arial" w:eastAsia="Arial" w:hAnsi="Arial" w:cs="Arial"/>
          <w:color w:val="262623"/>
          <w:sz w:val="24"/>
          <w:szCs w:val="24"/>
        </w:rPr>
        <w:t>i</w:t>
      </w:r>
      <w:r w:rsidRPr="0085681B">
        <w:rPr>
          <w:rFonts w:ascii="Arial" w:eastAsia="Arial" w:hAnsi="Arial" w:cs="Arial"/>
          <w:color w:val="101010"/>
          <w:sz w:val="24"/>
          <w:szCs w:val="24"/>
        </w:rPr>
        <w:t>on</w:t>
      </w:r>
      <w:r w:rsidRPr="0085681B">
        <w:rPr>
          <w:rFonts w:ascii="Arial" w:eastAsia="Arial" w:hAnsi="Arial" w:cs="Arial"/>
          <w:color w:val="101010"/>
          <w:spacing w:val="45"/>
          <w:sz w:val="24"/>
          <w:szCs w:val="24"/>
        </w:rPr>
        <w:t xml:space="preserve"> </w:t>
      </w:r>
      <w:r w:rsidRPr="0085681B">
        <w:rPr>
          <w:rFonts w:ascii="Arial" w:eastAsia="Arial" w:hAnsi="Arial" w:cs="Arial"/>
          <w:color w:val="101010"/>
          <w:sz w:val="24"/>
          <w:szCs w:val="24"/>
        </w:rPr>
        <w:t>in</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deferred</w:t>
      </w:r>
      <w:r w:rsidRPr="0085681B">
        <w:rPr>
          <w:rFonts w:ascii="Arial" w:eastAsia="Arial" w:hAnsi="Arial" w:cs="Arial"/>
          <w:color w:val="101010"/>
          <w:spacing w:val="44"/>
          <w:sz w:val="24"/>
          <w:szCs w:val="24"/>
        </w:rPr>
        <w:t xml:space="preserve"> </w:t>
      </w:r>
      <w:r w:rsidRPr="0085681B">
        <w:rPr>
          <w:rFonts w:ascii="Arial" w:eastAsia="Arial" w:hAnsi="Arial" w:cs="Arial"/>
          <w:color w:val="101010"/>
          <w:sz w:val="24"/>
          <w:szCs w:val="24"/>
        </w:rPr>
        <w:t>revenue represents</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balance</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8"/>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12"/>
          <w:sz w:val="24"/>
          <w:szCs w:val="24"/>
        </w:rPr>
        <w:t xml:space="preserve"> </w:t>
      </w:r>
      <w:r w:rsidRPr="0085681B">
        <w:rPr>
          <w:rFonts w:ascii="Arial" w:eastAsia="Arial" w:hAnsi="Arial" w:cs="Arial"/>
          <w:color w:val="101010"/>
          <w:sz w:val="24"/>
          <w:szCs w:val="24"/>
        </w:rPr>
        <w:t>various</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g</w:t>
      </w:r>
      <w:r w:rsidRPr="0085681B">
        <w:rPr>
          <w:rFonts w:ascii="Arial" w:eastAsia="Arial" w:hAnsi="Arial" w:cs="Arial"/>
          <w:color w:val="262623"/>
          <w:sz w:val="24"/>
          <w:szCs w:val="24"/>
        </w:rPr>
        <w:t>r</w:t>
      </w:r>
      <w:r w:rsidRPr="0085681B">
        <w:rPr>
          <w:rFonts w:ascii="Arial" w:eastAsia="Arial" w:hAnsi="Arial" w:cs="Arial"/>
          <w:color w:val="101010"/>
          <w:sz w:val="24"/>
          <w:szCs w:val="24"/>
        </w:rPr>
        <w:t>ants</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as</w:t>
      </w:r>
      <w:r w:rsidRPr="0085681B">
        <w:rPr>
          <w:rFonts w:ascii="Arial" w:eastAsia="Arial" w:hAnsi="Arial" w:cs="Arial"/>
          <w:color w:val="101010"/>
          <w:spacing w:val="-27"/>
          <w:sz w:val="24"/>
          <w:szCs w:val="24"/>
        </w:rPr>
        <w:t xml:space="preserve"> </w:t>
      </w:r>
      <w:r w:rsidRPr="0085681B">
        <w:rPr>
          <w:rFonts w:ascii="Arial" w:eastAsia="Arial" w:hAnsi="Arial" w:cs="Arial"/>
          <w:color w:val="101010"/>
          <w:sz w:val="24"/>
          <w:szCs w:val="24"/>
        </w:rPr>
        <w:t>shown</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below.</w:t>
      </w:r>
    </w:p>
    <w:p w:rsidR="00FB24E0" w:rsidRPr="0085681B" w:rsidRDefault="00FB24E0" w:rsidP="00FB24E0">
      <w:pPr>
        <w:spacing w:line="276" w:lineRule="auto"/>
        <w:rPr>
          <w:rFonts w:ascii="Arial" w:eastAsia="Arial" w:hAnsi="Arial" w:cs="Arial"/>
          <w:b/>
          <w:sz w:val="24"/>
          <w:szCs w:val="24"/>
        </w:rPr>
      </w:pPr>
      <w:r w:rsidRPr="0085681B">
        <w:rPr>
          <w:rFonts w:ascii="Arial" w:eastAsia="Arial" w:hAnsi="Arial" w:cs="Arial"/>
          <w:b/>
          <w:color w:val="101010"/>
          <w:sz w:val="24"/>
          <w:szCs w:val="24"/>
        </w:rPr>
        <w:t>Statement</w:t>
      </w:r>
      <w:r w:rsidRPr="0085681B">
        <w:rPr>
          <w:rFonts w:ascii="Arial" w:eastAsia="Arial" w:hAnsi="Arial" w:cs="Arial"/>
          <w:b/>
          <w:color w:val="101010"/>
          <w:spacing w:val="45"/>
          <w:sz w:val="24"/>
          <w:szCs w:val="24"/>
        </w:rPr>
        <w:t xml:space="preserve"> </w:t>
      </w:r>
      <w:r w:rsidRPr="0085681B">
        <w:rPr>
          <w:rFonts w:ascii="Arial" w:eastAsia="Arial" w:hAnsi="Arial" w:cs="Arial"/>
          <w:b/>
          <w:color w:val="101010"/>
          <w:sz w:val="24"/>
          <w:szCs w:val="24"/>
        </w:rPr>
        <w:t>of</w:t>
      </w:r>
      <w:r w:rsidRPr="0085681B">
        <w:rPr>
          <w:rFonts w:ascii="Arial" w:eastAsia="Arial" w:hAnsi="Arial" w:cs="Arial"/>
          <w:b/>
          <w:color w:val="101010"/>
          <w:spacing w:val="23"/>
          <w:sz w:val="24"/>
          <w:szCs w:val="24"/>
        </w:rPr>
        <w:t xml:space="preserve"> </w:t>
      </w:r>
      <w:r w:rsidRPr="0085681B">
        <w:rPr>
          <w:rFonts w:ascii="Arial" w:eastAsia="Arial" w:hAnsi="Arial" w:cs="Arial"/>
          <w:b/>
          <w:color w:val="101010"/>
          <w:sz w:val="24"/>
          <w:szCs w:val="24"/>
        </w:rPr>
        <w:t>Financial</w:t>
      </w:r>
      <w:r w:rsidRPr="0085681B">
        <w:rPr>
          <w:rFonts w:ascii="Arial" w:eastAsia="Arial" w:hAnsi="Arial" w:cs="Arial"/>
          <w:b/>
          <w:color w:val="101010"/>
          <w:spacing w:val="-6"/>
          <w:sz w:val="24"/>
          <w:szCs w:val="24"/>
        </w:rPr>
        <w:t xml:space="preserve"> </w:t>
      </w:r>
      <w:r w:rsidRPr="0085681B">
        <w:rPr>
          <w:rFonts w:ascii="Arial" w:eastAsia="Arial" w:hAnsi="Arial" w:cs="Arial"/>
          <w:b/>
          <w:color w:val="101010"/>
          <w:sz w:val="24"/>
          <w:szCs w:val="24"/>
        </w:rPr>
        <w:t>Activities</w:t>
      </w:r>
      <w:r>
        <w:rPr>
          <w:rFonts w:ascii="Arial" w:eastAsia="Arial" w:hAnsi="Arial" w:cs="Arial"/>
          <w:b/>
          <w:color w:val="101010"/>
          <w:spacing w:val="53"/>
          <w:sz w:val="24"/>
          <w:szCs w:val="24"/>
        </w:rPr>
        <w:t xml:space="preserve"> </w:t>
      </w:r>
      <w:r w:rsidRPr="0085681B">
        <w:rPr>
          <w:rFonts w:ascii="Arial" w:eastAsia="Arial" w:hAnsi="Arial" w:cs="Arial"/>
          <w:b/>
          <w:color w:val="101010"/>
          <w:sz w:val="24"/>
          <w:szCs w:val="24"/>
        </w:rPr>
        <w:t>(Profit</w:t>
      </w:r>
      <w:r w:rsidRPr="0085681B">
        <w:rPr>
          <w:rFonts w:ascii="Arial" w:eastAsia="Arial" w:hAnsi="Arial" w:cs="Arial"/>
          <w:b/>
          <w:color w:val="101010"/>
          <w:spacing w:val="44"/>
          <w:sz w:val="24"/>
          <w:szCs w:val="24"/>
        </w:rPr>
        <w:t xml:space="preserve"> </w:t>
      </w:r>
      <w:r w:rsidRPr="0085681B">
        <w:rPr>
          <w:rFonts w:ascii="Arial" w:eastAsia="Arial" w:hAnsi="Arial" w:cs="Arial"/>
          <w:b/>
          <w:color w:val="101010"/>
          <w:sz w:val="24"/>
          <w:szCs w:val="24"/>
        </w:rPr>
        <w:t>&amp;</w:t>
      </w:r>
      <w:r w:rsidRPr="0085681B">
        <w:rPr>
          <w:rFonts w:ascii="Arial" w:eastAsia="Arial" w:hAnsi="Arial" w:cs="Arial"/>
          <w:b/>
          <w:color w:val="101010"/>
          <w:spacing w:val="18"/>
          <w:sz w:val="24"/>
          <w:szCs w:val="24"/>
        </w:rPr>
        <w:t xml:space="preserve"> </w:t>
      </w:r>
      <w:r w:rsidRPr="0085681B">
        <w:rPr>
          <w:rFonts w:ascii="Arial" w:eastAsia="Arial" w:hAnsi="Arial" w:cs="Arial"/>
          <w:b/>
          <w:color w:val="101010"/>
          <w:sz w:val="24"/>
          <w:szCs w:val="24"/>
        </w:rPr>
        <w:t>Loss</w:t>
      </w:r>
      <w:r w:rsidRPr="0085681B">
        <w:rPr>
          <w:rFonts w:ascii="Arial" w:eastAsia="Arial" w:hAnsi="Arial" w:cs="Arial"/>
          <w:b/>
          <w:color w:val="101010"/>
          <w:spacing w:val="5"/>
          <w:sz w:val="24"/>
          <w:szCs w:val="24"/>
        </w:rPr>
        <w:t xml:space="preserve">) </w:t>
      </w:r>
      <w:r w:rsidRPr="0085681B">
        <w:rPr>
          <w:rFonts w:ascii="Arial" w:eastAsia="Arial" w:hAnsi="Arial" w:cs="Arial"/>
          <w:b/>
          <w:color w:val="101010"/>
          <w:sz w:val="24"/>
          <w:szCs w:val="24"/>
        </w:rPr>
        <w:t>for</w:t>
      </w:r>
      <w:r w:rsidRPr="0085681B">
        <w:rPr>
          <w:rFonts w:ascii="Arial" w:eastAsia="Arial" w:hAnsi="Arial" w:cs="Arial"/>
          <w:b/>
          <w:color w:val="101010"/>
          <w:spacing w:val="28"/>
          <w:sz w:val="24"/>
          <w:szCs w:val="24"/>
        </w:rPr>
        <w:t xml:space="preserve"> </w:t>
      </w:r>
      <w:r w:rsidRPr="0085681B">
        <w:rPr>
          <w:rFonts w:ascii="Arial" w:eastAsia="Arial" w:hAnsi="Arial" w:cs="Arial"/>
          <w:b/>
          <w:color w:val="101010"/>
          <w:sz w:val="24"/>
          <w:szCs w:val="24"/>
        </w:rPr>
        <w:t>the</w:t>
      </w:r>
      <w:r w:rsidRPr="0085681B">
        <w:rPr>
          <w:rFonts w:ascii="Arial" w:eastAsia="Arial" w:hAnsi="Arial" w:cs="Arial"/>
          <w:b/>
          <w:color w:val="101010"/>
          <w:spacing w:val="31"/>
          <w:sz w:val="24"/>
          <w:szCs w:val="24"/>
        </w:rPr>
        <w:t xml:space="preserve"> </w:t>
      </w:r>
      <w:r w:rsidRPr="0085681B">
        <w:rPr>
          <w:rFonts w:ascii="Arial" w:eastAsia="Arial" w:hAnsi="Arial" w:cs="Arial"/>
          <w:b/>
          <w:color w:val="101010"/>
          <w:sz w:val="24"/>
          <w:szCs w:val="24"/>
        </w:rPr>
        <w:t>period</w:t>
      </w:r>
      <w:r w:rsidRPr="0085681B">
        <w:rPr>
          <w:rFonts w:ascii="Arial" w:eastAsia="Arial" w:hAnsi="Arial" w:cs="Arial"/>
          <w:b/>
          <w:color w:val="101010"/>
          <w:spacing w:val="31"/>
          <w:sz w:val="24"/>
          <w:szCs w:val="24"/>
        </w:rPr>
        <w:t xml:space="preserve"> </w:t>
      </w:r>
      <w:r w:rsidRPr="0085681B">
        <w:rPr>
          <w:rFonts w:ascii="Arial" w:eastAsia="Arial" w:hAnsi="Arial" w:cs="Arial"/>
          <w:b/>
          <w:color w:val="101010"/>
          <w:sz w:val="24"/>
          <w:szCs w:val="24"/>
        </w:rPr>
        <w:t>ended</w:t>
      </w:r>
      <w:r w:rsidRPr="0085681B">
        <w:rPr>
          <w:rFonts w:ascii="Arial" w:eastAsia="Arial" w:hAnsi="Arial" w:cs="Arial"/>
          <w:b/>
          <w:color w:val="101010"/>
          <w:spacing w:val="17"/>
          <w:sz w:val="24"/>
          <w:szCs w:val="24"/>
        </w:rPr>
        <w:t xml:space="preserve"> </w:t>
      </w:r>
      <w:r w:rsidRPr="0085681B">
        <w:rPr>
          <w:rFonts w:ascii="Arial" w:eastAsia="Arial" w:hAnsi="Arial" w:cs="Arial"/>
          <w:b/>
          <w:color w:val="101010"/>
          <w:sz w:val="24"/>
          <w:szCs w:val="24"/>
        </w:rPr>
        <w:t>November</w:t>
      </w:r>
      <w:r w:rsidRPr="0085681B">
        <w:rPr>
          <w:rFonts w:ascii="Arial" w:eastAsia="Arial" w:hAnsi="Arial" w:cs="Arial"/>
          <w:b/>
          <w:color w:val="101010"/>
          <w:spacing w:val="39"/>
          <w:sz w:val="24"/>
          <w:szCs w:val="24"/>
        </w:rPr>
        <w:t xml:space="preserve"> </w:t>
      </w:r>
      <w:r w:rsidRPr="0085681B">
        <w:rPr>
          <w:rFonts w:ascii="Arial" w:eastAsia="Arial" w:hAnsi="Arial" w:cs="Arial"/>
          <w:b/>
          <w:color w:val="101010"/>
          <w:sz w:val="24"/>
          <w:szCs w:val="24"/>
        </w:rPr>
        <w:t>30,</w:t>
      </w:r>
      <w:r w:rsidRPr="0085681B">
        <w:rPr>
          <w:rFonts w:ascii="Arial" w:eastAsia="Arial" w:hAnsi="Arial" w:cs="Arial"/>
          <w:b/>
          <w:color w:val="101010"/>
          <w:spacing w:val="-7"/>
          <w:sz w:val="24"/>
          <w:szCs w:val="24"/>
        </w:rPr>
        <w:t xml:space="preserve"> </w:t>
      </w:r>
      <w:r w:rsidRPr="0085681B">
        <w:rPr>
          <w:rFonts w:ascii="Arial" w:eastAsia="Arial" w:hAnsi="Arial" w:cs="Arial"/>
          <w:b/>
          <w:color w:val="101010"/>
          <w:sz w:val="24"/>
          <w:szCs w:val="24"/>
        </w:rPr>
        <w:t>2014</w:t>
      </w:r>
    </w:p>
    <w:p w:rsidR="00FB24E0" w:rsidRPr="0085681B" w:rsidRDefault="00FB24E0" w:rsidP="00FB24E0">
      <w:pPr>
        <w:spacing w:line="276" w:lineRule="auto"/>
        <w:ind w:left="288"/>
        <w:rPr>
          <w:rFonts w:ascii="Arial" w:eastAsia="Arial" w:hAnsi="Arial" w:cs="Arial"/>
          <w:color w:val="101010"/>
          <w:sz w:val="24"/>
          <w:szCs w:val="24"/>
        </w:rPr>
      </w:pPr>
      <w:r w:rsidRPr="0085681B">
        <w:rPr>
          <w:rFonts w:ascii="Arial" w:eastAsia="Arial" w:hAnsi="Arial" w:cs="Arial"/>
          <w:color w:val="101010"/>
          <w:sz w:val="24"/>
          <w:szCs w:val="24"/>
        </w:rPr>
        <w:t>Revenue</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52"/>
          <w:sz w:val="24"/>
          <w:szCs w:val="24"/>
        </w:rPr>
        <w:t xml:space="preserve"> </w:t>
      </w:r>
      <w:r w:rsidRPr="0085681B">
        <w:rPr>
          <w:rFonts w:ascii="Arial" w:eastAsia="Arial" w:hAnsi="Arial" w:cs="Arial"/>
          <w:color w:val="101010"/>
          <w:sz w:val="24"/>
          <w:szCs w:val="24"/>
        </w:rPr>
        <w:t>November</w:t>
      </w:r>
      <w:r w:rsidRPr="0085681B">
        <w:rPr>
          <w:rFonts w:ascii="Arial" w:eastAsia="Arial" w:hAnsi="Arial" w:cs="Arial"/>
          <w:color w:val="101010"/>
          <w:spacing w:val="34"/>
          <w:sz w:val="24"/>
          <w:szCs w:val="24"/>
        </w:rPr>
        <w:t xml:space="preserve"> </w:t>
      </w:r>
      <w:r w:rsidRPr="0085681B">
        <w:rPr>
          <w:rFonts w:ascii="Arial" w:eastAsia="Arial" w:hAnsi="Arial" w:cs="Arial"/>
          <w:color w:val="101010"/>
          <w:sz w:val="24"/>
          <w:szCs w:val="24"/>
        </w:rPr>
        <w:t>includes</w:t>
      </w:r>
      <w:r w:rsidRPr="0085681B">
        <w:rPr>
          <w:rFonts w:ascii="Arial" w:eastAsia="Arial" w:hAnsi="Arial" w:cs="Arial"/>
          <w:color w:val="101010"/>
          <w:spacing w:val="8"/>
          <w:sz w:val="24"/>
          <w:szCs w:val="24"/>
        </w:rPr>
        <w:t xml:space="preserve"> </w:t>
      </w:r>
      <w:r w:rsidRPr="0085681B">
        <w:rPr>
          <w:rFonts w:ascii="Arial" w:eastAsia="Arial" w:hAnsi="Arial" w:cs="Arial"/>
          <w:color w:val="101010"/>
          <w:sz w:val="24"/>
          <w:szCs w:val="24"/>
        </w:rPr>
        <w:t>$1.6</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54"/>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52"/>
          <w:sz w:val="24"/>
          <w:szCs w:val="24"/>
        </w:rPr>
        <w:t xml:space="preserve"> the </w:t>
      </w:r>
      <w:r w:rsidRPr="0085681B">
        <w:rPr>
          <w:rFonts w:ascii="Arial" w:eastAsia="Arial" w:hAnsi="Arial" w:cs="Arial"/>
          <w:color w:val="101010"/>
          <w:sz w:val="24"/>
          <w:szCs w:val="24"/>
        </w:rPr>
        <w:t>Hardest</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Hit</w:t>
      </w:r>
      <w:r w:rsidRPr="0085681B">
        <w:rPr>
          <w:rFonts w:ascii="Arial" w:eastAsia="Arial" w:hAnsi="Arial" w:cs="Arial"/>
          <w:color w:val="101010"/>
          <w:spacing w:val="31"/>
          <w:sz w:val="24"/>
          <w:szCs w:val="24"/>
        </w:rPr>
        <w:t xml:space="preserve"> </w:t>
      </w:r>
      <w:r w:rsidRPr="0085681B">
        <w:rPr>
          <w:rFonts w:ascii="Arial" w:eastAsia="Arial" w:hAnsi="Arial" w:cs="Arial"/>
          <w:color w:val="101010"/>
          <w:sz w:val="24"/>
          <w:szCs w:val="24"/>
        </w:rPr>
        <w:t>program;</w:t>
      </w:r>
      <w:r w:rsidRPr="0085681B">
        <w:rPr>
          <w:rFonts w:ascii="Arial" w:eastAsia="Arial" w:hAnsi="Arial" w:cs="Arial"/>
          <w:color w:val="101010"/>
          <w:spacing w:val="28"/>
          <w:sz w:val="24"/>
          <w:szCs w:val="24"/>
        </w:rPr>
        <w:t xml:space="preserve"> </w:t>
      </w:r>
      <w:r w:rsidRPr="0085681B">
        <w:rPr>
          <w:rFonts w:ascii="Arial" w:eastAsia="Arial" w:hAnsi="Arial" w:cs="Arial"/>
          <w:color w:val="101010"/>
          <w:sz w:val="24"/>
          <w:szCs w:val="24"/>
        </w:rPr>
        <w:t>$6.0</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 xml:space="preserve">million </w:t>
      </w:r>
      <w:r w:rsidRPr="0085681B">
        <w:rPr>
          <w:rFonts w:ascii="Arial" w:eastAsia="Arial" w:hAnsi="Arial" w:cs="Arial"/>
          <w:color w:val="101010"/>
          <w:spacing w:val="4"/>
          <w:sz w:val="24"/>
          <w:szCs w:val="24"/>
        </w:rPr>
        <w:t>in</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property</w:t>
      </w:r>
      <w:r w:rsidRPr="0085681B">
        <w:rPr>
          <w:rFonts w:ascii="Arial" w:eastAsia="Arial" w:hAnsi="Arial" w:cs="Arial"/>
          <w:color w:val="101010"/>
          <w:spacing w:val="55"/>
          <w:sz w:val="24"/>
          <w:szCs w:val="24"/>
        </w:rPr>
        <w:t xml:space="preserve"> </w:t>
      </w:r>
      <w:r w:rsidRPr="0085681B">
        <w:rPr>
          <w:rFonts w:ascii="Arial" w:eastAsia="Arial" w:hAnsi="Arial" w:cs="Arial"/>
          <w:color w:val="101010"/>
          <w:sz w:val="24"/>
          <w:szCs w:val="24"/>
        </w:rPr>
        <w:t>acquisition; $104,000</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Auction</w:t>
      </w:r>
      <w:r w:rsidRPr="0085681B">
        <w:rPr>
          <w:rFonts w:ascii="Arial" w:eastAsia="Arial" w:hAnsi="Arial" w:cs="Arial"/>
          <w:color w:val="101010"/>
          <w:spacing w:val="26"/>
          <w:sz w:val="24"/>
          <w:szCs w:val="24"/>
        </w:rPr>
        <w:t xml:space="preserve"> </w:t>
      </w:r>
      <w:r w:rsidRPr="0085681B">
        <w:rPr>
          <w:rFonts w:ascii="Arial" w:eastAsia="Arial" w:hAnsi="Arial" w:cs="Arial"/>
          <w:color w:val="101010"/>
          <w:sz w:val="24"/>
          <w:szCs w:val="24"/>
        </w:rPr>
        <w:t>sales;</w:t>
      </w:r>
      <w:r w:rsidRPr="0085681B">
        <w:rPr>
          <w:rFonts w:ascii="Arial" w:eastAsia="Arial" w:hAnsi="Arial" w:cs="Arial"/>
          <w:color w:val="101010"/>
          <w:spacing w:val="-35"/>
          <w:sz w:val="24"/>
          <w:szCs w:val="24"/>
        </w:rPr>
        <w:t xml:space="preserve"> </w:t>
      </w:r>
      <w:r w:rsidRPr="0085681B">
        <w:rPr>
          <w:rFonts w:ascii="Arial" w:eastAsia="Arial" w:hAnsi="Arial" w:cs="Arial"/>
          <w:color w:val="101010"/>
          <w:sz w:val="24"/>
          <w:szCs w:val="24"/>
        </w:rPr>
        <w:t>and,</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$500,000</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from</w:t>
      </w:r>
      <w:r w:rsidRPr="0085681B">
        <w:rPr>
          <w:rFonts w:ascii="Arial" w:eastAsia="Arial" w:hAnsi="Arial" w:cs="Arial"/>
          <w:color w:val="101010"/>
          <w:spacing w:val="39"/>
          <w:sz w:val="24"/>
          <w:szCs w:val="24"/>
        </w:rPr>
        <w:t xml:space="preserve"> </w:t>
      </w:r>
      <w:r w:rsidRPr="0085681B">
        <w:rPr>
          <w:rFonts w:ascii="Arial" w:eastAsia="Arial" w:hAnsi="Arial" w:cs="Arial"/>
          <w:color w:val="101010"/>
          <w:sz w:val="24"/>
          <w:szCs w:val="24"/>
        </w:rPr>
        <w:t>deferred</w:t>
      </w:r>
      <w:r w:rsidRPr="0085681B">
        <w:rPr>
          <w:rFonts w:ascii="Arial" w:eastAsia="Arial" w:hAnsi="Arial" w:cs="Arial"/>
          <w:color w:val="101010"/>
          <w:spacing w:val="30"/>
          <w:sz w:val="24"/>
          <w:szCs w:val="24"/>
        </w:rPr>
        <w:t xml:space="preserve"> </w:t>
      </w:r>
      <w:r w:rsidRPr="0085681B">
        <w:rPr>
          <w:rFonts w:ascii="Arial" w:eastAsia="Arial" w:hAnsi="Arial" w:cs="Arial"/>
          <w:color w:val="101010"/>
          <w:sz w:val="24"/>
          <w:szCs w:val="24"/>
        </w:rPr>
        <w:t>revenue</w:t>
      </w:r>
      <w:r w:rsidRPr="0085681B">
        <w:rPr>
          <w:rFonts w:ascii="Arial" w:eastAsia="Arial" w:hAnsi="Arial" w:cs="Arial"/>
          <w:color w:val="101010"/>
          <w:spacing w:val="-5"/>
          <w:sz w:val="24"/>
          <w:szCs w:val="24"/>
        </w:rPr>
        <w:t xml:space="preserve"> </w:t>
      </w:r>
      <w:r w:rsidRPr="0085681B">
        <w:rPr>
          <w:rFonts w:ascii="Arial" w:eastAsia="Arial" w:hAnsi="Arial" w:cs="Arial"/>
          <w:color w:val="101010"/>
          <w:sz w:val="24"/>
          <w:szCs w:val="24"/>
        </w:rPr>
        <w:t>to</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cover</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operating</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 xml:space="preserve">expenses. </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DLB</w:t>
      </w:r>
      <w:r w:rsidRPr="0085681B">
        <w:rPr>
          <w:rFonts w:ascii="Arial" w:eastAsia="Arial" w:hAnsi="Arial" w:cs="Arial"/>
          <w:color w:val="101010"/>
          <w:spacing w:val="6"/>
          <w:sz w:val="24"/>
          <w:szCs w:val="24"/>
        </w:rPr>
        <w:t xml:space="preserve">A </w:t>
      </w:r>
      <w:r w:rsidRPr="0085681B">
        <w:rPr>
          <w:rFonts w:ascii="Arial" w:eastAsia="Arial" w:hAnsi="Arial" w:cs="Arial"/>
          <w:color w:val="101010"/>
          <w:sz w:val="24"/>
          <w:szCs w:val="24"/>
        </w:rPr>
        <w:t>has used</w:t>
      </w:r>
      <w:r w:rsidRPr="0085681B">
        <w:rPr>
          <w:rFonts w:ascii="Arial" w:eastAsia="Arial" w:hAnsi="Arial" w:cs="Arial"/>
          <w:color w:val="101010"/>
          <w:spacing w:val="-19"/>
          <w:sz w:val="24"/>
          <w:szCs w:val="24"/>
        </w:rPr>
        <w:t xml:space="preserve"> </w:t>
      </w:r>
      <w:r w:rsidRPr="0085681B">
        <w:rPr>
          <w:rFonts w:ascii="Arial" w:eastAsia="Arial" w:hAnsi="Arial" w:cs="Arial"/>
          <w:color w:val="101010"/>
          <w:sz w:val="24"/>
          <w:szCs w:val="24"/>
        </w:rPr>
        <w:t>$7.1</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$16.5</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million</w:t>
      </w:r>
      <w:r w:rsidRPr="0085681B">
        <w:rPr>
          <w:rFonts w:ascii="Arial" w:eastAsia="Arial" w:hAnsi="Arial" w:cs="Arial"/>
          <w:color w:val="101010"/>
          <w:spacing w:val="21"/>
          <w:sz w:val="24"/>
          <w:szCs w:val="24"/>
        </w:rPr>
        <w:t xml:space="preserve"> </w:t>
      </w:r>
      <w:r w:rsidRPr="0085681B">
        <w:rPr>
          <w:rFonts w:ascii="Arial" w:eastAsia="Arial" w:hAnsi="Arial" w:cs="Arial"/>
          <w:color w:val="101010"/>
          <w:sz w:val="24"/>
          <w:szCs w:val="24"/>
        </w:rPr>
        <w:t>grant</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funds</w:t>
      </w:r>
      <w:r w:rsidRPr="0085681B">
        <w:rPr>
          <w:rFonts w:ascii="Arial" w:eastAsia="Arial" w:hAnsi="Arial" w:cs="Arial"/>
          <w:color w:val="101010"/>
          <w:spacing w:val="7"/>
          <w:sz w:val="24"/>
          <w:szCs w:val="24"/>
        </w:rPr>
        <w:t xml:space="preserve"> </w:t>
      </w:r>
      <w:r w:rsidRPr="0085681B">
        <w:rPr>
          <w:rFonts w:ascii="Arial" w:eastAsia="Arial" w:hAnsi="Arial" w:cs="Arial"/>
          <w:color w:val="101010"/>
          <w:sz w:val="24"/>
          <w:szCs w:val="24"/>
        </w:rPr>
        <w:t>awarded</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to</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DLBA.</w:t>
      </w:r>
      <w:r w:rsidRPr="0085681B">
        <w:rPr>
          <w:rFonts w:ascii="Arial" w:eastAsia="Arial" w:hAnsi="Arial" w:cs="Arial"/>
          <w:color w:val="101010"/>
          <w:spacing w:val="33"/>
          <w:sz w:val="24"/>
          <w:szCs w:val="24"/>
        </w:rPr>
        <w:t xml:space="preserve"> </w:t>
      </w:r>
      <w:r w:rsidRPr="0085681B">
        <w:rPr>
          <w:rFonts w:ascii="Arial" w:eastAsia="Arial" w:hAnsi="Arial" w:cs="Arial"/>
          <w:color w:val="101010"/>
          <w:sz w:val="24"/>
          <w:szCs w:val="24"/>
        </w:rPr>
        <w:t>Pleas</w:t>
      </w:r>
      <w:r w:rsidRPr="0085681B">
        <w:rPr>
          <w:rFonts w:ascii="Arial" w:eastAsia="Arial" w:hAnsi="Arial" w:cs="Arial"/>
          <w:color w:val="101010"/>
          <w:spacing w:val="8"/>
          <w:sz w:val="24"/>
          <w:szCs w:val="24"/>
        </w:rPr>
        <w:t xml:space="preserve">e </w:t>
      </w:r>
      <w:r w:rsidRPr="0085681B">
        <w:rPr>
          <w:rFonts w:ascii="Arial" w:eastAsia="Arial" w:hAnsi="Arial" w:cs="Arial"/>
          <w:color w:val="101010"/>
          <w:sz w:val="24"/>
          <w:szCs w:val="24"/>
        </w:rPr>
        <w:t>note</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that</w:t>
      </w:r>
      <w:r w:rsidRPr="0085681B">
        <w:rPr>
          <w:rFonts w:ascii="Arial" w:eastAsia="Arial" w:hAnsi="Arial" w:cs="Arial"/>
          <w:color w:val="101010"/>
          <w:spacing w:val="28"/>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Quality</w:t>
      </w:r>
      <w:r w:rsidRPr="0085681B">
        <w:rPr>
          <w:rFonts w:ascii="Arial" w:eastAsia="Arial" w:hAnsi="Arial" w:cs="Arial"/>
          <w:color w:val="101010"/>
          <w:spacing w:val="9"/>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Life</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grant is</w:t>
      </w:r>
      <w:r w:rsidRPr="0085681B">
        <w:rPr>
          <w:rFonts w:ascii="Arial" w:eastAsia="Arial" w:hAnsi="Arial" w:cs="Arial"/>
          <w:color w:val="101010"/>
          <w:spacing w:val="-17"/>
          <w:sz w:val="24"/>
          <w:szCs w:val="24"/>
        </w:rPr>
        <w:t xml:space="preserve"> </w:t>
      </w:r>
      <w:r w:rsidRPr="0085681B">
        <w:rPr>
          <w:rFonts w:ascii="Arial" w:eastAsia="Arial" w:hAnsi="Arial" w:cs="Arial"/>
          <w:color w:val="101010"/>
          <w:sz w:val="24"/>
          <w:szCs w:val="24"/>
        </w:rPr>
        <w:t>currently</w:t>
      </w:r>
      <w:r w:rsidRPr="0085681B">
        <w:rPr>
          <w:rFonts w:ascii="Arial" w:eastAsia="Arial" w:hAnsi="Arial" w:cs="Arial"/>
          <w:color w:val="101010"/>
          <w:spacing w:val="46"/>
          <w:sz w:val="24"/>
          <w:szCs w:val="24"/>
        </w:rPr>
        <w:t xml:space="preserve"> </w:t>
      </w:r>
      <w:r w:rsidRPr="0085681B">
        <w:rPr>
          <w:rFonts w:ascii="Arial" w:eastAsia="Arial" w:hAnsi="Arial" w:cs="Arial"/>
          <w:color w:val="101010"/>
          <w:sz w:val="24"/>
          <w:szCs w:val="24"/>
        </w:rPr>
        <w:t>being</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used</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to</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float</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cash</w:t>
      </w:r>
      <w:r w:rsidRPr="0085681B">
        <w:rPr>
          <w:rFonts w:ascii="Arial" w:eastAsia="Arial" w:hAnsi="Arial" w:cs="Arial"/>
          <w:color w:val="101010"/>
          <w:spacing w:val="-31"/>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31"/>
          <w:sz w:val="24"/>
          <w:szCs w:val="24"/>
        </w:rPr>
        <w:t xml:space="preserve"> </w:t>
      </w:r>
      <w:r w:rsidRPr="0085681B">
        <w:rPr>
          <w:rFonts w:ascii="Arial" w:eastAsia="Arial" w:hAnsi="Arial" w:cs="Arial"/>
          <w:color w:val="101010"/>
          <w:sz w:val="24"/>
          <w:szCs w:val="24"/>
        </w:rPr>
        <w:t>Hardest</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Hit</w:t>
      </w:r>
      <w:r w:rsidRPr="0085681B">
        <w:rPr>
          <w:rFonts w:ascii="Arial" w:eastAsia="Arial" w:hAnsi="Arial" w:cs="Arial"/>
          <w:color w:val="101010"/>
          <w:spacing w:val="12"/>
          <w:sz w:val="24"/>
          <w:szCs w:val="24"/>
        </w:rPr>
        <w:t xml:space="preserve"> </w:t>
      </w:r>
      <w:r w:rsidRPr="0085681B">
        <w:rPr>
          <w:rFonts w:ascii="Arial" w:eastAsia="Arial" w:hAnsi="Arial" w:cs="Arial"/>
          <w:color w:val="101010"/>
          <w:sz w:val="24"/>
          <w:szCs w:val="24"/>
        </w:rPr>
        <w:t>Fund</w:t>
      </w:r>
      <w:r w:rsidRPr="0085681B">
        <w:rPr>
          <w:rFonts w:ascii="Arial" w:eastAsia="Arial" w:hAnsi="Arial" w:cs="Arial"/>
          <w:color w:val="101010"/>
          <w:spacing w:val="-12"/>
          <w:sz w:val="24"/>
          <w:szCs w:val="24"/>
        </w:rPr>
        <w:t xml:space="preserve"> </w:t>
      </w:r>
      <w:r w:rsidRPr="0085681B">
        <w:rPr>
          <w:rFonts w:ascii="Arial" w:eastAsia="Arial" w:hAnsi="Arial" w:cs="Arial"/>
          <w:color w:val="101010"/>
          <w:sz w:val="24"/>
          <w:szCs w:val="24"/>
        </w:rPr>
        <w:t>program.</w:t>
      </w:r>
    </w:p>
    <w:tbl>
      <w:tblPr>
        <w:tblStyle w:val="TableGrid"/>
        <w:tblW w:w="0" w:type="auto"/>
        <w:tblInd w:w="360" w:type="dxa"/>
        <w:tblLook w:val="04A0" w:firstRow="1" w:lastRow="0" w:firstColumn="1" w:lastColumn="0" w:noHBand="0" w:noVBand="1"/>
      </w:tblPr>
      <w:tblGrid>
        <w:gridCol w:w="2965"/>
        <w:gridCol w:w="2250"/>
        <w:gridCol w:w="1980"/>
        <w:gridCol w:w="1795"/>
      </w:tblGrid>
      <w:tr w:rsidR="00FB24E0" w:rsidRPr="0085681B" w:rsidTr="00FB24E0">
        <w:tc>
          <w:tcPr>
            <w:tcW w:w="296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FB24E0" w:rsidRPr="0085681B" w:rsidRDefault="00FB24E0" w:rsidP="00FB24E0">
            <w:pPr>
              <w:pStyle w:val="BodyText"/>
              <w:rPr>
                <w:rFonts w:ascii="Arial" w:hAnsi="Arial" w:cs="Arial"/>
                <w:b/>
              </w:rPr>
            </w:pPr>
            <w:r w:rsidRPr="0085681B">
              <w:rPr>
                <w:rFonts w:ascii="Arial" w:hAnsi="Arial" w:cs="Arial"/>
                <w:b/>
              </w:rPr>
              <w:t>Contract/Grant</w:t>
            </w:r>
          </w:p>
        </w:tc>
        <w:tc>
          <w:tcPr>
            <w:tcW w:w="225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FB24E0" w:rsidRPr="0085681B" w:rsidRDefault="00FB24E0" w:rsidP="00FB24E0">
            <w:pPr>
              <w:pStyle w:val="BodyText"/>
              <w:jc w:val="right"/>
              <w:rPr>
                <w:rFonts w:ascii="Arial" w:hAnsi="Arial" w:cs="Arial"/>
                <w:b/>
              </w:rPr>
            </w:pPr>
            <w:r w:rsidRPr="0085681B">
              <w:rPr>
                <w:rFonts w:ascii="Arial" w:hAnsi="Arial" w:cs="Arial"/>
                <w:b/>
              </w:rPr>
              <w:t>Amount Awarded</w:t>
            </w:r>
          </w:p>
        </w:tc>
        <w:tc>
          <w:tcPr>
            <w:tcW w:w="198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FB24E0" w:rsidRPr="0085681B" w:rsidRDefault="00FB24E0" w:rsidP="00FB24E0">
            <w:pPr>
              <w:pStyle w:val="BodyText"/>
              <w:jc w:val="right"/>
              <w:rPr>
                <w:rFonts w:ascii="Arial" w:hAnsi="Arial" w:cs="Arial"/>
                <w:b/>
              </w:rPr>
            </w:pPr>
            <w:r w:rsidRPr="0085681B">
              <w:rPr>
                <w:rFonts w:ascii="Arial" w:hAnsi="Arial" w:cs="Arial"/>
                <w:b/>
              </w:rPr>
              <w:t>Amount Spent</w:t>
            </w:r>
          </w:p>
        </w:tc>
        <w:tc>
          <w:tcPr>
            <w:tcW w:w="17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FB24E0" w:rsidRPr="0085681B" w:rsidRDefault="00FB24E0" w:rsidP="00FB24E0">
            <w:pPr>
              <w:pStyle w:val="BodyText"/>
              <w:jc w:val="right"/>
              <w:rPr>
                <w:rFonts w:ascii="Arial" w:hAnsi="Arial" w:cs="Arial"/>
                <w:b/>
              </w:rPr>
            </w:pPr>
            <w:r w:rsidRPr="0085681B">
              <w:rPr>
                <w:rFonts w:ascii="Arial" w:hAnsi="Arial" w:cs="Arial"/>
                <w:b/>
              </w:rPr>
              <w:t>Balance</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City of Detroit (NSP3)</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2,938,285</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2,322,521</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615,764</w:t>
            </w:r>
          </w:p>
        </w:tc>
      </w:tr>
      <w:tr w:rsidR="00FB24E0" w:rsidRPr="0085681B" w:rsidTr="00FB24E0">
        <w:trPr>
          <w:trHeight w:val="374"/>
        </w:trPr>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Pr>
                <w:rFonts w:ascii="Arial" w:hAnsi="Arial" w:cs="Arial"/>
              </w:rPr>
              <w:t xml:space="preserve">DLB </w:t>
            </w:r>
            <w:r w:rsidRPr="0085681B">
              <w:rPr>
                <w:rFonts w:ascii="Arial" w:hAnsi="Arial" w:cs="Arial"/>
              </w:rPr>
              <w:t>CDC/Ford Foundation</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600,000</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600,000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200,000</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City of Detroit</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1,500,000</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1,500,000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City of Detroit</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1,500,000</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1,500,000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left"/>
              <w:rPr>
                <w:rFonts w:ascii="Arial" w:hAnsi="Arial" w:cs="Arial"/>
              </w:rPr>
            </w:pPr>
            <w:r w:rsidRPr="0085681B">
              <w:rPr>
                <w:rFonts w:ascii="Arial" w:hAnsi="Arial" w:cs="Arial"/>
              </w:rPr>
              <w:t>City of Detroit</w:t>
            </w:r>
          </w:p>
        </w:tc>
        <w:tc>
          <w:tcPr>
            <w:tcW w:w="225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1,500,000</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eastAsia="Arial" w:hAnsi="Arial" w:cs="Arial"/>
                <w:color w:val="101010"/>
              </w:rPr>
              <w:t>597,532</w:t>
            </w:r>
          </w:p>
        </w:tc>
        <w:tc>
          <w:tcPr>
            <w:tcW w:w="179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902,468</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lastRenderedPageBreak/>
              <w:t>Kresge Foundation</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250,000</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eastAsia="Arial" w:hAnsi="Arial" w:cs="Arial"/>
                <w:color w:val="101010"/>
              </w:rPr>
              <w:t>42,443</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207,557</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Quality of Life</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6,500,000</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eastAsia="Arial" w:hAnsi="Arial" w:cs="Arial"/>
                <w:color w:val="101010"/>
              </w:rPr>
              <w:t>249,660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6,250,340</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LISC</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25,000</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25,000</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JP Morgan Chase</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1,200,000</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eastAsia="Arial" w:hAnsi="Arial" w:cs="Arial"/>
                <w:color w:val="101010"/>
              </w:rPr>
              <w:t>298,816</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901,184</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left"/>
              <w:rPr>
                <w:rFonts w:ascii="Arial" w:hAnsi="Arial" w:cs="Arial"/>
              </w:rPr>
            </w:pPr>
            <w:r w:rsidRPr="0085681B">
              <w:rPr>
                <w:rFonts w:ascii="Arial" w:hAnsi="Arial" w:cs="Arial"/>
              </w:rPr>
              <w:t>Rock Ventures</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286,070</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0</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rPr>
            </w:pPr>
            <w:r w:rsidRPr="0085681B">
              <w:rPr>
                <w:rFonts w:ascii="Arial" w:hAnsi="Arial" w:cs="Arial"/>
              </w:rPr>
              <w:t>286,070</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left"/>
              <w:rPr>
                <w:rFonts w:ascii="Arial" w:hAnsi="Arial" w:cs="Arial"/>
                <w:b/>
              </w:rPr>
            </w:pPr>
            <w:r w:rsidRPr="0085681B">
              <w:rPr>
                <w:rFonts w:ascii="Arial" w:eastAsia="Arial" w:hAnsi="Arial" w:cs="Arial"/>
                <w:color w:val="101010"/>
              </w:rPr>
              <w:t>MSHD</w:t>
            </w:r>
            <w:r w:rsidRPr="0085681B">
              <w:rPr>
                <w:rFonts w:ascii="Arial" w:eastAsia="Arial" w:hAnsi="Arial" w:cs="Arial"/>
                <w:color w:val="101010"/>
                <w:spacing w:val="12"/>
              </w:rPr>
              <w:t>A</w:t>
            </w:r>
            <w:r w:rsidRPr="0085681B">
              <w:rPr>
                <w:rFonts w:ascii="Arial" w:eastAsia="Arial" w:hAnsi="Arial" w:cs="Arial"/>
                <w:color w:val="101010"/>
              </w:rPr>
              <w:t>-</w:t>
            </w:r>
            <w:r w:rsidRPr="0085681B">
              <w:rPr>
                <w:rFonts w:ascii="Arial" w:eastAsia="Arial" w:hAnsi="Arial" w:cs="Arial"/>
                <w:color w:val="101010"/>
                <w:spacing w:val="3"/>
              </w:rPr>
              <w:t xml:space="preserve"> </w:t>
            </w:r>
            <w:r w:rsidRPr="0085681B">
              <w:rPr>
                <w:rFonts w:ascii="Arial" w:eastAsia="Arial" w:hAnsi="Arial" w:cs="Arial"/>
                <w:color w:val="101010"/>
              </w:rPr>
              <w:t>Brightmoor</w:t>
            </w:r>
          </w:p>
        </w:tc>
        <w:tc>
          <w:tcPr>
            <w:tcW w:w="225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227,449</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227,449</w:t>
            </w:r>
          </w:p>
        </w:tc>
        <w:tc>
          <w:tcPr>
            <w:tcW w:w="179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left"/>
              <w:rPr>
                <w:rFonts w:ascii="Arial" w:hAnsi="Arial" w:cs="Arial"/>
              </w:rPr>
            </w:pPr>
            <w:r w:rsidRPr="0085681B">
              <w:rPr>
                <w:rFonts w:ascii="Arial" w:hAnsi="Arial" w:cs="Arial"/>
              </w:rPr>
              <w:t>Fannie Mae</w:t>
            </w:r>
          </w:p>
        </w:tc>
        <w:tc>
          <w:tcPr>
            <w:tcW w:w="225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234,407</w:t>
            </w:r>
          </w:p>
        </w:tc>
        <w:tc>
          <w:tcPr>
            <w:tcW w:w="1980"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rPr>
            </w:pPr>
            <w:r w:rsidRPr="0085681B">
              <w:rPr>
                <w:rFonts w:ascii="Arial" w:hAnsi="Arial" w:cs="Arial"/>
              </w:rPr>
              <w:t>0</w:t>
            </w:r>
          </w:p>
        </w:tc>
        <w:tc>
          <w:tcPr>
            <w:tcW w:w="1795" w:type="dxa"/>
            <w:tcBorders>
              <w:top w:val="single" w:sz="4" w:space="0" w:color="auto"/>
              <w:left w:val="single" w:sz="4" w:space="0" w:color="auto"/>
              <w:bottom w:val="single" w:sz="4" w:space="0" w:color="auto"/>
              <w:right w:val="single" w:sz="4" w:space="0" w:color="auto"/>
            </w:tcBorders>
          </w:tcPr>
          <w:p w:rsidR="00FB24E0" w:rsidRPr="0085681B" w:rsidRDefault="00FB24E0" w:rsidP="00FB24E0">
            <w:pPr>
              <w:pStyle w:val="BodyText"/>
              <w:jc w:val="right"/>
              <w:rPr>
                <w:rFonts w:ascii="Arial" w:hAnsi="Arial" w:cs="Arial"/>
                <w:b/>
              </w:rPr>
            </w:pPr>
            <w:r w:rsidRPr="0085681B">
              <w:rPr>
                <w:rFonts w:ascii="Arial" w:hAnsi="Arial" w:cs="Arial"/>
              </w:rPr>
              <w:t>234,407</w:t>
            </w:r>
          </w:p>
        </w:tc>
      </w:tr>
      <w:tr w:rsidR="00FB24E0" w:rsidRPr="0085681B" w:rsidTr="00FB24E0">
        <w:tc>
          <w:tcPr>
            <w:tcW w:w="296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rPr>
                <w:rFonts w:ascii="Arial" w:hAnsi="Arial" w:cs="Arial"/>
                <w:b/>
              </w:rPr>
            </w:pPr>
            <w:r w:rsidRPr="0085681B">
              <w:rPr>
                <w:rFonts w:ascii="Arial" w:hAnsi="Arial" w:cs="Arial"/>
                <w:b/>
              </w:rPr>
              <w:t>Total</w:t>
            </w:r>
          </w:p>
        </w:tc>
        <w:tc>
          <w:tcPr>
            <w:tcW w:w="225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b/>
              </w:rPr>
            </w:pPr>
            <w:r w:rsidRPr="0085681B">
              <w:rPr>
                <w:rFonts w:ascii="Arial" w:hAnsi="Arial" w:cs="Arial"/>
                <w:b/>
              </w:rPr>
              <w:t xml:space="preserve">16,761,211 </w:t>
            </w:r>
          </w:p>
        </w:tc>
        <w:tc>
          <w:tcPr>
            <w:tcW w:w="1980"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b/>
              </w:rPr>
            </w:pPr>
            <w:r w:rsidRPr="0085681B">
              <w:rPr>
                <w:rFonts w:ascii="Arial" w:hAnsi="Arial" w:cs="Arial"/>
                <w:b/>
              </w:rPr>
              <w:t>7,138,421</w:t>
            </w:r>
          </w:p>
        </w:tc>
        <w:tc>
          <w:tcPr>
            <w:tcW w:w="1795" w:type="dxa"/>
            <w:tcBorders>
              <w:top w:val="single" w:sz="4" w:space="0" w:color="auto"/>
              <w:left w:val="single" w:sz="4" w:space="0" w:color="auto"/>
              <w:bottom w:val="single" w:sz="4" w:space="0" w:color="auto"/>
              <w:right w:val="single" w:sz="4" w:space="0" w:color="auto"/>
            </w:tcBorders>
            <w:hideMark/>
          </w:tcPr>
          <w:p w:rsidR="00FB24E0" w:rsidRPr="0085681B" w:rsidRDefault="00FB24E0" w:rsidP="00FB24E0">
            <w:pPr>
              <w:pStyle w:val="BodyText"/>
              <w:jc w:val="right"/>
              <w:rPr>
                <w:rFonts w:ascii="Arial" w:hAnsi="Arial" w:cs="Arial"/>
                <w:b/>
              </w:rPr>
            </w:pPr>
            <w:r w:rsidRPr="0085681B">
              <w:rPr>
                <w:rFonts w:ascii="Arial" w:hAnsi="Arial" w:cs="Arial"/>
                <w:b/>
              </w:rPr>
              <w:t>9,622,790</w:t>
            </w:r>
          </w:p>
        </w:tc>
      </w:tr>
    </w:tbl>
    <w:p w:rsidR="00FB24E0" w:rsidRPr="004B2132" w:rsidRDefault="00FB24E0" w:rsidP="004B2132">
      <w:pPr>
        <w:spacing w:line="283" w:lineRule="auto"/>
        <w:ind w:left="288"/>
        <w:rPr>
          <w:rFonts w:ascii="Arial" w:eastAsia="Arial" w:hAnsi="Arial" w:cs="Arial"/>
          <w:sz w:val="24"/>
          <w:szCs w:val="24"/>
        </w:rPr>
        <w:sectPr w:rsidR="00FB24E0" w:rsidRPr="004B2132" w:rsidSect="004B2132">
          <w:pgSz w:w="12240" w:h="15840"/>
          <w:pgMar w:top="1440" w:right="1440" w:bottom="1440" w:left="1440" w:header="720" w:footer="720" w:gutter="0"/>
          <w:cols w:space="720"/>
          <w:docGrid w:linePitch="360"/>
        </w:sectPr>
      </w:pPr>
      <w:r w:rsidRPr="0085681B">
        <w:rPr>
          <w:rFonts w:ascii="Arial" w:hAnsi="Arial" w:cs="Arial"/>
          <w:b/>
          <w:sz w:val="24"/>
          <w:szCs w:val="24"/>
          <w:u w:val="single"/>
        </w:rPr>
        <w:br/>
      </w:r>
      <w:r w:rsidRPr="0085681B">
        <w:rPr>
          <w:rFonts w:ascii="Arial" w:eastAsia="Arial" w:hAnsi="Arial" w:cs="Arial"/>
          <w:color w:val="101010"/>
          <w:sz w:val="24"/>
          <w:szCs w:val="24"/>
        </w:rPr>
        <w:t>Personnel</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costs,</w:t>
      </w:r>
      <w:r w:rsidRPr="0085681B">
        <w:rPr>
          <w:rFonts w:ascii="Arial" w:eastAsia="Arial" w:hAnsi="Arial" w:cs="Arial"/>
          <w:color w:val="101010"/>
          <w:spacing w:val="-2"/>
          <w:sz w:val="24"/>
          <w:szCs w:val="24"/>
        </w:rPr>
        <w:t xml:space="preserve"> </w:t>
      </w:r>
      <w:r w:rsidRPr="0085681B">
        <w:rPr>
          <w:rFonts w:ascii="Arial" w:eastAsia="Arial" w:hAnsi="Arial" w:cs="Arial"/>
          <w:color w:val="101010"/>
          <w:sz w:val="24"/>
          <w:szCs w:val="24"/>
        </w:rPr>
        <w:t>including</w:t>
      </w:r>
      <w:r w:rsidRPr="0085681B">
        <w:rPr>
          <w:rFonts w:ascii="Arial" w:eastAsia="Arial" w:hAnsi="Arial" w:cs="Arial"/>
          <w:color w:val="101010"/>
          <w:spacing w:val="24"/>
          <w:sz w:val="24"/>
          <w:szCs w:val="24"/>
        </w:rPr>
        <w:t xml:space="preserve"> </w:t>
      </w:r>
      <w:r w:rsidRPr="0085681B">
        <w:rPr>
          <w:rFonts w:ascii="Arial" w:eastAsia="Arial" w:hAnsi="Arial" w:cs="Arial"/>
          <w:color w:val="101010"/>
          <w:sz w:val="24"/>
          <w:szCs w:val="24"/>
        </w:rPr>
        <w:t>benefits</w:t>
      </w:r>
      <w:r w:rsidRPr="0085681B">
        <w:rPr>
          <w:rFonts w:ascii="Arial" w:eastAsia="Arial" w:hAnsi="Arial" w:cs="Arial"/>
          <w:color w:val="262623"/>
          <w:sz w:val="24"/>
          <w:szCs w:val="24"/>
        </w:rPr>
        <w:t>,</w:t>
      </w:r>
      <w:r w:rsidRPr="0085681B">
        <w:rPr>
          <w:rFonts w:ascii="Arial" w:eastAsia="Arial" w:hAnsi="Arial" w:cs="Arial"/>
          <w:color w:val="262623"/>
          <w:spacing w:val="19"/>
          <w:sz w:val="24"/>
          <w:szCs w:val="24"/>
        </w:rPr>
        <w:t xml:space="preserve"> </w:t>
      </w:r>
      <w:r w:rsidRPr="0085681B">
        <w:rPr>
          <w:rFonts w:ascii="Arial" w:eastAsia="Arial" w:hAnsi="Arial" w:cs="Arial"/>
          <w:color w:val="101010"/>
          <w:sz w:val="24"/>
          <w:szCs w:val="24"/>
        </w:rPr>
        <w:t>were</w:t>
      </w:r>
      <w:r w:rsidRPr="0085681B">
        <w:rPr>
          <w:rFonts w:ascii="Arial" w:eastAsia="Arial" w:hAnsi="Arial" w:cs="Arial"/>
          <w:color w:val="101010"/>
          <w:spacing w:val="29"/>
          <w:sz w:val="24"/>
          <w:szCs w:val="24"/>
        </w:rPr>
        <w:t xml:space="preserve"> </w:t>
      </w:r>
      <w:r w:rsidRPr="0085681B">
        <w:rPr>
          <w:rFonts w:ascii="Arial" w:eastAsia="Arial" w:hAnsi="Arial" w:cs="Arial"/>
          <w:color w:val="101010"/>
          <w:sz w:val="24"/>
          <w:szCs w:val="24"/>
        </w:rPr>
        <w:t>$405,000.</w:t>
      </w:r>
      <w:r w:rsidRPr="0085681B">
        <w:rPr>
          <w:rFonts w:ascii="Arial" w:eastAsia="Arial" w:hAnsi="Arial" w:cs="Arial"/>
          <w:color w:val="101010"/>
          <w:spacing w:val="53"/>
          <w:sz w:val="24"/>
          <w:szCs w:val="24"/>
        </w:rPr>
        <w:t xml:space="preserve"> </w:t>
      </w:r>
      <w:r w:rsidRPr="0085681B">
        <w:rPr>
          <w:rFonts w:ascii="Arial" w:eastAsia="Arial" w:hAnsi="Arial" w:cs="Arial"/>
          <w:color w:val="101010"/>
          <w:sz w:val="24"/>
          <w:szCs w:val="24"/>
        </w:rPr>
        <w:t>The</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 xml:space="preserve">administrative </w:t>
      </w:r>
      <w:r w:rsidRPr="0085681B">
        <w:rPr>
          <w:rFonts w:ascii="Arial" w:eastAsia="Arial" w:hAnsi="Arial" w:cs="Arial"/>
          <w:color w:val="101010"/>
          <w:spacing w:val="4"/>
          <w:sz w:val="24"/>
          <w:szCs w:val="24"/>
        </w:rPr>
        <w:t>and</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utility</w:t>
      </w:r>
      <w:r w:rsidRPr="0085681B">
        <w:rPr>
          <w:rFonts w:ascii="Arial" w:eastAsia="Arial" w:hAnsi="Arial" w:cs="Arial"/>
          <w:color w:val="101010"/>
          <w:spacing w:val="55"/>
          <w:sz w:val="24"/>
          <w:szCs w:val="24"/>
        </w:rPr>
        <w:t xml:space="preserve"> </w:t>
      </w:r>
      <w:r w:rsidRPr="0085681B">
        <w:rPr>
          <w:rFonts w:ascii="Arial" w:eastAsia="Arial" w:hAnsi="Arial" w:cs="Arial"/>
          <w:color w:val="101010"/>
          <w:sz w:val="24"/>
          <w:szCs w:val="24"/>
        </w:rPr>
        <w:t>costs</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42"/>
          <w:sz w:val="24"/>
          <w:szCs w:val="24"/>
        </w:rPr>
        <w:t xml:space="preserve"> </w:t>
      </w:r>
      <w:r w:rsidRPr="0085681B">
        <w:rPr>
          <w:rFonts w:ascii="Arial" w:eastAsia="Arial" w:hAnsi="Arial" w:cs="Arial"/>
          <w:color w:val="101010"/>
          <w:sz w:val="24"/>
          <w:szCs w:val="24"/>
        </w:rPr>
        <w:t>November</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were of</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$54</w:t>
      </w:r>
      <w:r w:rsidRPr="0085681B">
        <w:rPr>
          <w:rFonts w:ascii="Arial" w:eastAsia="Arial" w:hAnsi="Arial" w:cs="Arial"/>
          <w:color w:val="262623"/>
          <w:sz w:val="24"/>
          <w:szCs w:val="24"/>
        </w:rPr>
        <w:t>,</w:t>
      </w:r>
      <w:r w:rsidRPr="0085681B">
        <w:rPr>
          <w:rFonts w:ascii="Arial" w:eastAsia="Arial" w:hAnsi="Arial" w:cs="Arial"/>
          <w:color w:val="101010"/>
          <w:sz w:val="24"/>
          <w:szCs w:val="24"/>
        </w:rPr>
        <w:t xml:space="preserve">000. </w:t>
      </w:r>
      <w:r w:rsidRPr="0085681B">
        <w:rPr>
          <w:rFonts w:ascii="Arial" w:eastAsia="Arial" w:hAnsi="Arial" w:cs="Arial"/>
          <w:color w:val="101010"/>
          <w:spacing w:val="9"/>
          <w:sz w:val="24"/>
          <w:szCs w:val="24"/>
        </w:rPr>
        <w:t xml:space="preserve"> </w:t>
      </w:r>
      <w:r w:rsidRPr="0085681B">
        <w:rPr>
          <w:rFonts w:ascii="Arial" w:eastAsia="Arial" w:hAnsi="Arial" w:cs="Arial"/>
          <w:color w:val="101010"/>
          <w:sz w:val="24"/>
          <w:szCs w:val="24"/>
        </w:rPr>
        <w:t>Professional</w:t>
      </w:r>
      <w:r w:rsidRPr="0085681B">
        <w:rPr>
          <w:rFonts w:ascii="Arial" w:eastAsia="Arial" w:hAnsi="Arial" w:cs="Arial"/>
          <w:color w:val="101010"/>
          <w:spacing w:val="-9"/>
          <w:sz w:val="24"/>
          <w:szCs w:val="24"/>
        </w:rPr>
        <w:t xml:space="preserve"> </w:t>
      </w:r>
      <w:r w:rsidRPr="0085681B">
        <w:rPr>
          <w:rFonts w:ascii="Arial" w:eastAsia="Arial" w:hAnsi="Arial" w:cs="Arial"/>
          <w:color w:val="101010"/>
          <w:sz w:val="24"/>
          <w:szCs w:val="24"/>
        </w:rPr>
        <w:t>fees</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tota</w:t>
      </w:r>
      <w:r w:rsidRPr="0085681B">
        <w:rPr>
          <w:rFonts w:ascii="Arial" w:eastAsia="Arial" w:hAnsi="Arial" w:cs="Arial"/>
          <w:color w:val="262623"/>
          <w:sz w:val="24"/>
          <w:szCs w:val="24"/>
        </w:rPr>
        <w:t>l</w:t>
      </w:r>
      <w:r w:rsidRPr="0085681B">
        <w:rPr>
          <w:rFonts w:ascii="Arial" w:eastAsia="Arial" w:hAnsi="Arial" w:cs="Arial"/>
          <w:color w:val="262623"/>
          <w:spacing w:val="37"/>
          <w:sz w:val="24"/>
          <w:szCs w:val="24"/>
        </w:rPr>
        <w:t xml:space="preserve"> </w:t>
      </w:r>
      <w:r w:rsidRPr="0085681B">
        <w:rPr>
          <w:rFonts w:ascii="Arial" w:eastAsia="Arial" w:hAnsi="Arial" w:cs="Arial"/>
          <w:color w:val="101010"/>
          <w:sz w:val="24"/>
          <w:szCs w:val="24"/>
        </w:rPr>
        <w:t>$52,000,</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of</w:t>
      </w:r>
      <w:r w:rsidRPr="0085681B">
        <w:rPr>
          <w:rFonts w:ascii="Arial" w:eastAsia="Arial" w:hAnsi="Arial" w:cs="Arial"/>
          <w:color w:val="101010"/>
          <w:spacing w:val="23"/>
          <w:sz w:val="24"/>
          <w:szCs w:val="24"/>
        </w:rPr>
        <w:t xml:space="preserve"> </w:t>
      </w:r>
      <w:r w:rsidRPr="0085681B">
        <w:rPr>
          <w:rFonts w:ascii="Arial" w:eastAsia="Arial" w:hAnsi="Arial" w:cs="Arial"/>
          <w:color w:val="101010"/>
          <w:sz w:val="24"/>
          <w:szCs w:val="24"/>
        </w:rPr>
        <w:t>wh</w:t>
      </w:r>
      <w:r w:rsidRPr="0085681B">
        <w:rPr>
          <w:rFonts w:ascii="Arial" w:eastAsia="Arial" w:hAnsi="Arial" w:cs="Arial"/>
          <w:color w:val="383838"/>
          <w:sz w:val="24"/>
          <w:szCs w:val="24"/>
        </w:rPr>
        <w:t>i</w:t>
      </w:r>
      <w:r w:rsidRPr="0085681B">
        <w:rPr>
          <w:rFonts w:ascii="Arial" w:eastAsia="Arial" w:hAnsi="Arial" w:cs="Arial"/>
          <w:color w:val="101010"/>
          <w:sz w:val="24"/>
          <w:szCs w:val="24"/>
        </w:rPr>
        <w:t>ch</w:t>
      </w:r>
      <w:r w:rsidRPr="0085681B">
        <w:rPr>
          <w:rFonts w:ascii="Arial" w:eastAsia="Arial" w:hAnsi="Arial" w:cs="Arial"/>
          <w:color w:val="101010"/>
          <w:spacing w:val="24"/>
          <w:sz w:val="24"/>
          <w:szCs w:val="24"/>
        </w:rPr>
        <w:t xml:space="preserve"> </w:t>
      </w:r>
      <w:r w:rsidRPr="0085681B">
        <w:rPr>
          <w:rFonts w:ascii="Arial" w:eastAsia="Arial" w:hAnsi="Arial" w:cs="Arial"/>
          <w:color w:val="101010"/>
          <w:sz w:val="24"/>
          <w:szCs w:val="24"/>
        </w:rPr>
        <w:t>accounti</w:t>
      </w:r>
      <w:r w:rsidRPr="0085681B">
        <w:rPr>
          <w:rFonts w:ascii="Arial" w:eastAsia="Arial" w:hAnsi="Arial" w:cs="Arial"/>
          <w:color w:val="262623"/>
          <w:sz w:val="24"/>
          <w:szCs w:val="24"/>
        </w:rPr>
        <w:t>n</w:t>
      </w:r>
      <w:r w:rsidRPr="0085681B">
        <w:rPr>
          <w:rFonts w:ascii="Arial" w:eastAsia="Arial" w:hAnsi="Arial" w:cs="Arial"/>
          <w:color w:val="101010"/>
          <w:sz w:val="24"/>
          <w:szCs w:val="24"/>
        </w:rPr>
        <w:t>g</w:t>
      </w:r>
      <w:r w:rsidRPr="0085681B">
        <w:rPr>
          <w:rFonts w:ascii="Arial" w:eastAsia="Arial" w:hAnsi="Arial" w:cs="Arial"/>
          <w:color w:val="101010"/>
          <w:spacing w:val="14"/>
          <w:sz w:val="24"/>
          <w:szCs w:val="24"/>
        </w:rPr>
        <w:t xml:space="preserve"> </w:t>
      </w:r>
      <w:r w:rsidRPr="0085681B">
        <w:rPr>
          <w:rFonts w:ascii="Arial" w:eastAsia="Arial" w:hAnsi="Arial" w:cs="Arial"/>
          <w:color w:val="101010"/>
          <w:sz w:val="24"/>
          <w:szCs w:val="24"/>
        </w:rPr>
        <w:t>fees</w:t>
      </w:r>
      <w:r w:rsidRPr="0085681B">
        <w:rPr>
          <w:rFonts w:ascii="Arial" w:eastAsia="Arial" w:hAnsi="Arial" w:cs="Arial"/>
          <w:color w:val="101010"/>
          <w:spacing w:val="-1"/>
          <w:sz w:val="24"/>
          <w:szCs w:val="24"/>
        </w:rPr>
        <w:t xml:space="preserve"> </w:t>
      </w:r>
      <w:r w:rsidRPr="0085681B">
        <w:rPr>
          <w:rFonts w:ascii="Arial" w:eastAsia="Arial" w:hAnsi="Arial" w:cs="Arial"/>
          <w:color w:val="101010"/>
          <w:sz w:val="24"/>
          <w:szCs w:val="24"/>
        </w:rPr>
        <w:t>were</w:t>
      </w:r>
      <w:r w:rsidRPr="0085681B">
        <w:rPr>
          <w:rFonts w:ascii="Arial" w:eastAsia="Arial" w:hAnsi="Arial" w:cs="Arial"/>
          <w:color w:val="101010"/>
          <w:spacing w:val="25"/>
          <w:sz w:val="24"/>
          <w:szCs w:val="24"/>
        </w:rPr>
        <w:t xml:space="preserve"> </w:t>
      </w:r>
      <w:r w:rsidRPr="0085681B">
        <w:rPr>
          <w:rFonts w:ascii="Arial" w:eastAsia="Arial" w:hAnsi="Arial" w:cs="Arial"/>
          <w:color w:val="101010"/>
          <w:sz w:val="24"/>
          <w:szCs w:val="24"/>
        </w:rPr>
        <w:t>$9</w:t>
      </w:r>
      <w:r w:rsidRPr="0085681B">
        <w:rPr>
          <w:rFonts w:ascii="Arial" w:eastAsia="Arial" w:hAnsi="Arial" w:cs="Arial"/>
          <w:color w:val="262623"/>
          <w:sz w:val="24"/>
          <w:szCs w:val="24"/>
        </w:rPr>
        <w:t>,</w:t>
      </w:r>
      <w:r w:rsidRPr="0085681B">
        <w:rPr>
          <w:rFonts w:ascii="Arial" w:eastAsia="Arial" w:hAnsi="Arial" w:cs="Arial"/>
          <w:color w:val="101010"/>
          <w:sz w:val="24"/>
          <w:szCs w:val="24"/>
        </w:rPr>
        <w:t>000</w:t>
      </w:r>
      <w:r w:rsidRPr="0085681B">
        <w:rPr>
          <w:rFonts w:ascii="Arial" w:eastAsia="Arial" w:hAnsi="Arial" w:cs="Arial"/>
          <w:color w:val="262623"/>
          <w:sz w:val="24"/>
          <w:szCs w:val="24"/>
        </w:rPr>
        <w:t>;</w:t>
      </w:r>
      <w:r w:rsidRPr="0085681B">
        <w:rPr>
          <w:rFonts w:ascii="Arial" w:eastAsia="Arial" w:hAnsi="Arial" w:cs="Arial"/>
          <w:color w:val="262623"/>
          <w:spacing w:val="12"/>
          <w:sz w:val="24"/>
          <w:szCs w:val="24"/>
        </w:rPr>
        <w:t xml:space="preserve"> </w:t>
      </w:r>
      <w:r w:rsidRPr="0085681B">
        <w:rPr>
          <w:rFonts w:ascii="Arial" w:eastAsia="Arial" w:hAnsi="Arial" w:cs="Arial"/>
          <w:color w:val="101010"/>
          <w:sz w:val="24"/>
          <w:szCs w:val="24"/>
        </w:rPr>
        <w:t>Legal</w:t>
      </w:r>
      <w:r w:rsidRPr="0085681B">
        <w:rPr>
          <w:rFonts w:ascii="Arial" w:eastAsia="Arial" w:hAnsi="Arial" w:cs="Arial"/>
          <w:color w:val="101010"/>
          <w:spacing w:val="-36"/>
          <w:sz w:val="24"/>
          <w:szCs w:val="24"/>
        </w:rPr>
        <w:t xml:space="preserve"> </w:t>
      </w:r>
      <w:r w:rsidRPr="0085681B">
        <w:rPr>
          <w:rFonts w:ascii="Arial" w:eastAsia="Arial" w:hAnsi="Arial" w:cs="Arial"/>
          <w:color w:val="101010"/>
          <w:sz w:val="24"/>
          <w:szCs w:val="24"/>
        </w:rPr>
        <w:t>fees</w:t>
      </w:r>
      <w:r w:rsidRPr="0085681B">
        <w:rPr>
          <w:rFonts w:ascii="Arial" w:eastAsia="Arial" w:hAnsi="Arial" w:cs="Arial"/>
          <w:color w:val="101010"/>
          <w:spacing w:val="-6"/>
          <w:sz w:val="24"/>
          <w:szCs w:val="24"/>
        </w:rPr>
        <w:t xml:space="preserve"> </w:t>
      </w:r>
      <w:r w:rsidRPr="0085681B">
        <w:rPr>
          <w:rFonts w:ascii="Arial" w:eastAsia="Arial" w:hAnsi="Arial" w:cs="Arial"/>
          <w:color w:val="101010"/>
          <w:sz w:val="24"/>
          <w:szCs w:val="24"/>
        </w:rPr>
        <w:t>were</w:t>
      </w:r>
      <w:r w:rsidRPr="0085681B">
        <w:rPr>
          <w:rFonts w:ascii="Arial" w:eastAsia="Arial" w:hAnsi="Arial" w:cs="Arial"/>
          <w:color w:val="101010"/>
          <w:spacing w:val="20"/>
          <w:sz w:val="24"/>
          <w:szCs w:val="24"/>
        </w:rPr>
        <w:t xml:space="preserve"> </w:t>
      </w:r>
      <w:r w:rsidRPr="0085681B">
        <w:rPr>
          <w:rFonts w:ascii="Arial" w:eastAsia="Arial" w:hAnsi="Arial" w:cs="Arial"/>
          <w:color w:val="101010"/>
          <w:sz w:val="24"/>
          <w:szCs w:val="24"/>
        </w:rPr>
        <w:t>$24</w:t>
      </w:r>
      <w:r w:rsidRPr="0085681B">
        <w:rPr>
          <w:rFonts w:ascii="Arial" w:eastAsia="Arial" w:hAnsi="Arial" w:cs="Arial"/>
          <w:color w:val="383838"/>
          <w:sz w:val="24"/>
          <w:szCs w:val="24"/>
        </w:rPr>
        <w:t>,</w:t>
      </w:r>
      <w:r w:rsidRPr="0085681B">
        <w:rPr>
          <w:rFonts w:ascii="Arial" w:eastAsia="Arial" w:hAnsi="Arial" w:cs="Arial"/>
          <w:color w:val="101010"/>
          <w:sz w:val="24"/>
          <w:szCs w:val="24"/>
        </w:rPr>
        <w:t>000 (2</w:t>
      </w:r>
      <w:r w:rsidRPr="0085681B">
        <w:rPr>
          <w:rFonts w:ascii="Arial" w:eastAsia="Arial" w:hAnsi="Arial" w:cs="Arial"/>
          <w:color w:val="101010"/>
          <w:spacing w:val="-3"/>
          <w:sz w:val="24"/>
          <w:szCs w:val="24"/>
        </w:rPr>
        <w:t xml:space="preserve"> </w:t>
      </w:r>
      <w:r w:rsidRPr="0085681B">
        <w:rPr>
          <w:rFonts w:ascii="Arial" w:eastAsia="Arial" w:hAnsi="Arial" w:cs="Arial"/>
          <w:color w:val="101010"/>
          <w:sz w:val="24"/>
          <w:szCs w:val="24"/>
        </w:rPr>
        <w:t>months</w:t>
      </w:r>
      <w:r w:rsidRPr="0085681B">
        <w:rPr>
          <w:rFonts w:ascii="Arial" w:eastAsia="Arial" w:hAnsi="Arial" w:cs="Arial"/>
          <w:color w:val="262623"/>
          <w:sz w:val="24"/>
          <w:szCs w:val="24"/>
        </w:rPr>
        <w:t>-</w:t>
      </w:r>
      <w:r w:rsidRPr="0085681B">
        <w:rPr>
          <w:rFonts w:ascii="Arial" w:eastAsia="Arial" w:hAnsi="Arial" w:cs="Arial"/>
          <w:color w:val="262623"/>
          <w:spacing w:val="19"/>
          <w:sz w:val="24"/>
          <w:szCs w:val="24"/>
        </w:rPr>
        <w:t xml:space="preserve"> </w:t>
      </w:r>
      <w:r w:rsidRPr="0085681B">
        <w:rPr>
          <w:rFonts w:ascii="Arial" w:eastAsia="Arial" w:hAnsi="Arial" w:cs="Arial"/>
          <w:color w:val="101010"/>
          <w:sz w:val="24"/>
          <w:szCs w:val="24"/>
        </w:rPr>
        <w:t>Oct,</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Nov);</w:t>
      </w:r>
      <w:r w:rsidRPr="0085681B">
        <w:rPr>
          <w:rFonts w:ascii="Arial" w:eastAsia="Arial" w:hAnsi="Arial" w:cs="Arial"/>
          <w:color w:val="101010"/>
          <w:spacing w:val="-10"/>
          <w:sz w:val="24"/>
          <w:szCs w:val="24"/>
        </w:rPr>
        <w:t xml:space="preserve"> </w:t>
      </w:r>
      <w:r w:rsidRPr="0085681B">
        <w:rPr>
          <w:rFonts w:ascii="Arial" w:eastAsia="Arial" w:hAnsi="Arial" w:cs="Arial"/>
          <w:color w:val="101010"/>
          <w:sz w:val="24"/>
          <w:szCs w:val="24"/>
        </w:rPr>
        <w:t>and other</w:t>
      </w:r>
      <w:r w:rsidRPr="0085681B">
        <w:rPr>
          <w:rFonts w:ascii="Arial" w:eastAsia="Arial" w:hAnsi="Arial" w:cs="Arial"/>
          <w:color w:val="101010"/>
          <w:spacing w:val="36"/>
          <w:sz w:val="24"/>
          <w:szCs w:val="24"/>
        </w:rPr>
        <w:t xml:space="preserve"> </w:t>
      </w:r>
      <w:r w:rsidRPr="0085681B">
        <w:rPr>
          <w:rFonts w:ascii="Arial" w:eastAsia="Arial" w:hAnsi="Arial" w:cs="Arial"/>
          <w:color w:val="101010"/>
          <w:sz w:val="24"/>
          <w:szCs w:val="24"/>
        </w:rPr>
        <w:t>profess</w:t>
      </w:r>
      <w:r w:rsidRPr="0085681B">
        <w:rPr>
          <w:rFonts w:ascii="Arial" w:eastAsia="Arial" w:hAnsi="Arial" w:cs="Arial"/>
          <w:color w:val="262623"/>
          <w:sz w:val="24"/>
          <w:szCs w:val="24"/>
        </w:rPr>
        <w:t>i</w:t>
      </w:r>
      <w:r w:rsidRPr="0085681B">
        <w:rPr>
          <w:rFonts w:ascii="Arial" w:eastAsia="Arial" w:hAnsi="Arial" w:cs="Arial"/>
          <w:color w:val="101010"/>
          <w:sz w:val="24"/>
          <w:szCs w:val="24"/>
        </w:rPr>
        <w:t>onal</w:t>
      </w:r>
      <w:r w:rsidRPr="0085681B">
        <w:rPr>
          <w:rFonts w:ascii="Arial" w:eastAsia="Arial" w:hAnsi="Arial" w:cs="Arial"/>
          <w:color w:val="101010"/>
          <w:spacing w:val="4"/>
          <w:sz w:val="24"/>
          <w:szCs w:val="24"/>
        </w:rPr>
        <w:t xml:space="preserve"> </w:t>
      </w:r>
      <w:r w:rsidRPr="0085681B">
        <w:rPr>
          <w:rFonts w:ascii="Arial" w:eastAsia="Arial" w:hAnsi="Arial" w:cs="Arial"/>
          <w:color w:val="101010"/>
          <w:sz w:val="24"/>
          <w:szCs w:val="24"/>
        </w:rPr>
        <w:t>fees</w:t>
      </w:r>
      <w:r w:rsidRPr="0085681B">
        <w:rPr>
          <w:rFonts w:ascii="Arial" w:eastAsia="Arial" w:hAnsi="Arial" w:cs="Arial"/>
          <w:color w:val="101010"/>
          <w:spacing w:val="-11"/>
          <w:sz w:val="24"/>
          <w:szCs w:val="24"/>
        </w:rPr>
        <w:t xml:space="preserve"> </w:t>
      </w:r>
      <w:r w:rsidRPr="0085681B">
        <w:rPr>
          <w:rFonts w:ascii="Arial" w:eastAsia="Arial" w:hAnsi="Arial" w:cs="Arial"/>
          <w:color w:val="101010"/>
          <w:sz w:val="24"/>
          <w:szCs w:val="24"/>
        </w:rPr>
        <w:t>for</w:t>
      </w:r>
      <w:r w:rsidRPr="0085681B">
        <w:rPr>
          <w:rFonts w:ascii="Arial" w:eastAsia="Arial" w:hAnsi="Arial" w:cs="Arial"/>
          <w:color w:val="101010"/>
          <w:spacing w:val="32"/>
          <w:sz w:val="24"/>
          <w:szCs w:val="24"/>
        </w:rPr>
        <w:t xml:space="preserve"> </w:t>
      </w:r>
      <w:r w:rsidRPr="0085681B">
        <w:rPr>
          <w:rFonts w:ascii="Arial" w:eastAsia="Arial" w:hAnsi="Arial" w:cs="Arial"/>
          <w:color w:val="101010"/>
          <w:sz w:val="24"/>
          <w:szCs w:val="24"/>
        </w:rPr>
        <w:t xml:space="preserve">Hardest Hit </w:t>
      </w:r>
      <w:r w:rsidRPr="0085681B">
        <w:rPr>
          <w:rFonts w:ascii="Arial" w:eastAsia="Arial" w:hAnsi="Arial" w:cs="Arial"/>
          <w:color w:val="101010"/>
          <w:spacing w:val="11"/>
          <w:sz w:val="24"/>
          <w:szCs w:val="24"/>
        </w:rPr>
        <w:t xml:space="preserve">Fund </w:t>
      </w:r>
      <w:r w:rsidRPr="0085681B">
        <w:rPr>
          <w:rFonts w:ascii="Arial" w:eastAsia="Arial" w:hAnsi="Arial" w:cs="Arial"/>
          <w:color w:val="101010"/>
          <w:sz w:val="24"/>
          <w:szCs w:val="24"/>
        </w:rPr>
        <w:t>consultants</w:t>
      </w:r>
      <w:r w:rsidRPr="0085681B">
        <w:rPr>
          <w:rFonts w:ascii="Arial" w:eastAsia="Arial" w:hAnsi="Arial" w:cs="Arial"/>
          <w:color w:val="101010"/>
          <w:spacing w:val="18"/>
          <w:sz w:val="24"/>
          <w:szCs w:val="24"/>
        </w:rPr>
        <w:t xml:space="preserve"> </w:t>
      </w:r>
      <w:r w:rsidRPr="0085681B">
        <w:rPr>
          <w:rFonts w:ascii="Arial" w:eastAsia="Arial" w:hAnsi="Arial" w:cs="Arial"/>
          <w:color w:val="101010"/>
          <w:sz w:val="24"/>
          <w:szCs w:val="24"/>
        </w:rPr>
        <w:t>were</w:t>
      </w:r>
      <w:r w:rsidRPr="0085681B">
        <w:rPr>
          <w:rFonts w:ascii="Arial" w:eastAsia="Arial" w:hAnsi="Arial" w:cs="Arial"/>
          <w:color w:val="101010"/>
          <w:spacing w:val="15"/>
          <w:sz w:val="24"/>
          <w:szCs w:val="24"/>
        </w:rPr>
        <w:t xml:space="preserve"> </w:t>
      </w:r>
      <w:r w:rsidR="004B2132">
        <w:rPr>
          <w:rFonts w:ascii="Arial" w:eastAsia="Arial" w:hAnsi="Arial" w:cs="Arial"/>
          <w:color w:val="101010"/>
          <w:sz w:val="24"/>
          <w:szCs w:val="24"/>
        </w:rPr>
        <w:t>$19,000.</w:t>
      </w:r>
    </w:p>
    <w:p w:rsidR="00DE05B6" w:rsidRPr="004B2132" w:rsidRDefault="00DE05B6" w:rsidP="004B2132">
      <w:pPr>
        <w:pStyle w:val="NoSpacing"/>
        <w:rPr>
          <w:rFonts w:ascii="Arial" w:hAnsi="Arial" w:cs="Arial"/>
          <w:sz w:val="24"/>
          <w:szCs w:val="24"/>
        </w:rPr>
      </w:pPr>
    </w:p>
    <w:sectPr w:rsidR="00DE05B6" w:rsidRPr="004B2132" w:rsidSect="004B213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F03" w:rsidRDefault="00C72F03" w:rsidP="00064D84">
      <w:pPr>
        <w:spacing w:after="0" w:line="240" w:lineRule="auto"/>
      </w:pPr>
      <w:r>
        <w:separator/>
      </w:r>
    </w:p>
  </w:endnote>
  <w:endnote w:type="continuationSeparator" w:id="0">
    <w:p w:rsidR="00C72F03" w:rsidRDefault="00C72F03" w:rsidP="0006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4E0" w:rsidRDefault="00FB24E0">
    <w:pPr>
      <w:pStyle w:val="Footer"/>
      <w:jc w:val="right"/>
    </w:pPr>
  </w:p>
  <w:p w:rsidR="00FB24E0" w:rsidRDefault="00FB24E0" w:rsidP="00FB24E0">
    <w:pPr>
      <w:pStyle w:val="Footer"/>
      <w:tabs>
        <w:tab w:val="clear" w:pos="4680"/>
        <w:tab w:val="clear" w:pos="9360"/>
        <w:tab w:val="left" w:pos="420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083127"/>
      <w:docPartObj>
        <w:docPartGallery w:val="Page Numbers (Bottom of Page)"/>
        <w:docPartUnique/>
      </w:docPartObj>
    </w:sdtPr>
    <w:sdtEndPr>
      <w:rPr>
        <w:noProof/>
      </w:rPr>
    </w:sdtEndPr>
    <w:sdtContent>
      <w:p w:rsidR="00FB24E0" w:rsidRDefault="00FB24E0">
        <w:pPr>
          <w:pStyle w:val="Footer"/>
          <w:jc w:val="right"/>
        </w:pPr>
        <w:r>
          <w:fldChar w:fldCharType="begin"/>
        </w:r>
        <w:r>
          <w:instrText xml:space="preserve"> PAGE   \* MERGEFORMAT </w:instrText>
        </w:r>
        <w:r>
          <w:fldChar w:fldCharType="separate"/>
        </w:r>
        <w:r w:rsidR="0061659C">
          <w:rPr>
            <w:noProof/>
          </w:rPr>
          <w:t>16</w:t>
        </w:r>
        <w:r>
          <w:rPr>
            <w:noProof/>
          </w:rPr>
          <w:fldChar w:fldCharType="end"/>
        </w:r>
      </w:p>
    </w:sdtContent>
  </w:sdt>
  <w:p w:rsidR="00FB24E0" w:rsidRDefault="00FB24E0" w:rsidP="00FB24E0">
    <w:pPr>
      <w:pStyle w:val="Footer"/>
      <w:tabs>
        <w:tab w:val="clear" w:pos="4680"/>
        <w:tab w:val="clear" w:pos="9360"/>
        <w:tab w:val="left" w:pos="420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F03" w:rsidRDefault="00C72F03" w:rsidP="00064D84">
      <w:pPr>
        <w:spacing w:after="0" w:line="240" w:lineRule="auto"/>
      </w:pPr>
      <w:r>
        <w:separator/>
      </w:r>
    </w:p>
  </w:footnote>
  <w:footnote w:type="continuationSeparator" w:id="0">
    <w:p w:rsidR="00C72F03" w:rsidRDefault="00C72F03" w:rsidP="00064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C661D"/>
    <w:multiLevelType w:val="hybridMultilevel"/>
    <w:tmpl w:val="B034582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
    <w:nsid w:val="0577531F"/>
    <w:multiLevelType w:val="hybridMultilevel"/>
    <w:tmpl w:val="51EC558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C402D65"/>
    <w:multiLevelType w:val="hybridMultilevel"/>
    <w:tmpl w:val="6834EEE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18E2C1B"/>
    <w:multiLevelType w:val="hybridMultilevel"/>
    <w:tmpl w:val="937C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83624"/>
    <w:multiLevelType w:val="hybridMultilevel"/>
    <w:tmpl w:val="8600402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6BE3B0E"/>
    <w:multiLevelType w:val="hybridMultilevel"/>
    <w:tmpl w:val="98FC7B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DB97FC2"/>
    <w:multiLevelType w:val="hybridMultilevel"/>
    <w:tmpl w:val="15EC8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61849"/>
    <w:multiLevelType w:val="hybridMultilevel"/>
    <w:tmpl w:val="DBBC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C73163"/>
    <w:multiLevelType w:val="hybridMultilevel"/>
    <w:tmpl w:val="CF92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30E2E"/>
    <w:multiLevelType w:val="hybridMultilevel"/>
    <w:tmpl w:val="79AEA07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30DB0782"/>
    <w:multiLevelType w:val="hybridMultilevel"/>
    <w:tmpl w:val="777EA2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39047C64"/>
    <w:multiLevelType w:val="hybridMultilevel"/>
    <w:tmpl w:val="22C8B13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3CD201E9"/>
    <w:multiLevelType w:val="hybridMultilevel"/>
    <w:tmpl w:val="B494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7855BA"/>
    <w:multiLevelType w:val="hybridMultilevel"/>
    <w:tmpl w:val="08CC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2E04A0"/>
    <w:multiLevelType w:val="hybridMultilevel"/>
    <w:tmpl w:val="2E90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921F5"/>
    <w:multiLevelType w:val="hybridMultilevel"/>
    <w:tmpl w:val="B89A7C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5BA0556F"/>
    <w:multiLevelType w:val="hybridMultilevel"/>
    <w:tmpl w:val="967EF80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5CB002F7"/>
    <w:multiLevelType w:val="hybridMultilevel"/>
    <w:tmpl w:val="E59C13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5D432DDC"/>
    <w:multiLevelType w:val="hybridMultilevel"/>
    <w:tmpl w:val="254400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5FE070A3"/>
    <w:multiLevelType w:val="hybridMultilevel"/>
    <w:tmpl w:val="C6F2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612B9A"/>
    <w:multiLevelType w:val="hybridMultilevel"/>
    <w:tmpl w:val="8F0E7D6C"/>
    <w:lvl w:ilvl="0" w:tplc="04090001">
      <w:start w:val="1"/>
      <w:numFmt w:val="bullet"/>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2BE8C09C">
      <w:numFmt w:val="bullet"/>
      <w:lvlText w:val="•"/>
      <w:lvlJc w:val="left"/>
      <w:pPr>
        <w:ind w:left="3243" w:hanging="435"/>
      </w:pPr>
      <w:rPr>
        <w:rFonts w:ascii="Arial" w:eastAsiaTheme="minorEastAsia" w:hAnsi="Arial" w:cs="Arial"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1">
    <w:nsid w:val="64B83BB2"/>
    <w:multiLevelType w:val="hybridMultilevel"/>
    <w:tmpl w:val="C8249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E04BF"/>
    <w:multiLevelType w:val="hybridMultilevel"/>
    <w:tmpl w:val="78BA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8F64E3"/>
    <w:multiLevelType w:val="hybridMultilevel"/>
    <w:tmpl w:val="35AE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CE4F9F"/>
    <w:multiLevelType w:val="hybridMultilevel"/>
    <w:tmpl w:val="1B084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1F3CB7"/>
    <w:multiLevelType w:val="hybridMultilevel"/>
    <w:tmpl w:val="1054E0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6FE319AB"/>
    <w:multiLevelType w:val="hybridMultilevel"/>
    <w:tmpl w:val="C1BCE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0399C"/>
    <w:multiLevelType w:val="hybridMultilevel"/>
    <w:tmpl w:val="C7F461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73C343DD"/>
    <w:multiLevelType w:val="hybridMultilevel"/>
    <w:tmpl w:val="8BE8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F53DF8"/>
    <w:multiLevelType w:val="hybridMultilevel"/>
    <w:tmpl w:val="063EDFA2"/>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74ED79AE"/>
    <w:multiLevelType w:val="hybridMultilevel"/>
    <w:tmpl w:val="15D038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1">
    <w:nsid w:val="7CCC00F7"/>
    <w:multiLevelType w:val="hybridMultilevel"/>
    <w:tmpl w:val="6C86D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36290F"/>
    <w:multiLevelType w:val="hybridMultilevel"/>
    <w:tmpl w:val="C270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5"/>
  </w:num>
  <w:num w:numId="4">
    <w:abstractNumId w:val="28"/>
  </w:num>
  <w:num w:numId="5">
    <w:abstractNumId w:val="7"/>
  </w:num>
  <w:num w:numId="6">
    <w:abstractNumId w:val="1"/>
  </w:num>
  <w:num w:numId="7">
    <w:abstractNumId w:val="10"/>
  </w:num>
  <w:num w:numId="8">
    <w:abstractNumId w:val="22"/>
  </w:num>
  <w:num w:numId="9">
    <w:abstractNumId w:val="14"/>
  </w:num>
  <w:num w:numId="10">
    <w:abstractNumId w:val="31"/>
  </w:num>
  <w:num w:numId="11">
    <w:abstractNumId w:val="30"/>
  </w:num>
  <w:num w:numId="12">
    <w:abstractNumId w:val="12"/>
  </w:num>
  <w:num w:numId="13">
    <w:abstractNumId w:val="24"/>
  </w:num>
  <w:num w:numId="14">
    <w:abstractNumId w:val="32"/>
  </w:num>
  <w:num w:numId="15">
    <w:abstractNumId w:val="0"/>
  </w:num>
  <w:num w:numId="16">
    <w:abstractNumId w:val="23"/>
  </w:num>
  <w:num w:numId="17">
    <w:abstractNumId w:val="8"/>
  </w:num>
  <w:num w:numId="18">
    <w:abstractNumId w:val="13"/>
  </w:num>
  <w:num w:numId="19">
    <w:abstractNumId w:val="4"/>
  </w:num>
  <w:num w:numId="20">
    <w:abstractNumId w:val="11"/>
  </w:num>
  <w:num w:numId="21">
    <w:abstractNumId w:val="16"/>
  </w:num>
  <w:num w:numId="22">
    <w:abstractNumId w:val="29"/>
  </w:num>
  <w:num w:numId="23">
    <w:abstractNumId w:val="20"/>
  </w:num>
  <w:num w:numId="24">
    <w:abstractNumId w:val="21"/>
  </w:num>
  <w:num w:numId="25">
    <w:abstractNumId w:val="15"/>
  </w:num>
  <w:num w:numId="26">
    <w:abstractNumId w:val="27"/>
  </w:num>
  <w:num w:numId="27">
    <w:abstractNumId w:val="18"/>
  </w:num>
  <w:num w:numId="28">
    <w:abstractNumId w:val="17"/>
  </w:num>
  <w:num w:numId="29">
    <w:abstractNumId w:val="9"/>
  </w:num>
  <w:num w:numId="30">
    <w:abstractNumId w:val="2"/>
  </w:num>
  <w:num w:numId="31">
    <w:abstractNumId w:val="26"/>
  </w:num>
  <w:num w:numId="32">
    <w:abstractNumId w:val="2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A28"/>
    <w:rsid w:val="00003C26"/>
    <w:rsid w:val="00015790"/>
    <w:rsid w:val="00016930"/>
    <w:rsid w:val="0003059E"/>
    <w:rsid w:val="00033218"/>
    <w:rsid w:val="000340EC"/>
    <w:rsid w:val="000430D0"/>
    <w:rsid w:val="00044CB1"/>
    <w:rsid w:val="00046CF6"/>
    <w:rsid w:val="00052D76"/>
    <w:rsid w:val="00062715"/>
    <w:rsid w:val="00063131"/>
    <w:rsid w:val="00064D84"/>
    <w:rsid w:val="00066C27"/>
    <w:rsid w:val="000678CC"/>
    <w:rsid w:val="000777BC"/>
    <w:rsid w:val="0008176B"/>
    <w:rsid w:val="00081FFB"/>
    <w:rsid w:val="00085833"/>
    <w:rsid w:val="00086112"/>
    <w:rsid w:val="00090255"/>
    <w:rsid w:val="00090C9D"/>
    <w:rsid w:val="00093DED"/>
    <w:rsid w:val="000979CC"/>
    <w:rsid w:val="000A1C55"/>
    <w:rsid w:val="000A290C"/>
    <w:rsid w:val="000A7BF7"/>
    <w:rsid w:val="000B0BFD"/>
    <w:rsid w:val="000B575C"/>
    <w:rsid w:val="000B7EC5"/>
    <w:rsid w:val="000C0C59"/>
    <w:rsid w:val="000C0D42"/>
    <w:rsid w:val="000C30AF"/>
    <w:rsid w:val="000D1395"/>
    <w:rsid w:val="000D1D32"/>
    <w:rsid w:val="000D2AE7"/>
    <w:rsid w:val="000D372D"/>
    <w:rsid w:val="000D4B53"/>
    <w:rsid w:val="000E4519"/>
    <w:rsid w:val="000F14CE"/>
    <w:rsid w:val="000F3A3F"/>
    <w:rsid w:val="000F7EFD"/>
    <w:rsid w:val="001006E6"/>
    <w:rsid w:val="00102EEA"/>
    <w:rsid w:val="001153D1"/>
    <w:rsid w:val="001159A9"/>
    <w:rsid w:val="0011608F"/>
    <w:rsid w:val="00116DF2"/>
    <w:rsid w:val="001178E3"/>
    <w:rsid w:val="00117B01"/>
    <w:rsid w:val="00131E5E"/>
    <w:rsid w:val="001336FE"/>
    <w:rsid w:val="0013738C"/>
    <w:rsid w:val="001409D7"/>
    <w:rsid w:val="00143E01"/>
    <w:rsid w:val="001463B8"/>
    <w:rsid w:val="0014666F"/>
    <w:rsid w:val="00147439"/>
    <w:rsid w:val="001611F6"/>
    <w:rsid w:val="001622D7"/>
    <w:rsid w:val="00176819"/>
    <w:rsid w:val="00177426"/>
    <w:rsid w:val="00177999"/>
    <w:rsid w:val="00187E11"/>
    <w:rsid w:val="00190034"/>
    <w:rsid w:val="00193764"/>
    <w:rsid w:val="001A0071"/>
    <w:rsid w:val="001A5673"/>
    <w:rsid w:val="001B089F"/>
    <w:rsid w:val="001B7DA4"/>
    <w:rsid w:val="001C468F"/>
    <w:rsid w:val="001D17A7"/>
    <w:rsid w:val="001D3269"/>
    <w:rsid w:val="001D3725"/>
    <w:rsid w:val="001E2B3E"/>
    <w:rsid w:val="001E6CDA"/>
    <w:rsid w:val="001F2A96"/>
    <w:rsid w:val="001F7513"/>
    <w:rsid w:val="0020151A"/>
    <w:rsid w:val="00204C17"/>
    <w:rsid w:val="00210877"/>
    <w:rsid w:val="002124CF"/>
    <w:rsid w:val="0021492B"/>
    <w:rsid w:val="002168EB"/>
    <w:rsid w:val="0022166A"/>
    <w:rsid w:val="00227C1C"/>
    <w:rsid w:val="00235364"/>
    <w:rsid w:val="002364D7"/>
    <w:rsid w:val="00237195"/>
    <w:rsid w:val="002437D0"/>
    <w:rsid w:val="0024446F"/>
    <w:rsid w:val="002465E6"/>
    <w:rsid w:val="00247075"/>
    <w:rsid w:val="00247490"/>
    <w:rsid w:val="0025550B"/>
    <w:rsid w:val="002562BC"/>
    <w:rsid w:val="00260B6B"/>
    <w:rsid w:val="00263A1D"/>
    <w:rsid w:val="002644DD"/>
    <w:rsid w:val="00266E99"/>
    <w:rsid w:val="00267C71"/>
    <w:rsid w:val="00270F82"/>
    <w:rsid w:val="002723FB"/>
    <w:rsid w:val="00275374"/>
    <w:rsid w:val="00282A1D"/>
    <w:rsid w:val="0028492D"/>
    <w:rsid w:val="00294BE0"/>
    <w:rsid w:val="002A5C17"/>
    <w:rsid w:val="002A726D"/>
    <w:rsid w:val="002B0917"/>
    <w:rsid w:val="002B464E"/>
    <w:rsid w:val="002C0542"/>
    <w:rsid w:val="002D4845"/>
    <w:rsid w:val="002D77B8"/>
    <w:rsid w:val="002E080D"/>
    <w:rsid w:val="002E56ED"/>
    <w:rsid w:val="002F3F5F"/>
    <w:rsid w:val="002F414B"/>
    <w:rsid w:val="00306F1E"/>
    <w:rsid w:val="00315CC6"/>
    <w:rsid w:val="00320654"/>
    <w:rsid w:val="00331826"/>
    <w:rsid w:val="00332923"/>
    <w:rsid w:val="00335B61"/>
    <w:rsid w:val="00340DC5"/>
    <w:rsid w:val="003454EA"/>
    <w:rsid w:val="00352AC3"/>
    <w:rsid w:val="00355BE0"/>
    <w:rsid w:val="003566CD"/>
    <w:rsid w:val="00356A70"/>
    <w:rsid w:val="00357416"/>
    <w:rsid w:val="00357AE1"/>
    <w:rsid w:val="00357C0D"/>
    <w:rsid w:val="00363E7E"/>
    <w:rsid w:val="00371C66"/>
    <w:rsid w:val="00372CC8"/>
    <w:rsid w:val="0037736A"/>
    <w:rsid w:val="003831F4"/>
    <w:rsid w:val="00385822"/>
    <w:rsid w:val="00387461"/>
    <w:rsid w:val="0039124B"/>
    <w:rsid w:val="00391781"/>
    <w:rsid w:val="00394B8F"/>
    <w:rsid w:val="00396D83"/>
    <w:rsid w:val="00397CCC"/>
    <w:rsid w:val="003A07DE"/>
    <w:rsid w:val="003A3B75"/>
    <w:rsid w:val="003A6BAD"/>
    <w:rsid w:val="003C2DF0"/>
    <w:rsid w:val="003D3602"/>
    <w:rsid w:val="003D5325"/>
    <w:rsid w:val="003E0517"/>
    <w:rsid w:val="003F122E"/>
    <w:rsid w:val="003F7BF8"/>
    <w:rsid w:val="00401F04"/>
    <w:rsid w:val="00403A88"/>
    <w:rsid w:val="0040513F"/>
    <w:rsid w:val="0040702F"/>
    <w:rsid w:val="00411676"/>
    <w:rsid w:val="00412982"/>
    <w:rsid w:val="00413D2F"/>
    <w:rsid w:val="0041478F"/>
    <w:rsid w:val="0042150C"/>
    <w:rsid w:val="004218EA"/>
    <w:rsid w:val="00424BBF"/>
    <w:rsid w:val="004275F4"/>
    <w:rsid w:val="00427E09"/>
    <w:rsid w:val="004336EC"/>
    <w:rsid w:val="0043503D"/>
    <w:rsid w:val="004504F8"/>
    <w:rsid w:val="00450957"/>
    <w:rsid w:val="00450997"/>
    <w:rsid w:val="004522A6"/>
    <w:rsid w:val="004553D3"/>
    <w:rsid w:val="00462378"/>
    <w:rsid w:val="00464ED2"/>
    <w:rsid w:val="00465823"/>
    <w:rsid w:val="0046655A"/>
    <w:rsid w:val="00472BEC"/>
    <w:rsid w:val="004763A2"/>
    <w:rsid w:val="00483256"/>
    <w:rsid w:val="0049021B"/>
    <w:rsid w:val="00490C39"/>
    <w:rsid w:val="00490DB3"/>
    <w:rsid w:val="00492367"/>
    <w:rsid w:val="004A0C94"/>
    <w:rsid w:val="004A2EB2"/>
    <w:rsid w:val="004B0C65"/>
    <w:rsid w:val="004B139D"/>
    <w:rsid w:val="004B2132"/>
    <w:rsid w:val="004B5590"/>
    <w:rsid w:val="004C2C17"/>
    <w:rsid w:val="004C45CE"/>
    <w:rsid w:val="004C46F0"/>
    <w:rsid w:val="004C571D"/>
    <w:rsid w:val="004C58C3"/>
    <w:rsid w:val="004D16A3"/>
    <w:rsid w:val="004D3432"/>
    <w:rsid w:val="004D44FC"/>
    <w:rsid w:val="004E3C5A"/>
    <w:rsid w:val="004E4E3B"/>
    <w:rsid w:val="004E5C19"/>
    <w:rsid w:val="004E679C"/>
    <w:rsid w:val="004F3D2E"/>
    <w:rsid w:val="004F578E"/>
    <w:rsid w:val="004F7012"/>
    <w:rsid w:val="00501B68"/>
    <w:rsid w:val="00512855"/>
    <w:rsid w:val="0051307D"/>
    <w:rsid w:val="00516B47"/>
    <w:rsid w:val="00517193"/>
    <w:rsid w:val="0051739C"/>
    <w:rsid w:val="00520A6E"/>
    <w:rsid w:val="00524E98"/>
    <w:rsid w:val="00525532"/>
    <w:rsid w:val="00526C48"/>
    <w:rsid w:val="005323E5"/>
    <w:rsid w:val="00535063"/>
    <w:rsid w:val="005407B5"/>
    <w:rsid w:val="005429FD"/>
    <w:rsid w:val="00544668"/>
    <w:rsid w:val="00556ADA"/>
    <w:rsid w:val="00557CE4"/>
    <w:rsid w:val="00561B7D"/>
    <w:rsid w:val="0056385F"/>
    <w:rsid w:val="005727B1"/>
    <w:rsid w:val="005805C9"/>
    <w:rsid w:val="00581DCD"/>
    <w:rsid w:val="00583B79"/>
    <w:rsid w:val="00597753"/>
    <w:rsid w:val="005B0800"/>
    <w:rsid w:val="005B305C"/>
    <w:rsid w:val="005B424A"/>
    <w:rsid w:val="005B46FA"/>
    <w:rsid w:val="005B521A"/>
    <w:rsid w:val="005C4BDF"/>
    <w:rsid w:val="005C4DBC"/>
    <w:rsid w:val="005C587E"/>
    <w:rsid w:val="005C7D23"/>
    <w:rsid w:val="005D44DE"/>
    <w:rsid w:val="005D70D6"/>
    <w:rsid w:val="005F2577"/>
    <w:rsid w:val="005F32BB"/>
    <w:rsid w:val="005F74F1"/>
    <w:rsid w:val="005F7AA3"/>
    <w:rsid w:val="00606A18"/>
    <w:rsid w:val="00614026"/>
    <w:rsid w:val="006142A4"/>
    <w:rsid w:val="00614977"/>
    <w:rsid w:val="006155BE"/>
    <w:rsid w:val="00615BE2"/>
    <w:rsid w:val="00616363"/>
    <w:rsid w:val="0061659C"/>
    <w:rsid w:val="00616D72"/>
    <w:rsid w:val="006232B7"/>
    <w:rsid w:val="00630EFE"/>
    <w:rsid w:val="00637EC6"/>
    <w:rsid w:val="00640A1E"/>
    <w:rsid w:val="00642854"/>
    <w:rsid w:val="0064412C"/>
    <w:rsid w:val="0065330C"/>
    <w:rsid w:val="00665851"/>
    <w:rsid w:val="00671518"/>
    <w:rsid w:val="00680C72"/>
    <w:rsid w:val="006825E8"/>
    <w:rsid w:val="00693434"/>
    <w:rsid w:val="006B0326"/>
    <w:rsid w:val="006B75E7"/>
    <w:rsid w:val="006C03BF"/>
    <w:rsid w:val="006C79CE"/>
    <w:rsid w:val="006D1E16"/>
    <w:rsid w:val="006D400A"/>
    <w:rsid w:val="006D6478"/>
    <w:rsid w:val="006E6FF8"/>
    <w:rsid w:val="006F27C1"/>
    <w:rsid w:val="006F2E1E"/>
    <w:rsid w:val="006F3D81"/>
    <w:rsid w:val="006F7051"/>
    <w:rsid w:val="006F7BFA"/>
    <w:rsid w:val="007020B2"/>
    <w:rsid w:val="00703040"/>
    <w:rsid w:val="00713103"/>
    <w:rsid w:val="00716D6E"/>
    <w:rsid w:val="0071700F"/>
    <w:rsid w:val="0073542E"/>
    <w:rsid w:val="0073625F"/>
    <w:rsid w:val="007441A6"/>
    <w:rsid w:val="007450B7"/>
    <w:rsid w:val="00746F03"/>
    <w:rsid w:val="00755FAD"/>
    <w:rsid w:val="0076133E"/>
    <w:rsid w:val="00764C82"/>
    <w:rsid w:val="007666FF"/>
    <w:rsid w:val="00766A09"/>
    <w:rsid w:val="00770946"/>
    <w:rsid w:val="00771EEA"/>
    <w:rsid w:val="00773BBE"/>
    <w:rsid w:val="00773CAF"/>
    <w:rsid w:val="007771B0"/>
    <w:rsid w:val="00780559"/>
    <w:rsid w:val="00782058"/>
    <w:rsid w:val="007841FC"/>
    <w:rsid w:val="00785241"/>
    <w:rsid w:val="0078703D"/>
    <w:rsid w:val="00787D9A"/>
    <w:rsid w:val="007915F7"/>
    <w:rsid w:val="00797601"/>
    <w:rsid w:val="007A003B"/>
    <w:rsid w:val="007A2129"/>
    <w:rsid w:val="007A2B4B"/>
    <w:rsid w:val="007A4653"/>
    <w:rsid w:val="007A5177"/>
    <w:rsid w:val="007A79ED"/>
    <w:rsid w:val="007B2E9E"/>
    <w:rsid w:val="007B3318"/>
    <w:rsid w:val="007B39D9"/>
    <w:rsid w:val="007B4DA2"/>
    <w:rsid w:val="007C7BD4"/>
    <w:rsid w:val="007D27E7"/>
    <w:rsid w:val="007D3F97"/>
    <w:rsid w:val="007D48EC"/>
    <w:rsid w:val="007D53D8"/>
    <w:rsid w:val="007D5461"/>
    <w:rsid w:val="007D6F46"/>
    <w:rsid w:val="007E1B7A"/>
    <w:rsid w:val="007E1DEF"/>
    <w:rsid w:val="007F73DD"/>
    <w:rsid w:val="00803C59"/>
    <w:rsid w:val="00805AE7"/>
    <w:rsid w:val="00812CCA"/>
    <w:rsid w:val="00816A18"/>
    <w:rsid w:val="00821222"/>
    <w:rsid w:val="0082128D"/>
    <w:rsid w:val="00823512"/>
    <w:rsid w:val="00830A28"/>
    <w:rsid w:val="00833DEF"/>
    <w:rsid w:val="00837A7C"/>
    <w:rsid w:val="008452F9"/>
    <w:rsid w:val="00847679"/>
    <w:rsid w:val="00851608"/>
    <w:rsid w:val="00852C88"/>
    <w:rsid w:val="00852D34"/>
    <w:rsid w:val="0085681B"/>
    <w:rsid w:val="0086252E"/>
    <w:rsid w:val="00867333"/>
    <w:rsid w:val="00870B16"/>
    <w:rsid w:val="00871104"/>
    <w:rsid w:val="00871235"/>
    <w:rsid w:val="00872C59"/>
    <w:rsid w:val="00872E68"/>
    <w:rsid w:val="008771B0"/>
    <w:rsid w:val="00881FF2"/>
    <w:rsid w:val="0088610B"/>
    <w:rsid w:val="00886912"/>
    <w:rsid w:val="0089086C"/>
    <w:rsid w:val="00892BA6"/>
    <w:rsid w:val="0089352F"/>
    <w:rsid w:val="0089430D"/>
    <w:rsid w:val="008A0017"/>
    <w:rsid w:val="008A2603"/>
    <w:rsid w:val="008A53E0"/>
    <w:rsid w:val="008B44A5"/>
    <w:rsid w:val="008B58E4"/>
    <w:rsid w:val="008B74C2"/>
    <w:rsid w:val="008C16CD"/>
    <w:rsid w:val="008C554D"/>
    <w:rsid w:val="008D11C1"/>
    <w:rsid w:val="008D41AB"/>
    <w:rsid w:val="008D55E8"/>
    <w:rsid w:val="008E2E5D"/>
    <w:rsid w:val="008E5DF3"/>
    <w:rsid w:val="008E759C"/>
    <w:rsid w:val="008E7C01"/>
    <w:rsid w:val="008E7E0F"/>
    <w:rsid w:val="00913C76"/>
    <w:rsid w:val="00914D22"/>
    <w:rsid w:val="00921A1F"/>
    <w:rsid w:val="00921B49"/>
    <w:rsid w:val="0092271E"/>
    <w:rsid w:val="009239BF"/>
    <w:rsid w:val="009252E0"/>
    <w:rsid w:val="00931711"/>
    <w:rsid w:val="009325B0"/>
    <w:rsid w:val="009422A0"/>
    <w:rsid w:val="00943415"/>
    <w:rsid w:val="00950AC2"/>
    <w:rsid w:val="009546C6"/>
    <w:rsid w:val="00955101"/>
    <w:rsid w:val="00964B5F"/>
    <w:rsid w:val="009708B2"/>
    <w:rsid w:val="00973E90"/>
    <w:rsid w:val="00976AAD"/>
    <w:rsid w:val="009771F2"/>
    <w:rsid w:val="00981D8D"/>
    <w:rsid w:val="009867DE"/>
    <w:rsid w:val="00986C79"/>
    <w:rsid w:val="00986CED"/>
    <w:rsid w:val="0099455D"/>
    <w:rsid w:val="00994739"/>
    <w:rsid w:val="009A0BD9"/>
    <w:rsid w:val="009A51D4"/>
    <w:rsid w:val="009A6639"/>
    <w:rsid w:val="009B775E"/>
    <w:rsid w:val="009C14BB"/>
    <w:rsid w:val="009C1706"/>
    <w:rsid w:val="009D09E8"/>
    <w:rsid w:val="009E11F5"/>
    <w:rsid w:val="009E4A78"/>
    <w:rsid w:val="009E59AB"/>
    <w:rsid w:val="009F4989"/>
    <w:rsid w:val="009F59D6"/>
    <w:rsid w:val="009F745D"/>
    <w:rsid w:val="00A049E6"/>
    <w:rsid w:val="00A04CEC"/>
    <w:rsid w:val="00A0681D"/>
    <w:rsid w:val="00A122E1"/>
    <w:rsid w:val="00A17770"/>
    <w:rsid w:val="00A20588"/>
    <w:rsid w:val="00A22A18"/>
    <w:rsid w:val="00A37340"/>
    <w:rsid w:val="00A4254D"/>
    <w:rsid w:val="00A45CD1"/>
    <w:rsid w:val="00A46D36"/>
    <w:rsid w:val="00A47539"/>
    <w:rsid w:val="00A53C5D"/>
    <w:rsid w:val="00A57A4B"/>
    <w:rsid w:val="00A64149"/>
    <w:rsid w:val="00A647F0"/>
    <w:rsid w:val="00A64B53"/>
    <w:rsid w:val="00A71D45"/>
    <w:rsid w:val="00A815A5"/>
    <w:rsid w:val="00A835E6"/>
    <w:rsid w:val="00A851EA"/>
    <w:rsid w:val="00A85855"/>
    <w:rsid w:val="00A87EEB"/>
    <w:rsid w:val="00AA0504"/>
    <w:rsid w:val="00AA7836"/>
    <w:rsid w:val="00AB68BE"/>
    <w:rsid w:val="00AC17E7"/>
    <w:rsid w:val="00AC6470"/>
    <w:rsid w:val="00AD757F"/>
    <w:rsid w:val="00AD7E40"/>
    <w:rsid w:val="00AF10FF"/>
    <w:rsid w:val="00AF68BD"/>
    <w:rsid w:val="00B006D7"/>
    <w:rsid w:val="00B04B82"/>
    <w:rsid w:val="00B05C16"/>
    <w:rsid w:val="00B07887"/>
    <w:rsid w:val="00B10965"/>
    <w:rsid w:val="00B134F8"/>
    <w:rsid w:val="00B13EE3"/>
    <w:rsid w:val="00B17DC7"/>
    <w:rsid w:val="00B33A3C"/>
    <w:rsid w:val="00B36ED5"/>
    <w:rsid w:val="00B3712D"/>
    <w:rsid w:val="00B40A12"/>
    <w:rsid w:val="00B43C73"/>
    <w:rsid w:val="00B44DBC"/>
    <w:rsid w:val="00B50B70"/>
    <w:rsid w:val="00B549DC"/>
    <w:rsid w:val="00B553AA"/>
    <w:rsid w:val="00B55B17"/>
    <w:rsid w:val="00B6658C"/>
    <w:rsid w:val="00B668D7"/>
    <w:rsid w:val="00B738AC"/>
    <w:rsid w:val="00B751F1"/>
    <w:rsid w:val="00B75DAC"/>
    <w:rsid w:val="00B801F7"/>
    <w:rsid w:val="00B815B8"/>
    <w:rsid w:val="00B8471D"/>
    <w:rsid w:val="00B9232A"/>
    <w:rsid w:val="00B93635"/>
    <w:rsid w:val="00BA07F0"/>
    <w:rsid w:val="00BA1103"/>
    <w:rsid w:val="00BA1507"/>
    <w:rsid w:val="00BB0F3F"/>
    <w:rsid w:val="00BB35C8"/>
    <w:rsid w:val="00BC0080"/>
    <w:rsid w:val="00BC0527"/>
    <w:rsid w:val="00BC2F13"/>
    <w:rsid w:val="00BC7B1F"/>
    <w:rsid w:val="00BD15DC"/>
    <w:rsid w:val="00BD4E79"/>
    <w:rsid w:val="00BD54E7"/>
    <w:rsid w:val="00BD6702"/>
    <w:rsid w:val="00BE1585"/>
    <w:rsid w:val="00BE6102"/>
    <w:rsid w:val="00BE68A6"/>
    <w:rsid w:val="00BE7334"/>
    <w:rsid w:val="00BF755A"/>
    <w:rsid w:val="00C028A9"/>
    <w:rsid w:val="00C02BA5"/>
    <w:rsid w:val="00C04040"/>
    <w:rsid w:val="00C10032"/>
    <w:rsid w:val="00C1048A"/>
    <w:rsid w:val="00C13803"/>
    <w:rsid w:val="00C25DA2"/>
    <w:rsid w:val="00C26AAC"/>
    <w:rsid w:val="00C26AEC"/>
    <w:rsid w:val="00C318A1"/>
    <w:rsid w:val="00C32CE0"/>
    <w:rsid w:val="00C35B00"/>
    <w:rsid w:val="00C438A3"/>
    <w:rsid w:val="00C470AB"/>
    <w:rsid w:val="00C518AA"/>
    <w:rsid w:val="00C53747"/>
    <w:rsid w:val="00C54DFD"/>
    <w:rsid w:val="00C61678"/>
    <w:rsid w:val="00C64BBD"/>
    <w:rsid w:val="00C679E2"/>
    <w:rsid w:val="00C7091C"/>
    <w:rsid w:val="00C719AA"/>
    <w:rsid w:val="00C72CBF"/>
    <w:rsid w:val="00C72F03"/>
    <w:rsid w:val="00C73ADB"/>
    <w:rsid w:val="00C76600"/>
    <w:rsid w:val="00C8343A"/>
    <w:rsid w:val="00C94F19"/>
    <w:rsid w:val="00C95728"/>
    <w:rsid w:val="00CA04B2"/>
    <w:rsid w:val="00CA1E71"/>
    <w:rsid w:val="00CA221D"/>
    <w:rsid w:val="00CA2A1B"/>
    <w:rsid w:val="00CA7BCE"/>
    <w:rsid w:val="00CC55D6"/>
    <w:rsid w:val="00CC588D"/>
    <w:rsid w:val="00CD273C"/>
    <w:rsid w:val="00CD2F08"/>
    <w:rsid w:val="00CE0D91"/>
    <w:rsid w:val="00CF4CAF"/>
    <w:rsid w:val="00D00A76"/>
    <w:rsid w:val="00D01EBD"/>
    <w:rsid w:val="00D14D36"/>
    <w:rsid w:val="00D21DD4"/>
    <w:rsid w:val="00D27CD1"/>
    <w:rsid w:val="00D3474F"/>
    <w:rsid w:val="00D347CC"/>
    <w:rsid w:val="00D35148"/>
    <w:rsid w:val="00D35C1A"/>
    <w:rsid w:val="00D35C7A"/>
    <w:rsid w:val="00D42497"/>
    <w:rsid w:val="00D45335"/>
    <w:rsid w:val="00D46F62"/>
    <w:rsid w:val="00D475FC"/>
    <w:rsid w:val="00D5695A"/>
    <w:rsid w:val="00D62F29"/>
    <w:rsid w:val="00D63A02"/>
    <w:rsid w:val="00D71776"/>
    <w:rsid w:val="00D74EAB"/>
    <w:rsid w:val="00D75C8D"/>
    <w:rsid w:val="00D858AA"/>
    <w:rsid w:val="00DA09D5"/>
    <w:rsid w:val="00DA108E"/>
    <w:rsid w:val="00DA3486"/>
    <w:rsid w:val="00DA6256"/>
    <w:rsid w:val="00DA62A3"/>
    <w:rsid w:val="00DA75A1"/>
    <w:rsid w:val="00DB0399"/>
    <w:rsid w:val="00DC67A8"/>
    <w:rsid w:val="00DD05B6"/>
    <w:rsid w:val="00DD4FEE"/>
    <w:rsid w:val="00DD54CB"/>
    <w:rsid w:val="00DD688C"/>
    <w:rsid w:val="00DD6B27"/>
    <w:rsid w:val="00DE05B6"/>
    <w:rsid w:val="00DE3C81"/>
    <w:rsid w:val="00DE688B"/>
    <w:rsid w:val="00DF14A5"/>
    <w:rsid w:val="00DF49DC"/>
    <w:rsid w:val="00E000EE"/>
    <w:rsid w:val="00E02C63"/>
    <w:rsid w:val="00E02F9D"/>
    <w:rsid w:val="00E04666"/>
    <w:rsid w:val="00E06E3D"/>
    <w:rsid w:val="00E105FA"/>
    <w:rsid w:val="00E107BC"/>
    <w:rsid w:val="00E15F7C"/>
    <w:rsid w:val="00E16D68"/>
    <w:rsid w:val="00E2549E"/>
    <w:rsid w:val="00E25ED9"/>
    <w:rsid w:val="00E2658D"/>
    <w:rsid w:val="00E36871"/>
    <w:rsid w:val="00E60360"/>
    <w:rsid w:val="00E62011"/>
    <w:rsid w:val="00E67E51"/>
    <w:rsid w:val="00E81280"/>
    <w:rsid w:val="00E81D65"/>
    <w:rsid w:val="00E8321A"/>
    <w:rsid w:val="00EA22FE"/>
    <w:rsid w:val="00EA408D"/>
    <w:rsid w:val="00EA48B5"/>
    <w:rsid w:val="00EB1FD6"/>
    <w:rsid w:val="00EB248B"/>
    <w:rsid w:val="00EB4FDE"/>
    <w:rsid w:val="00EC00BB"/>
    <w:rsid w:val="00EC0347"/>
    <w:rsid w:val="00EC06E7"/>
    <w:rsid w:val="00EC1BA9"/>
    <w:rsid w:val="00EC5681"/>
    <w:rsid w:val="00EC75F5"/>
    <w:rsid w:val="00ED3C0A"/>
    <w:rsid w:val="00EE2032"/>
    <w:rsid w:val="00EE2DDE"/>
    <w:rsid w:val="00EF0274"/>
    <w:rsid w:val="00EF0E16"/>
    <w:rsid w:val="00EF3C6A"/>
    <w:rsid w:val="00EF6B56"/>
    <w:rsid w:val="00EF7EA6"/>
    <w:rsid w:val="00F00BEB"/>
    <w:rsid w:val="00F0116F"/>
    <w:rsid w:val="00F076FA"/>
    <w:rsid w:val="00F07F40"/>
    <w:rsid w:val="00F126E4"/>
    <w:rsid w:val="00F14C44"/>
    <w:rsid w:val="00F17A2D"/>
    <w:rsid w:val="00F215F5"/>
    <w:rsid w:val="00F24BD4"/>
    <w:rsid w:val="00F270D6"/>
    <w:rsid w:val="00F30098"/>
    <w:rsid w:val="00F40A79"/>
    <w:rsid w:val="00F45BA4"/>
    <w:rsid w:val="00F50BE8"/>
    <w:rsid w:val="00F5486B"/>
    <w:rsid w:val="00F5543B"/>
    <w:rsid w:val="00F65FCD"/>
    <w:rsid w:val="00F74D97"/>
    <w:rsid w:val="00F75AE4"/>
    <w:rsid w:val="00F869BA"/>
    <w:rsid w:val="00F8777F"/>
    <w:rsid w:val="00F90896"/>
    <w:rsid w:val="00F9115A"/>
    <w:rsid w:val="00F96497"/>
    <w:rsid w:val="00FA40FE"/>
    <w:rsid w:val="00FA4F83"/>
    <w:rsid w:val="00FB24E0"/>
    <w:rsid w:val="00FB44E1"/>
    <w:rsid w:val="00FB6B43"/>
    <w:rsid w:val="00FC4DFB"/>
    <w:rsid w:val="00FD032D"/>
    <w:rsid w:val="00FD18C5"/>
    <w:rsid w:val="00FE5EE9"/>
    <w:rsid w:val="00FF217F"/>
    <w:rsid w:val="00FF34B3"/>
    <w:rsid w:val="00FF3D86"/>
    <w:rsid w:val="00FF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CE047C-36E1-4C64-940D-86015885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115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115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9115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9115A"/>
    <w:pPr>
      <w:keepNext/>
      <w:keepLines/>
      <w:spacing w:before="4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F9115A"/>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F9115A"/>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9115A"/>
    <w:pPr>
      <w:keepNext/>
      <w:keepLines/>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F9115A"/>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F9115A"/>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1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9115A"/>
    <w:rPr>
      <w:rFonts w:asciiTheme="majorHAnsi" w:eastAsiaTheme="majorEastAsia" w:hAnsiTheme="majorHAnsi" w:cstheme="majorBidi"/>
      <w:color w:val="404040" w:themeColor="text1" w:themeTint="BF"/>
      <w:sz w:val="28"/>
      <w:szCs w:val="28"/>
    </w:rPr>
  </w:style>
  <w:style w:type="paragraph" w:styleId="ListParagraph">
    <w:name w:val="List Paragraph"/>
    <w:basedOn w:val="Normal"/>
    <w:uiPriority w:val="34"/>
    <w:qFormat/>
    <w:rsid w:val="00F869BA"/>
    <w:pPr>
      <w:ind w:left="720"/>
      <w:contextualSpacing/>
    </w:pPr>
  </w:style>
  <w:style w:type="character" w:styleId="Hyperlink">
    <w:name w:val="Hyperlink"/>
    <w:basedOn w:val="DefaultParagraphFont"/>
    <w:uiPriority w:val="99"/>
    <w:unhideWhenUsed/>
    <w:rsid w:val="00764C82"/>
    <w:rPr>
      <w:color w:val="0563C1" w:themeColor="hyperlink"/>
      <w:u w:val="single"/>
    </w:rPr>
  </w:style>
  <w:style w:type="table" w:styleId="TableGrid">
    <w:name w:val="Table Grid"/>
    <w:basedOn w:val="TableNormal"/>
    <w:uiPriority w:val="99"/>
    <w:rsid w:val="004E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4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D84"/>
  </w:style>
  <w:style w:type="paragraph" w:styleId="Footer">
    <w:name w:val="footer"/>
    <w:basedOn w:val="Normal"/>
    <w:link w:val="FooterChar"/>
    <w:uiPriority w:val="99"/>
    <w:unhideWhenUsed/>
    <w:rsid w:val="00064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D84"/>
  </w:style>
  <w:style w:type="paragraph" w:styleId="NoSpacing">
    <w:name w:val="No Spacing"/>
    <w:uiPriority w:val="1"/>
    <w:qFormat/>
    <w:rsid w:val="00F9115A"/>
    <w:pPr>
      <w:spacing w:after="0" w:line="240" w:lineRule="auto"/>
    </w:pPr>
    <w:rPr>
      <w:rFonts w:eastAsiaTheme="minorEastAsia"/>
      <w:sz w:val="20"/>
      <w:szCs w:val="20"/>
    </w:rPr>
  </w:style>
  <w:style w:type="character" w:customStyle="1" w:styleId="Heading3Char">
    <w:name w:val="Heading 3 Char"/>
    <w:basedOn w:val="DefaultParagraphFont"/>
    <w:link w:val="Heading3"/>
    <w:uiPriority w:val="9"/>
    <w:semiHidden/>
    <w:rsid w:val="00F9115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F9115A"/>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F9115A"/>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F9115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9115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F9115A"/>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F9115A"/>
    <w:rPr>
      <w:rFonts w:asciiTheme="majorHAnsi" w:eastAsiaTheme="majorEastAsia" w:hAnsiTheme="majorHAnsi" w:cstheme="majorBidi"/>
      <w:b/>
      <w:bCs/>
      <w:i/>
      <w:iCs/>
      <w:color w:val="44546A" w:themeColor="text2"/>
      <w:sz w:val="20"/>
      <w:szCs w:val="20"/>
    </w:rPr>
  </w:style>
  <w:style w:type="character" w:customStyle="1" w:styleId="BalloonTextChar">
    <w:name w:val="Balloon Text Char"/>
    <w:basedOn w:val="DefaultParagraphFont"/>
    <w:link w:val="BalloonText"/>
    <w:uiPriority w:val="99"/>
    <w:semiHidden/>
    <w:rsid w:val="00F9115A"/>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F9115A"/>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F9115A"/>
    <w:rPr>
      <w:rFonts w:eastAsiaTheme="minorEastAsia"/>
      <w:sz w:val="20"/>
      <w:szCs w:val="20"/>
    </w:rPr>
  </w:style>
  <w:style w:type="paragraph" w:styleId="CommentText">
    <w:name w:val="annotation text"/>
    <w:basedOn w:val="Normal"/>
    <w:link w:val="CommentTextChar"/>
    <w:uiPriority w:val="99"/>
    <w:semiHidden/>
    <w:unhideWhenUsed/>
    <w:rsid w:val="00F9115A"/>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F9115A"/>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F9115A"/>
    <w:rPr>
      <w:b/>
      <w:bCs/>
    </w:rPr>
  </w:style>
  <w:style w:type="paragraph" w:styleId="Title">
    <w:name w:val="Title"/>
    <w:basedOn w:val="Normal"/>
    <w:next w:val="Normal"/>
    <w:link w:val="TitleChar"/>
    <w:uiPriority w:val="10"/>
    <w:qFormat/>
    <w:rsid w:val="00F9115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F9115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F9115A"/>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9115A"/>
    <w:rPr>
      <w:rFonts w:asciiTheme="majorHAnsi" w:eastAsiaTheme="majorEastAsia" w:hAnsiTheme="majorHAnsi" w:cstheme="majorBidi"/>
      <w:sz w:val="24"/>
      <w:szCs w:val="24"/>
    </w:rPr>
  </w:style>
  <w:style w:type="character" w:styleId="Strong">
    <w:name w:val="Strong"/>
    <w:basedOn w:val="DefaultParagraphFont"/>
    <w:uiPriority w:val="22"/>
    <w:qFormat/>
    <w:rsid w:val="00F9115A"/>
    <w:rPr>
      <w:b/>
      <w:bCs/>
    </w:rPr>
  </w:style>
  <w:style w:type="character" w:styleId="Emphasis">
    <w:name w:val="Emphasis"/>
    <w:basedOn w:val="DefaultParagraphFont"/>
    <w:uiPriority w:val="20"/>
    <w:qFormat/>
    <w:rsid w:val="00F9115A"/>
    <w:rPr>
      <w:i/>
      <w:iCs/>
    </w:rPr>
  </w:style>
  <w:style w:type="paragraph" w:styleId="Quote">
    <w:name w:val="Quote"/>
    <w:basedOn w:val="Normal"/>
    <w:next w:val="Normal"/>
    <w:link w:val="QuoteChar"/>
    <w:uiPriority w:val="29"/>
    <w:qFormat/>
    <w:rsid w:val="00F9115A"/>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F9115A"/>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F9115A"/>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F9115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F9115A"/>
    <w:rPr>
      <w:i/>
      <w:iCs/>
      <w:color w:val="404040" w:themeColor="text1" w:themeTint="BF"/>
    </w:rPr>
  </w:style>
  <w:style w:type="character" w:styleId="IntenseEmphasis">
    <w:name w:val="Intense Emphasis"/>
    <w:basedOn w:val="DefaultParagraphFont"/>
    <w:uiPriority w:val="21"/>
    <w:qFormat/>
    <w:rsid w:val="00F9115A"/>
    <w:rPr>
      <w:b/>
      <w:bCs/>
      <w:i/>
      <w:iCs/>
    </w:rPr>
  </w:style>
  <w:style w:type="character" w:styleId="SubtleReference">
    <w:name w:val="Subtle Reference"/>
    <w:basedOn w:val="DefaultParagraphFont"/>
    <w:uiPriority w:val="31"/>
    <w:qFormat/>
    <w:rsid w:val="00F911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9115A"/>
    <w:rPr>
      <w:b/>
      <w:bCs/>
      <w:smallCaps/>
      <w:spacing w:val="5"/>
      <w:u w:val="single"/>
    </w:rPr>
  </w:style>
  <w:style w:type="character" w:styleId="BookTitle">
    <w:name w:val="Book Title"/>
    <w:basedOn w:val="DefaultParagraphFont"/>
    <w:uiPriority w:val="33"/>
    <w:qFormat/>
    <w:rsid w:val="00F9115A"/>
    <w:rPr>
      <w:b/>
      <w:bCs/>
      <w:smallCaps/>
    </w:rPr>
  </w:style>
  <w:style w:type="character" w:customStyle="1" w:styleId="BodyTextChar">
    <w:name w:val="Body Text Char"/>
    <w:basedOn w:val="DefaultParagraphFont"/>
    <w:link w:val="BodyText"/>
    <w:uiPriority w:val="99"/>
    <w:semiHidden/>
    <w:rsid w:val="00F9115A"/>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F9115A"/>
    <w:pPr>
      <w:spacing w:after="0" w:line="240" w:lineRule="auto"/>
      <w:jc w:val="both"/>
    </w:pPr>
    <w:rPr>
      <w:rFonts w:ascii="Times New Roman" w:eastAsia="Times New Roman" w:hAnsi="Times New Roman" w:cs="Times New Roman"/>
      <w:sz w:val="24"/>
      <w:szCs w:val="24"/>
    </w:rPr>
  </w:style>
  <w:style w:type="paragraph" w:customStyle="1" w:styleId="xl63">
    <w:name w:val="xl63"/>
    <w:basedOn w:val="Normal"/>
    <w:rsid w:val="00F9115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Arial" w:eastAsia="Times New Roman" w:hAnsi="Arial" w:cs="Arial"/>
      <w:b/>
      <w:bCs/>
      <w:sz w:val="20"/>
      <w:szCs w:val="20"/>
    </w:rPr>
  </w:style>
  <w:style w:type="paragraph" w:customStyle="1" w:styleId="xl64">
    <w:name w:val="xl64"/>
    <w:basedOn w:val="Normal"/>
    <w:rsid w:val="00F9115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68">
    <w:name w:val="xl68"/>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rPr>
  </w:style>
  <w:style w:type="paragraph" w:customStyle="1" w:styleId="xl69">
    <w:name w:val="xl69"/>
    <w:basedOn w:val="Normal"/>
    <w:rsid w:val="00F9115A"/>
    <w:pP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1">
    <w:name w:val="xl71"/>
    <w:basedOn w:val="Normal"/>
    <w:rsid w:val="00F91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F9115A"/>
    <w:pPr>
      <w:pBdr>
        <w:left w:val="single" w:sz="4" w:space="0" w:color="auto"/>
      </w:pBdr>
      <w:shd w:val="clear" w:color="000000" w:fill="CCC0DA"/>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3">
    <w:name w:val="xl73"/>
    <w:basedOn w:val="Normal"/>
    <w:rsid w:val="00F9115A"/>
    <w:pPr>
      <w:shd w:val="clear" w:color="000000" w:fill="CCC0DA"/>
      <w:spacing w:before="100" w:beforeAutospacing="1" w:after="100" w:afterAutospacing="1" w:line="240" w:lineRule="auto"/>
      <w:jc w:val="center"/>
      <w:textAlignment w:val="center"/>
    </w:pPr>
    <w:rPr>
      <w:rFonts w:ascii="Arial" w:eastAsia="Times New Roman" w:hAnsi="Arial" w:cs="Arial"/>
      <w:b/>
      <w:bCs/>
      <w:sz w:val="20"/>
      <w:szCs w:val="20"/>
    </w:rPr>
  </w:style>
  <w:style w:type="character" w:styleId="FollowedHyperlink">
    <w:name w:val="FollowedHyperlink"/>
    <w:basedOn w:val="DefaultParagraphFont"/>
    <w:uiPriority w:val="99"/>
    <w:semiHidden/>
    <w:unhideWhenUsed/>
    <w:rsid w:val="000D372D"/>
    <w:rPr>
      <w:color w:val="954F72"/>
      <w:u w:val="single"/>
    </w:rPr>
  </w:style>
  <w:style w:type="paragraph" w:customStyle="1" w:styleId="xl74">
    <w:name w:val="xl74"/>
    <w:basedOn w:val="Normal"/>
    <w:rsid w:val="000D37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rPr>
  </w:style>
  <w:style w:type="paragraph" w:customStyle="1" w:styleId="xl75">
    <w:name w:val="xl75"/>
    <w:basedOn w:val="Normal"/>
    <w:rsid w:val="000D37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rPr>
  </w:style>
  <w:style w:type="paragraph" w:customStyle="1" w:styleId="xl76">
    <w:name w:val="xl76"/>
    <w:basedOn w:val="Normal"/>
    <w:rsid w:val="000D37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60815">
      <w:bodyDiv w:val="1"/>
      <w:marLeft w:val="0"/>
      <w:marRight w:val="0"/>
      <w:marTop w:val="0"/>
      <w:marBottom w:val="0"/>
      <w:divBdr>
        <w:top w:val="none" w:sz="0" w:space="0" w:color="auto"/>
        <w:left w:val="none" w:sz="0" w:space="0" w:color="auto"/>
        <w:bottom w:val="none" w:sz="0" w:space="0" w:color="auto"/>
        <w:right w:val="none" w:sz="0" w:space="0" w:color="auto"/>
      </w:divBdr>
    </w:div>
    <w:div w:id="103162086">
      <w:bodyDiv w:val="1"/>
      <w:marLeft w:val="0"/>
      <w:marRight w:val="0"/>
      <w:marTop w:val="0"/>
      <w:marBottom w:val="0"/>
      <w:divBdr>
        <w:top w:val="none" w:sz="0" w:space="0" w:color="auto"/>
        <w:left w:val="none" w:sz="0" w:space="0" w:color="auto"/>
        <w:bottom w:val="none" w:sz="0" w:space="0" w:color="auto"/>
        <w:right w:val="none" w:sz="0" w:space="0" w:color="auto"/>
      </w:divBdr>
    </w:div>
    <w:div w:id="270666280">
      <w:bodyDiv w:val="1"/>
      <w:marLeft w:val="0"/>
      <w:marRight w:val="0"/>
      <w:marTop w:val="0"/>
      <w:marBottom w:val="0"/>
      <w:divBdr>
        <w:top w:val="none" w:sz="0" w:space="0" w:color="auto"/>
        <w:left w:val="none" w:sz="0" w:space="0" w:color="auto"/>
        <w:bottom w:val="none" w:sz="0" w:space="0" w:color="auto"/>
        <w:right w:val="none" w:sz="0" w:space="0" w:color="auto"/>
      </w:divBdr>
    </w:div>
    <w:div w:id="283922039">
      <w:bodyDiv w:val="1"/>
      <w:marLeft w:val="0"/>
      <w:marRight w:val="0"/>
      <w:marTop w:val="0"/>
      <w:marBottom w:val="0"/>
      <w:divBdr>
        <w:top w:val="none" w:sz="0" w:space="0" w:color="auto"/>
        <w:left w:val="none" w:sz="0" w:space="0" w:color="auto"/>
        <w:bottom w:val="none" w:sz="0" w:space="0" w:color="auto"/>
        <w:right w:val="none" w:sz="0" w:space="0" w:color="auto"/>
      </w:divBdr>
    </w:div>
    <w:div w:id="328294421">
      <w:bodyDiv w:val="1"/>
      <w:marLeft w:val="0"/>
      <w:marRight w:val="0"/>
      <w:marTop w:val="0"/>
      <w:marBottom w:val="0"/>
      <w:divBdr>
        <w:top w:val="none" w:sz="0" w:space="0" w:color="auto"/>
        <w:left w:val="none" w:sz="0" w:space="0" w:color="auto"/>
        <w:bottom w:val="none" w:sz="0" w:space="0" w:color="auto"/>
        <w:right w:val="none" w:sz="0" w:space="0" w:color="auto"/>
      </w:divBdr>
    </w:div>
    <w:div w:id="550309405">
      <w:bodyDiv w:val="1"/>
      <w:marLeft w:val="0"/>
      <w:marRight w:val="0"/>
      <w:marTop w:val="0"/>
      <w:marBottom w:val="0"/>
      <w:divBdr>
        <w:top w:val="none" w:sz="0" w:space="0" w:color="auto"/>
        <w:left w:val="none" w:sz="0" w:space="0" w:color="auto"/>
        <w:bottom w:val="none" w:sz="0" w:space="0" w:color="auto"/>
        <w:right w:val="none" w:sz="0" w:space="0" w:color="auto"/>
      </w:divBdr>
    </w:div>
    <w:div w:id="590430234">
      <w:bodyDiv w:val="1"/>
      <w:marLeft w:val="0"/>
      <w:marRight w:val="0"/>
      <w:marTop w:val="0"/>
      <w:marBottom w:val="0"/>
      <w:divBdr>
        <w:top w:val="none" w:sz="0" w:space="0" w:color="auto"/>
        <w:left w:val="none" w:sz="0" w:space="0" w:color="auto"/>
        <w:bottom w:val="none" w:sz="0" w:space="0" w:color="auto"/>
        <w:right w:val="none" w:sz="0" w:space="0" w:color="auto"/>
      </w:divBdr>
    </w:div>
    <w:div w:id="606541061">
      <w:bodyDiv w:val="1"/>
      <w:marLeft w:val="0"/>
      <w:marRight w:val="0"/>
      <w:marTop w:val="0"/>
      <w:marBottom w:val="0"/>
      <w:divBdr>
        <w:top w:val="none" w:sz="0" w:space="0" w:color="auto"/>
        <w:left w:val="none" w:sz="0" w:space="0" w:color="auto"/>
        <w:bottom w:val="none" w:sz="0" w:space="0" w:color="auto"/>
        <w:right w:val="none" w:sz="0" w:space="0" w:color="auto"/>
      </w:divBdr>
    </w:div>
    <w:div w:id="724523847">
      <w:bodyDiv w:val="1"/>
      <w:marLeft w:val="0"/>
      <w:marRight w:val="0"/>
      <w:marTop w:val="0"/>
      <w:marBottom w:val="0"/>
      <w:divBdr>
        <w:top w:val="none" w:sz="0" w:space="0" w:color="auto"/>
        <w:left w:val="none" w:sz="0" w:space="0" w:color="auto"/>
        <w:bottom w:val="none" w:sz="0" w:space="0" w:color="auto"/>
        <w:right w:val="none" w:sz="0" w:space="0" w:color="auto"/>
      </w:divBdr>
    </w:div>
    <w:div w:id="765659181">
      <w:bodyDiv w:val="1"/>
      <w:marLeft w:val="0"/>
      <w:marRight w:val="0"/>
      <w:marTop w:val="0"/>
      <w:marBottom w:val="0"/>
      <w:divBdr>
        <w:top w:val="none" w:sz="0" w:space="0" w:color="auto"/>
        <w:left w:val="none" w:sz="0" w:space="0" w:color="auto"/>
        <w:bottom w:val="none" w:sz="0" w:space="0" w:color="auto"/>
        <w:right w:val="none" w:sz="0" w:space="0" w:color="auto"/>
      </w:divBdr>
    </w:div>
    <w:div w:id="812138618">
      <w:bodyDiv w:val="1"/>
      <w:marLeft w:val="0"/>
      <w:marRight w:val="0"/>
      <w:marTop w:val="0"/>
      <w:marBottom w:val="0"/>
      <w:divBdr>
        <w:top w:val="none" w:sz="0" w:space="0" w:color="auto"/>
        <w:left w:val="none" w:sz="0" w:space="0" w:color="auto"/>
        <w:bottom w:val="none" w:sz="0" w:space="0" w:color="auto"/>
        <w:right w:val="none" w:sz="0" w:space="0" w:color="auto"/>
      </w:divBdr>
    </w:div>
    <w:div w:id="828401492">
      <w:bodyDiv w:val="1"/>
      <w:marLeft w:val="0"/>
      <w:marRight w:val="0"/>
      <w:marTop w:val="0"/>
      <w:marBottom w:val="0"/>
      <w:divBdr>
        <w:top w:val="none" w:sz="0" w:space="0" w:color="auto"/>
        <w:left w:val="none" w:sz="0" w:space="0" w:color="auto"/>
        <w:bottom w:val="none" w:sz="0" w:space="0" w:color="auto"/>
        <w:right w:val="none" w:sz="0" w:space="0" w:color="auto"/>
      </w:divBdr>
    </w:div>
    <w:div w:id="839346733">
      <w:bodyDiv w:val="1"/>
      <w:marLeft w:val="0"/>
      <w:marRight w:val="0"/>
      <w:marTop w:val="0"/>
      <w:marBottom w:val="0"/>
      <w:divBdr>
        <w:top w:val="none" w:sz="0" w:space="0" w:color="auto"/>
        <w:left w:val="none" w:sz="0" w:space="0" w:color="auto"/>
        <w:bottom w:val="none" w:sz="0" w:space="0" w:color="auto"/>
        <w:right w:val="none" w:sz="0" w:space="0" w:color="auto"/>
      </w:divBdr>
    </w:div>
    <w:div w:id="845677414">
      <w:bodyDiv w:val="1"/>
      <w:marLeft w:val="0"/>
      <w:marRight w:val="0"/>
      <w:marTop w:val="0"/>
      <w:marBottom w:val="0"/>
      <w:divBdr>
        <w:top w:val="none" w:sz="0" w:space="0" w:color="auto"/>
        <w:left w:val="none" w:sz="0" w:space="0" w:color="auto"/>
        <w:bottom w:val="none" w:sz="0" w:space="0" w:color="auto"/>
        <w:right w:val="none" w:sz="0" w:space="0" w:color="auto"/>
      </w:divBdr>
    </w:div>
    <w:div w:id="875193968">
      <w:bodyDiv w:val="1"/>
      <w:marLeft w:val="0"/>
      <w:marRight w:val="0"/>
      <w:marTop w:val="0"/>
      <w:marBottom w:val="0"/>
      <w:divBdr>
        <w:top w:val="none" w:sz="0" w:space="0" w:color="auto"/>
        <w:left w:val="none" w:sz="0" w:space="0" w:color="auto"/>
        <w:bottom w:val="none" w:sz="0" w:space="0" w:color="auto"/>
        <w:right w:val="none" w:sz="0" w:space="0" w:color="auto"/>
      </w:divBdr>
    </w:div>
    <w:div w:id="908422456">
      <w:bodyDiv w:val="1"/>
      <w:marLeft w:val="0"/>
      <w:marRight w:val="0"/>
      <w:marTop w:val="0"/>
      <w:marBottom w:val="0"/>
      <w:divBdr>
        <w:top w:val="none" w:sz="0" w:space="0" w:color="auto"/>
        <w:left w:val="none" w:sz="0" w:space="0" w:color="auto"/>
        <w:bottom w:val="none" w:sz="0" w:space="0" w:color="auto"/>
        <w:right w:val="none" w:sz="0" w:space="0" w:color="auto"/>
      </w:divBdr>
    </w:div>
    <w:div w:id="943461500">
      <w:bodyDiv w:val="1"/>
      <w:marLeft w:val="0"/>
      <w:marRight w:val="0"/>
      <w:marTop w:val="0"/>
      <w:marBottom w:val="0"/>
      <w:divBdr>
        <w:top w:val="none" w:sz="0" w:space="0" w:color="auto"/>
        <w:left w:val="none" w:sz="0" w:space="0" w:color="auto"/>
        <w:bottom w:val="none" w:sz="0" w:space="0" w:color="auto"/>
        <w:right w:val="none" w:sz="0" w:space="0" w:color="auto"/>
      </w:divBdr>
    </w:div>
    <w:div w:id="956570407">
      <w:bodyDiv w:val="1"/>
      <w:marLeft w:val="0"/>
      <w:marRight w:val="0"/>
      <w:marTop w:val="0"/>
      <w:marBottom w:val="0"/>
      <w:divBdr>
        <w:top w:val="none" w:sz="0" w:space="0" w:color="auto"/>
        <w:left w:val="none" w:sz="0" w:space="0" w:color="auto"/>
        <w:bottom w:val="none" w:sz="0" w:space="0" w:color="auto"/>
        <w:right w:val="none" w:sz="0" w:space="0" w:color="auto"/>
      </w:divBdr>
    </w:div>
    <w:div w:id="983241490">
      <w:bodyDiv w:val="1"/>
      <w:marLeft w:val="0"/>
      <w:marRight w:val="0"/>
      <w:marTop w:val="0"/>
      <w:marBottom w:val="0"/>
      <w:divBdr>
        <w:top w:val="none" w:sz="0" w:space="0" w:color="auto"/>
        <w:left w:val="none" w:sz="0" w:space="0" w:color="auto"/>
        <w:bottom w:val="none" w:sz="0" w:space="0" w:color="auto"/>
        <w:right w:val="none" w:sz="0" w:space="0" w:color="auto"/>
      </w:divBdr>
    </w:div>
    <w:div w:id="1022701903">
      <w:bodyDiv w:val="1"/>
      <w:marLeft w:val="0"/>
      <w:marRight w:val="0"/>
      <w:marTop w:val="0"/>
      <w:marBottom w:val="0"/>
      <w:divBdr>
        <w:top w:val="none" w:sz="0" w:space="0" w:color="auto"/>
        <w:left w:val="none" w:sz="0" w:space="0" w:color="auto"/>
        <w:bottom w:val="none" w:sz="0" w:space="0" w:color="auto"/>
        <w:right w:val="none" w:sz="0" w:space="0" w:color="auto"/>
      </w:divBdr>
    </w:div>
    <w:div w:id="1086998381">
      <w:bodyDiv w:val="1"/>
      <w:marLeft w:val="0"/>
      <w:marRight w:val="0"/>
      <w:marTop w:val="0"/>
      <w:marBottom w:val="0"/>
      <w:divBdr>
        <w:top w:val="none" w:sz="0" w:space="0" w:color="auto"/>
        <w:left w:val="none" w:sz="0" w:space="0" w:color="auto"/>
        <w:bottom w:val="none" w:sz="0" w:space="0" w:color="auto"/>
        <w:right w:val="none" w:sz="0" w:space="0" w:color="auto"/>
      </w:divBdr>
    </w:div>
    <w:div w:id="1151826193">
      <w:bodyDiv w:val="1"/>
      <w:marLeft w:val="0"/>
      <w:marRight w:val="0"/>
      <w:marTop w:val="0"/>
      <w:marBottom w:val="0"/>
      <w:divBdr>
        <w:top w:val="none" w:sz="0" w:space="0" w:color="auto"/>
        <w:left w:val="none" w:sz="0" w:space="0" w:color="auto"/>
        <w:bottom w:val="none" w:sz="0" w:space="0" w:color="auto"/>
        <w:right w:val="none" w:sz="0" w:space="0" w:color="auto"/>
      </w:divBdr>
    </w:div>
    <w:div w:id="1179929693">
      <w:bodyDiv w:val="1"/>
      <w:marLeft w:val="0"/>
      <w:marRight w:val="0"/>
      <w:marTop w:val="0"/>
      <w:marBottom w:val="0"/>
      <w:divBdr>
        <w:top w:val="none" w:sz="0" w:space="0" w:color="auto"/>
        <w:left w:val="none" w:sz="0" w:space="0" w:color="auto"/>
        <w:bottom w:val="none" w:sz="0" w:space="0" w:color="auto"/>
        <w:right w:val="none" w:sz="0" w:space="0" w:color="auto"/>
      </w:divBdr>
    </w:div>
    <w:div w:id="1206867858">
      <w:bodyDiv w:val="1"/>
      <w:marLeft w:val="0"/>
      <w:marRight w:val="0"/>
      <w:marTop w:val="0"/>
      <w:marBottom w:val="0"/>
      <w:divBdr>
        <w:top w:val="none" w:sz="0" w:space="0" w:color="auto"/>
        <w:left w:val="none" w:sz="0" w:space="0" w:color="auto"/>
        <w:bottom w:val="none" w:sz="0" w:space="0" w:color="auto"/>
        <w:right w:val="none" w:sz="0" w:space="0" w:color="auto"/>
      </w:divBdr>
    </w:div>
    <w:div w:id="1212116724">
      <w:bodyDiv w:val="1"/>
      <w:marLeft w:val="0"/>
      <w:marRight w:val="0"/>
      <w:marTop w:val="0"/>
      <w:marBottom w:val="0"/>
      <w:divBdr>
        <w:top w:val="none" w:sz="0" w:space="0" w:color="auto"/>
        <w:left w:val="none" w:sz="0" w:space="0" w:color="auto"/>
        <w:bottom w:val="none" w:sz="0" w:space="0" w:color="auto"/>
        <w:right w:val="none" w:sz="0" w:space="0" w:color="auto"/>
      </w:divBdr>
    </w:div>
    <w:div w:id="1290279628">
      <w:bodyDiv w:val="1"/>
      <w:marLeft w:val="0"/>
      <w:marRight w:val="0"/>
      <w:marTop w:val="0"/>
      <w:marBottom w:val="0"/>
      <w:divBdr>
        <w:top w:val="none" w:sz="0" w:space="0" w:color="auto"/>
        <w:left w:val="none" w:sz="0" w:space="0" w:color="auto"/>
        <w:bottom w:val="none" w:sz="0" w:space="0" w:color="auto"/>
        <w:right w:val="none" w:sz="0" w:space="0" w:color="auto"/>
      </w:divBdr>
    </w:div>
    <w:div w:id="1319187786">
      <w:bodyDiv w:val="1"/>
      <w:marLeft w:val="0"/>
      <w:marRight w:val="0"/>
      <w:marTop w:val="0"/>
      <w:marBottom w:val="0"/>
      <w:divBdr>
        <w:top w:val="none" w:sz="0" w:space="0" w:color="auto"/>
        <w:left w:val="none" w:sz="0" w:space="0" w:color="auto"/>
        <w:bottom w:val="none" w:sz="0" w:space="0" w:color="auto"/>
        <w:right w:val="none" w:sz="0" w:space="0" w:color="auto"/>
      </w:divBdr>
    </w:div>
    <w:div w:id="1333099736">
      <w:bodyDiv w:val="1"/>
      <w:marLeft w:val="0"/>
      <w:marRight w:val="0"/>
      <w:marTop w:val="0"/>
      <w:marBottom w:val="0"/>
      <w:divBdr>
        <w:top w:val="none" w:sz="0" w:space="0" w:color="auto"/>
        <w:left w:val="none" w:sz="0" w:space="0" w:color="auto"/>
        <w:bottom w:val="none" w:sz="0" w:space="0" w:color="auto"/>
        <w:right w:val="none" w:sz="0" w:space="0" w:color="auto"/>
      </w:divBdr>
    </w:div>
    <w:div w:id="1353148184">
      <w:bodyDiv w:val="1"/>
      <w:marLeft w:val="0"/>
      <w:marRight w:val="0"/>
      <w:marTop w:val="0"/>
      <w:marBottom w:val="0"/>
      <w:divBdr>
        <w:top w:val="none" w:sz="0" w:space="0" w:color="auto"/>
        <w:left w:val="none" w:sz="0" w:space="0" w:color="auto"/>
        <w:bottom w:val="none" w:sz="0" w:space="0" w:color="auto"/>
        <w:right w:val="none" w:sz="0" w:space="0" w:color="auto"/>
      </w:divBdr>
    </w:div>
    <w:div w:id="1356032812">
      <w:bodyDiv w:val="1"/>
      <w:marLeft w:val="0"/>
      <w:marRight w:val="0"/>
      <w:marTop w:val="0"/>
      <w:marBottom w:val="0"/>
      <w:divBdr>
        <w:top w:val="none" w:sz="0" w:space="0" w:color="auto"/>
        <w:left w:val="none" w:sz="0" w:space="0" w:color="auto"/>
        <w:bottom w:val="none" w:sz="0" w:space="0" w:color="auto"/>
        <w:right w:val="none" w:sz="0" w:space="0" w:color="auto"/>
      </w:divBdr>
    </w:div>
    <w:div w:id="1403866357">
      <w:bodyDiv w:val="1"/>
      <w:marLeft w:val="0"/>
      <w:marRight w:val="0"/>
      <w:marTop w:val="0"/>
      <w:marBottom w:val="0"/>
      <w:divBdr>
        <w:top w:val="none" w:sz="0" w:space="0" w:color="auto"/>
        <w:left w:val="none" w:sz="0" w:space="0" w:color="auto"/>
        <w:bottom w:val="none" w:sz="0" w:space="0" w:color="auto"/>
        <w:right w:val="none" w:sz="0" w:space="0" w:color="auto"/>
      </w:divBdr>
    </w:div>
    <w:div w:id="1532836610">
      <w:bodyDiv w:val="1"/>
      <w:marLeft w:val="0"/>
      <w:marRight w:val="0"/>
      <w:marTop w:val="0"/>
      <w:marBottom w:val="0"/>
      <w:divBdr>
        <w:top w:val="none" w:sz="0" w:space="0" w:color="auto"/>
        <w:left w:val="none" w:sz="0" w:space="0" w:color="auto"/>
        <w:bottom w:val="none" w:sz="0" w:space="0" w:color="auto"/>
        <w:right w:val="none" w:sz="0" w:space="0" w:color="auto"/>
      </w:divBdr>
    </w:div>
    <w:div w:id="1570385585">
      <w:bodyDiv w:val="1"/>
      <w:marLeft w:val="0"/>
      <w:marRight w:val="0"/>
      <w:marTop w:val="0"/>
      <w:marBottom w:val="0"/>
      <w:divBdr>
        <w:top w:val="none" w:sz="0" w:space="0" w:color="auto"/>
        <w:left w:val="none" w:sz="0" w:space="0" w:color="auto"/>
        <w:bottom w:val="none" w:sz="0" w:space="0" w:color="auto"/>
        <w:right w:val="none" w:sz="0" w:space="0" w:color="auto"/>
      </w:divBdr>
    </w:div>
    <w:div w:id="1606302670">
      <w:bodyDiv w:val="1"/>
      <w:marLeft w:val="0"/>
      <w:marRight w:val="0"/>
      <w:marTop w:val="0"/>
      <w:marBottom w:val="0"/>
      <w:divBdr>
        <w:top w:val="none" w:sz="0" w:space="0" w:color="auto"/>
        <w:left w:val="none" w:sz="0" w:space="0" w:color="auto"/>
        <w:bottom w:val="none" w:sz="0" w:space="0" w:color="auto"/>
        <w:right w:val="none" w:sz="0" w:space="0" w:color="auto"/>
      </w:divBdr>
    </w:div>
    <w:div w:id="1727140280">
      <w:bodyDiv w:val="1"/>
      <w:marLeft w:val="0"/>
      <w:marRight w:val="0"/>
      <w:marTop w:val="0"/>
      <w:marBottom w:val="0"/>
      <w:divBdr>
        <w:top w:val="none" w:sz="0" w:space="0" w:color="auto"/>
        <w:left w:val="none" w:sz="0" w:space="0" w:color="auto"/>
        <w:bottom w:val="none" w:sz="0" w:space="0" w:color="auto"/>
        <w:right w:val="none" w:sz="0" w:space="0" w:color="auto"/>
      </w:divBdr>
    </w:div>
    <w:div w:id="1755857360">
      <w:bodyDiv w:val="1"/>
      <w:marLeft w:val="0"/>
      <w:marRight w:val="0"/>
      <w:marTop w:val="0"/>
      <w:marBottom w:val="0"/>
      <w:divBdr>
        <w:top w:val="none" w:sz="0" w:space="0" w:color="auto"/>
        <w:left w:val="none" w:sz="0" w:space="0" w:color="auto"/>
        <w:bottom w:val="none" w:sz="0" w:space="0" w:color="auto"/>
        <w:right w:val="none" w:sz="0" w:space="0" w:color="auto"/>
      </w:divBdr>
    </w:div>
    <w:div w:id="1756633759">
      <w:bodyDiv w:val="1"/>
      <w:marLeft w:val="0"/>
      <w:marRight w:val="0"/>
      <w:marTop w:val="0"/>
      <w:marBottom w:val="0"/>
      <w:divBdr>
        <w:top w:val="none" w:sz="0" w:space="0" w:color="auto"/>
        <w:left w:val="none" w:sz="0" w:space="0" w:color="auto"/>
        <w:bottom w:val="none" w:sz="0" w:space="0" w:color="auto"/>
        <w:right w:val="none" w:sz="0" w:space="0" w:color="auto"/>
      </w:divBdr>
    </w:div>
    <w:div w:id="1792702837">
      <w:bodyDiv w:val="1"/>
      <w:marLeft w:val="0"/>
      <w:marRight w:val="0"/>
      <w:marTop w:val="0"/>
      <w:marBottom w:val="0"/>
      <w:divBdr>
        <w:top w:val="none" w:sz="0" w:space="0" w:color="auto"/>
        <w:left w:val="none" w:sz="0" w:space="0" w:color="auto"/>
        <w:bottom w:val="none" w:sz="0" w:space="0" w:color="auto"/>
        <w:right w:val="none" w:sz="0" w:space="0" w:color="auto"/>
      </w:divBdr>
    </w:div>
    <w:div w:id="1933121863">
      <w:bodyDiv w:val="1"/>
      <w:marLeft w:val="0"/>
      <w:marRight w:val="0"/>
      <w:marTop w:val="0"/>
      <w:marBottom w:val="0"/>
      <w:divBdr>
        <w:top w:val="none" w:sz="0" w:space="0" w:color="auto"/>
        <w:left w:val="none" w:sz="0" w:space="0" w:color="auto"/>
        <w:bottom w:val="none" w:sz="0" w:space="0" w:color="auto"/>
        <w:right w:val="none" w:sz="0" w:space="0" w:color="auto"/>
      </w:divBdr>
    </w:div>
    <w:div w:id="1966152245">
      <w:bodyDiv w:val="1"/>
      <w:marLeft w:val="0"/>
      <w:marRight w:val="0"/>
      <w:marTop w:val="0"/>
      <w:marBottom w:val="0"/>
      <w:divBdr>
        <w:top w:val="none" w:sz="0" w:space="0" w:color="auto"/>
        <w:left w:val="none" w:sz="0" w:space="0" w:color="auto"/>
        <w:bottom w:val="none" w:sz="0" w:space="0" w:color="auto"/>
        <w:right w:val="none" w:sz="0" w:space="0" w:color="auto"/>
      </w:divBdr>
    </w:div>
    <w:div w:id="2003502287">
      <w:bodyDiv w:val="1"/>
      <w:marLeft w:val="0"/>
      <w:marRight w:val="0"/>
      <w:marTop w:val="0"/>
      <w:marBottom w:val="0"/>
      <w:divBdr>
        <w:top w:val="none" w:sz="0" w:space="0" w:color="auto"/>
        <w:left w:val="none" w:sz="0" w:space="0" w:color="auto"/>
        <w:bottom w:val="none" w:sz="0" w:space="0" w:color="auto"/>
        <w:right w:val="none" w:sz="0" w:space="0" w:color="auto"/>
      </w:divBdr>
    </w:div>
    <w:div w:id="2067870413">
      <w:bodyDiv w:val="1"/>
      <w:marLeft w:val="0"/>
      <w:marRight w:val="0"/>
      <w:marTop w:val="0"/>
      <w:marBottom w:val="0"/>
      <w:divBdr>
        <w:top w:val="none" w:sz="0" w:space="0" w:color="auto"/>
        <w:left w:val="none" w:sz="0" w:space="0" w:color="auto"/>
        <w:bottom w:val="none" w:sz="0" w:space="0" w:color="auto"/>
        <w:right w:val="none" w:sz="0" w:space="0" w:color="auto"/>
      </w:divBdr>
    </w:div>
    <w:div w:id="2079788807">
      <w:bodyDiv w:val="1"/>
      <w:marLeft w:val="0"/>
      <w:marRight w:val="0"/>
      <w:marTop w:val="0"/>
      <w:marBottom w:val="0"/>
      <w:divBdr>
        <w:top w:val="none" w:sz="0" w:space="0" w:color="auto"/>
        <w:left w:val="none" w:sz="0" w:space="0" w:color="auto"/>
        <w:bottom w:val="none" w:sz="0" w:space="0" w:color="auto"/>
        <w:right w:val="none" w:sz="0" w:space="0" w:color="auto"/>
      </w:divBdr>
    </w:div>
    <w:div w:id="214002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ney.cnn.com/2014/10/07/real_estate/detroit-house/index.html" TargetMode="External"/><Relationship Id="rId21" Type="http://schemas.openxmlformats.org/officeDocument/2006/relationships/hyperlink" Target="http://www.buildingdetroit.org/reports/completed-auction-sales/" TargetMode="External"/><Relationship Id="rId42" Type="http://schemas.openxmlformats.org/officeDocument/2006/relationships/hyperlink" Target="http://www.wxyz.com/news/region/detroit/bidder-buys-6365-detroit-properties-at-auction" TargetMode="External"/><Relationship Id="rId47" Type="http://schemas.openxmlformats.org/officeDocument/2006/relationships/hyperlink" Target="http://www.freep.com/story/opinion/editorials/2014/10/31/wayne-county-auction-blight-herb-strather/18203509/" TargetMode="External"/><Relationship Id="rId63" Type="http://schemas.openxmlformats.org/officeDocument/2006/relationships/hyperlink" Target="http://detroit.cbslocal.com/2014/11/05/businessman-drops-plan-to-buy-thousands-of-vacant-detroit-homes/" TargetMode="External"/><Relationship Id="rId68" Type="http://schemas.openxmlformats.org/officeDocument/2006/relationships/hyperlink" Target="http://www.metrotimes.com/Blogs/archives/2014/11/05/new-detroit-homeowners-need-financing-to-restore-purchased-homes" TargetMode="External"/><Relationship Id="rId84" Type="http://schemas.openxmlformats.org/officeDocument/2006/relationships/hyperlink" Target="http://detroit.curbed.com/archives/2014/11/mortgage-giant-tosses-detroit-land-bank-44-more-homes.php" TargetMode="External"/><Relationship Id="rId89" Type="http://schemas.openxmlformats.org/officeDocument/2006/relationships/hyperlink" Target="http://detroit.curbed.com/archives/2014/12/demo-crews-relieve-virginia-park-of-an-abandoned-hospital.php" TargetMode="External"/><Relationship Id="rId112" Type="http://schemas.openxmlformats.org/officeDocument/2006/relationships/hyperlink" Target="http://michiganradio.org/post/group-helping-detroiters-keep-foreclosed-homes-sets-its-sights-land-bank" TargetMode="External"/><Relationship Id="rId16" Type="http://schemas.openxmlformats.org/officeDocument/2006/relationships/image" Target="media/image4.emf"/><Relationship Id="rId107" Type="http://schemas.openxmlformats.org/officeDocument/2006/relationships/hyperlink" Target="http://www.freep.com/story/news/columnists/rochelle-riley/2014/12/21/detroit-duggan-snyder-tour-lansing-michigan/20708275/" TargetMode="External"/><Relationship Id="rId11" Type="http://schemas.openxmlformats.org/officeDocument/2006/relationships/hyperlink" Target="http://www.buildingdetroit.org" TargetMode="External"/><Relationship Id="rId32" Type="http://schemas.openxmlformats.org/officeDocument/2006/relationships/hyperlink" Target="http://detroit.curbed.com/archives/2014/10/land-bank-cracks-down-on-two-vacant-corktown-properties.php" TargetMode="External"/><Relationship Id="rId37" Type="http://schemas.openxmlformats.org/officeDocument/2006/relationships/hyperlink" Target="http://www.crainsdetroit.com/article/20141019/NEWS/310199993/hungry-for-more-steakhouse-owner-looks-to-invest" TargetMode="External"/><Relationship Id="rId53" Type="http://schemas.openxmlformats.org/officeDocument/2006/relationships/hyperlink" Target="http://michiganradio.org/post/low-voter-turnout-woes-congressional-races-heat-and-31-million-detroit-blight-bundle" TargetMode="External"/><Relationship Id="rId58" Type="http://schemas.openxmlformats.org/officeDocument/2006/relationships/hyperlink" Target="http://www.clickondetroit.com/news/detroit-neighborhood-wary-after-body-found-in-basement/29527476" TargetMode="External"/><Relationship Id="rId74" Type="http://schemas.openxmlformats.org/officeDocument/2006/relationships/hyperlink" Target="http://detroit.curbed.com/archives/2014/11/side-lot-sale.php" TargetMode="External"/><Relationship Id="rId79" Type="http://schemas.openxmlformats.org/officeDocument/2006/relationships/hyperlink" Target="http://www.freep.com/story/news/local/michigan/2014/11/22/michigan-federal-blight-funding-details/19393733/" TargetMode="External"/><Relationship Id="rId102" Type="http://schemas.openxmlformats.org/officeDocument/2006/relationships/hyperlink" Target="http://www.usatoday.com/story/news/nation/2014/12/14/detroits-blight-removal-campaign-ramps-up/20373393/" TargetMode="External"/><Relationship Id="rId5" Type="http://schemas.openxmlformats.org/officeDocument/2006/relationships/webSettings" Target="webSettings.xml"/><Relationship Id="rId90" Type="http://schemas.openxmlformats.org/officeDocument/2006/relationships/hyperlink" Target="http://www.freep.com/story/news/local/michigan/detroit/2014/12/03/duggan-testifies-foreclosure-relief-detroit/19827895/" TargetMode="External"/><Relationship Id="rId95" Type="http://schemas.openxmlformats.org/officeDocument/2006/relationships/hyperlink" Target="http://www.clickondetroit.com/news/detroit-land-bank-webcast/30076608" TargetMode="External"/><Relationship Id="rId22" Type="http://schemas.openxmlformats.org/officeDocument/2006/relationships/hyperlink" Target="http://www.auctions.buildingdetroit.org/financing" TargetMode="External"/><Relationship Id="rId27" Type="http://schemas.openxmlformats.org/officeDocument/2006/relationships/hyperlink" Target="http://www.detroitnews.com/story/news/local/wayne-county/2014/10/08/wayne-county-tax-foreclosure-auction/16909811/" TargetMode="External"/><Relationship Id="rId43" Type="http://schemas.openxmlformats.org/officeDocument/2006/relationships/hyperlink" Target="http://blogs.detroitnews.com/dvoice/2014/10/28/land-opportunity-building-detroit-provides-thathome-ownership/" TargetMode="External"/><Relationship Id="rId48" Type="http://schemas.openxmlformats.org/officeDocument/2006/relationships/hyperlink" Target="http://www.mlive.com/news/detroit/index.ssf/2014/10/detroit_adding_15_homes_to_auc.html?utm_source=feedburner&amp;utm_medium=feed&amp;utm_campaign=Feed%3A+detroit-news+(Detroit+News+-+MLive.com)" TargetMode="External"/><Relationship Id="rId64" Type="http://schemas.openxmlformats.org/officeDocument/2006/relationships/hyperlink" Target="http://www.usatoday.com/story/news/nation/2014/11/05/detroit-developer-cancels-blight-buy/18554153/" TargetMode="External"/><Relationship Id="rId69" Type="http://schemas.openxmlformats.org/officeDocument/2006/relationships/hyperlink" Target="http://abcnews.go.com/US/wireStory/detroit-starts-road-recovery-respect-26789899" TargetMode="External"/><Relationship Id="rId113" Type="http://schemas.openxmlformats.org/officeDocument/2006/relationships/hyperlink" Target="http://www.buildingdetroit.org" TargetMode="External"/><Relationship Id="rId80" Type="http://schemas.openxmlformats.org/officeDocument/2006/relationships/hyperlink" Target="http://www.crainsdetroit.com/article/20141123/NEWS/311239991/how-chase-loan-program-helped-detroit-dj-who-crashed-detroit-land" TargetMode="External"/><Relationship Id="rId85" Type="http://schemas.openxmlformats.org/officeDocument/2006/relationships/hyperlink" Target="http://www.detroitnews.com/story/news/local/wayne-county/2014/11/24/fannie-mae-detroit-homes/19478795/" TargetMode="External"/><Relationship Id="rId12" Type="http://schemas.openxmlformats.org/officeDocument/2006/relationships/image" Target="media/image2.png"/><Relationship Id="rId17" Type="http://schemas.openxmlformats.org/officeDocument/2006/relationships/image" Target="media/image5.emf"/><Relationship Id="rId33" Type="http://schemas.openxmlformats.org/officeDocument/2006/relationships/hyperlink" Target="http://detroit.curbed.com/archives/2014/10/the-blight-bundle-of-foreclosed-properties-has-been-mapped.php" TargetMode="External"/><Relationship Id="rId38" Type="http://schemas.openxmlformats.org/officeDocument/2006/relationships/hyperlink" Target="http://detroit.curbed.com/archives/2014/10/tax-auctions-blight-bundle-of-6350-properties-gets-a-bid.php" TargetMode="External"/><Relationship Id="rId59" Type="http://schemas.openxmlformats.org/officeDocument/2006/relationships/hyperlink" Target="http://www.clickondetroit.com/news/bid-for-detroits-blight-bundle-withdrawn/29556634" TargetMode="External"/><Relationship Id="rId103" Type="http://schemas.openxmlformats.org/officeDocument/2006/relationships/hyperlink" Target="http://www.modeldmedia.com/features/deconstruction-economy-supply-121614.aspx" TargetMode="External"/><Relationship Id="rId108" Type="http://schemas.openxmlformats.org/officeDocument/2006/relationships/hyperlink" Target="http://www.freep.com/story/news/local/michigan/detroit/2014/12/21/detroit-blight-neighborhoods/20705355/" TargetMode="External"/><Relationship Id="rId54" Type="http://schemas.openxmlformats.org/officeDocument/2006/relationships/hyperlink" Target="http://www.freep.com/story/opinion/readers/2014/11/02/strather-feedback/18273047/" TargetMode="External"/><Relationship Id="rId70" Type="http://schemas.openxmlformats.org/officeDocument/2006/relationships/hyperlink" Target="http://www.freep.com/story/news/local/detroit-bankruptcy/2014/11/09/detroit-years-bankruptcy-future/18717597/" TargetMode="External"/><Relationship Id="rId75" Type="http://schemas.openxmlformats.org/officeDocument/2006/relationships/hyperlink" Target="http://www.detroitnews.com/story/news/local/wayne-county/2014/11/19/detroiters-buy-side-lots-program/19289105/" TargetMode="External"/><Relationship Id="rId91" Type="http://schemas.openxmlformats.org/officeDocument/2006/relationships/hyperlink" Target="http://www.clickondetroit.com/news/crumbling-detroit-home-has-neighbors-worried/30042002" TargetMode="External"/><Relationship Id="rId96" Type="http://schemas.openxmlformats.org/officeDocument/2006/relationships/hyperlink" Target="http://www.clickondetroit.com/news/side-lot-sales-begin-in-detroit/300973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file:///C:\Users\CLMonroe\AppData\Local\Microsoft\Windows\INetCache\Content.Outlook\ZKHFHJZO\www.buildingdetroit.org\our-programs\side-lot-sales\" TargetMode="External"/><Relationship Id="rId28" Type="http://schemas.openxmlformats.org/officeDocument/2006/relationships/hyperlink" Target="http://michronicleonline.com/2014/10/08/detroit-get-out-of-the-real-estate-business" TargetMode="External"/><Relationship Id="rId36" Type="http://schemas.openxmlformats.org/officeDocument/2006/relationships/hyperlink" Target="http://www.digitaljournal.com/life/personal+finance/metro-detroit-real-estate-prices-rise-as-residents-move-to-burbs/article/409696" TargetMode="External"/><Relationship Id="rId49" Type="http://schemas.openxmlformats.org/officeDocument/2006/relationships/hyperlink" Target="http://www.wxyz.com/about-us/as-seen-on/old-detroit-new-detroit-article-in-dbusiness-highlights-fight-against-blight-in-detroit" TargetMode="External"/><Relationship Id="rId57" Type="http://schemas.openxmlformats.org/officeDocument/2006/relationships/hyperlink" Target="http://detroit.curbed.com/archives/2014/11/-dataaslist-stylefontsize-9px-2.php" TargetMode="External"/><Relationship Id="rId106" Type="http://schemas.openxmlformats.org/officeDocument/2006/relationships/hyperlink" Target="http://www.freep.com/story/news/local/michigan/wayne/2014/12/18/grosse-pointe-park-removing-traffic-barrier-detroit-border/20568763/" TargetMode="External"/><Relationship Id="rId114" Type="http://schemas.openxmlformats.org/officeDocument/2006/relationships/fontTable" Target="fontTable.xml"/><Relationship Id="rId10" Type="http://schemas.openxmlformats.org/officeDocument/2006/relationships/hyperlink" Target="http://www.auction.buildingdetroit.org/sidelots" TargetMode="External"/><Relationship Id="rId31" Type="http://schemas.openxmlformats.org/officeDocument/2006/relationships/hyperlink" Target="http://www.information.dk/512315" TargetMode="External"/><Relationship Id="rId44" Type="http://schemas.openxmlformats.org/officeDocument/2006/relationships/hyperlink" Target="http://www.detroitnews.com/story/news/local/wayne-county/2014/10/29/developer-won-detroit-property-auction-outstanding-liens/18117195/" TargetMode="External"/><Relationship Id="rId52" Type="http://schemas.openxmlformats.org/officeDocument/2006/relationships/hyperlink" Target="http://www.detroitnews.com/story/news/local/wayne-county/2014/11/01/land-bank-auction-houses-neighborhoods/18313161/" TargetMode="External"/><Relationship Id="rId60" Type="http://schemas.openxmlformats.org/officeDocument/2006/relationships/hyperlink" Target="http://detroit.curbed.com/archives/2014/11/blight-bundle-winner-decides-he-doesnt-want-6000-blighted-properties-after-all.php" TargetMode="External"/><Relationship Id="rId65" Type="http://schemas.openxmlformats.org/officeDocument/2006/relationships/hyperlink" Target="http://www.opp-connect.com/07/11/2014/detroit-us3-2m-blight-bundle-sale-falls-through/" TargetMode="External"/><Relationship Id="rId73" Type="http://schemas.openxmlformats.org/officeDocument/2006/relationships/hyperlink" Target="http://www.modeldmedia.com/features/deconstruction-economy-111814.aspx" TargetMode="External"/><Relationship Id="rId78" Type="http://schemas.openxmlformats.org/officeDocument/2006/relationships/hyperlink" Target="http://www.grandhaventribune.com/article/1312786" TargetMode="External"/><Relationship Id="rId81" Type="http://schemas.openxmlformats.org/officeDocument/2006/relationships/hyperlink" Target="http://www.detroitnews.com/story/news/local/wayne-county/2014/11/23/wayne-co-starts-foreclosing-record-properties/19468097/" TargetMode="External"/><Relationship Id="rId86" Type="http://schemas.openxmlformats.org/officeDocument/2006/relationships/hyperlink" Target="http://dsnews.com/news/11-24-2014/fannie-mae-to-sell-foreclosed-vacant-properties-to-detroit-land-bank" TargetMode="External"/><Relationship Id="rId94" Type="http://schemas.openxmlformats.org/officeDocument/2006/relationships/hyperlink" Target="http://www.freep.com/story/opinion/columnists/brian-dickerson/2014/12/03/detroit-foreclosure-shooting/19856547/" TargetMode="External"/><Relationship Id="rId99" Type="http://schemas.openxmlformats.org/officeDocument/2006/relationships/hyperlink" Target="http://www.wxyz.com/news/neighbor-wants-vacant-detroit-home-torn-down" TargetMode="External"/><Relationship Id="rId101" Type="http://schemas.openxmlformats.org/officeDocument/2006/relationships/hyperlink" Target="http://www.freep.com/story/money/business/michigan/2014/12/14/detroit-blight-duggan/20360959/" TargetMode="External"/><Relationship Id="rId4" Type="http://schemas.openxmlformats.org/officeDocument/2006/relationships/settings" Target="settings.xml"/><Relationship Id="rId9" Type="http://schemas.openxmlformats.org/officeDocument/2006/relationships/hyperlink" Target="http://www.buildingdetroit.org"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www.detroitnews.com/story/news/local/wayne-county/2014/10/21/m-bid-placed-bundle-foreclosed-properties-detroit/17659389/" TargetMode="External"/><Relationship Id="rId109" Type="http://schemas.openxmlformats.org/officeDocument/2006/relationships/hyperlink" Target="http://www.wxyz.com/news/home-for-the-holidays-through-detroit-land-bank" TargetMode="External"/><Relationship Id="rId34" Type="http://schemas.openxmlformats.org/officeDocument/2006/relationships/hyperlink" Target="http://wkar.org/post/distressed-detroit-houses-prices-low-strings-attached" TargetMode="External"/><Relationship Id="rId50" Type="http://schemas.openxmlformats.org/officeDocument/2006/relationships/hyperlink" Target="http://www.metrotimes.com/detroit/stir-it-up-musical-chairs/Content?oid=2263359" TargetMode="External"/><Relationship Id="rId55" Type="http://schemas.openxmlformats.org/officeDocument/2006/relationships/hyperlink" Target="http://www.mlive.com/news/detroit/index.ssf/2014/11/jp_morgan_chase_announces_new.html" TargetMode="External"/><Relationship Id="rId76" Type="http://schemas.openxmlformats.org/officeDocument/2006/relationships/hyperlink" Target="http://www.clickondetroit.com//detroit-is-selling-vacant-lots-for-100/29825888" TargetMode="External"/><Relationship Id="rId97" Type="http://schemas.openxmlformats.org/officeDocument/2006/relationships/hyperlink" Target="http://detroit.cbslocal.com/2014/12/06/678502/" TargetMode="External"/><Relationship Id="rId104" Type="http://schemas.openxmlformats.org/officeDocument/2006/relationships/hyperlink" Target="http://www.detroitnews.com/story/news/local/michigan/2014/12/16/michigan-detroit-blight-funding/20479333/" TargetMode="External"/><Relationship Id="rId7" Type="http://schemas.openxmlformats.org/officeDocument/2006/relationships/endnotes" Target="endnotes.xml"/><Relationship Id="rId71" Type="http://schemas.openxmlformats.org/officeDocument/2006/relationships/hyperlink" Target="http://www.detroitnews.com/story/news/local/wayne-county/2014/11/10/detroit-blight-bundle/18791713/" TargetMode="External"/><Relationship Id="rId92" Type="http://schemas.openxmlformats.org/officeDocument/2006/relationships/hyperlink" Target="http://nextcity.org/daily/entry/moving-to-detroit-artists-affordable-housing" TargetMode="External"/><Relationship Id="rId2" Type="http://schemas.openxmlformats.org/officeDocument/2006/relationships/numbering" Target="numbering.xml"/><Relationship Id="rId29" Type="http://schemas.openxmlformats.org/officeDocument/2006/relationships/hyperlink" Target="http://michronicleonline.com/2014/10/08/a-closer-look-at-detroits-district-7" TargetMode="External"/><Relationship Id="rId24" Type="http://schemas.openxmlformats.org/officeDocument/2006/relationships/image" Target="media/image7.png"/><Relationship Id="rId40" Type="http://schemas.openxmlformats.org/officeDocument/2006/relationships/hyperlink" Target="http://www.theatlantic.com/national/archive/2014/10/one-fifth-of-detroits-population-could-lose-their-homes/381694/" TargetMode="External"/><Relationship Id="rId45" Type="http://schemas.openxmlformats.org/officeDocument/2006/relationships/hyperlink" Target="http://www.businessweek.com/articles/2014-10-30/detroit-blight-bundle-draws-surprising-bid" TargetMode="External"/><Relationship Id="rId66" Type="http://schemas.openxmlformats.org/officeDocument/2006/relationships/hyperlink" Target="http://dsnews.com/news/11-07-2014/detroit-blight-bundle-buyer-withdraws-offer" TargetMode="External"/><Relationship Id="rId87" Type="http://schemas.openxmlformats.org/officeDocument/2006/relationships/hyperlink" Target="http://www.freep.com/story/news/local/michigan/wayne/2014/11/26/tax-foreclosure-wayne-county-detroit-craig-fahle-rashida-tlaib/70118822/" TargetMode="External"/><Relationship Id="rId110" Type="http://schemas.openxmlformats.org/officeDocument/2006/relationships/hyperlink" Target="http://michronicleonline.com/2014/12/24/detroit-activist-shabazzs-expectations-of-mayor-duggan/" TargetMode="External"/><Relationship Id="rId115" Type="http://schemas.openxmlformats.org/officeDocument/2006/relationships/theme" Target="theme/theme1.xml"/><Relationship Id="rId61" Type="http://schemas.openxmlformats.org/officeDocument/2006/relationships/hyperlink" Target="http://nextcity.org/daily/entry/detroit-blight-bundle-bid-withdraw-herb-strather" TargetMode="External"/><Relationship Id="rId82" Type="http://schemas.openxmlformats.org/officeDocument/2006/relationships/hyperlink" Target="http://www.freep.com/story/money/business/michigan/2014/11/24/fannie-mae-detroit-land-bank-foreclosure-blight/19484845/" TargetMode="External"/><Relationship Id="rId19" Type="http://schemas.openxmlformats.org/officeDocument/2006/relationships/image" Target="media/image6.png"/><Relationship Id="rId14" Type="http://schemas.openxmlformats.org/officeDocument/2006/relationships/hyperlink" Target="http://www.buildingdetroit.org" TargetMode="External"/><Relationship Id="rId30" Type="http://schemas.openxmlformats.org/officeDocument/2006/relationships/hyperlink" Target="http://www.dbusiness.com/September-October-2014/Old-Detroit-New-Detroit/" TargetMode="External"/><Relationship Id="rId35" Type="http://schemas.openxmlformats.org/officeDocument/2006/relationships/hyperlink" Target="http://www.detroitnews.com/story/news/local/wayne-county/2014/10/20/kresge-detroit-three-year-initiative/17605385/" TargetMode="External"/><Relationship Id="rId56" Type="http://schemas.openxmlformats.org/officeDocument/2006/relationships/hyperlink" Target="http://www.mlive.com/entertainment/detroit/index.ssf/2014/11/eminems_detroit_childhod_home.html" TargetMode="External"/><Relationship Id="rId77" Type="http://schemas.openxmlformats.org/officeDocument/2006/relationships/hyperlink" Target="http://www.wxyz.com/news/detroit-land-bank-side-lots-for-sale?utm_medium=twitter&amp;utm_source=twitterfeed" TargetMode="External"/><Relationship Id="rId100" Type="http://schemas.openxmlformats.org/officeDocument/2006/relationships/hyperlink" Target="http://www.nytimes.com/2014/12/13/us/good-intentions-of-detroit-residents-are-tested-by-blight.html?_r=0" TargetMode="External"/><Relationship Id="rId105" Type="http://schemas.openxmlformats.org/officeDocument/2006/relationships/hyperlink" Target="http://wdet.org/shows/detroit-today/episode/next-chapter-detroit-community-blight-121814/" TargetMode="External"/><Relationship Id="rId8" Type="http://schemas.openxmlformats.org/officeDocument/2006/relationships/image" Target="media/image1.png"/><Relationship Id="rId51" Type="http://schemas.openxmlformats.org/officeDocument/2006/relationships/hyperlink" Target="http://www.mlive.com/business/detroit/index.ssf/2014/10/county_detroit_businessman_has.html" TargetMode="External"/><Relationship Id="rId72" Type="http://schemas.openxmlformats.org/officeDocument/2006/relationships/hyperlink" Target="http://www.capitolhillblue.com/node/54336" TargetMode="External"/><Relationship Id="rId93" Type="http://schemas.openxmlformats.org/officeDocument/2006/relationships/hyperlink" Target="http://www.detroitnews.com/story/opinion/columnists/laura-berman/2014/12/03/berman-eviction-gone-wrong/19870093/" TargetMode="External"/><Relationship Id="rId98" Type="http://schemas.openxmlformats.org/officeDocument/2006/relationships/hyperlink" Target="http://www.freep.com/story/news/local/michigan/wayne/2014/12/08/grosse-pointe-park-blockade-going-anywhere-yet/20124507/" TargetMode="External"/><Relationship Id="rId3" Type="http://schemas.openxmlformats.org/officeDocument/2006/relationships/styles" Target="styles.xml"/><Relationship Id="rId25" Type="http://schemas.openxmlformats.org/officeDocument/2006/relationships/hyperlink" Target="http://money.cnn.com/gallery/technology/2014/10/07/most-innovative-cities/5.html" TargetMode="External"/><Relationship Id="rId46" Type="http://schemas.openxmlformats.org/officeDocument/2006/relationships/hyperlink" Target="http://www.freep.com/story/money/business/michigan/2014/10/29/detroit-blight-bundle-herb-strather-plan-snag/18128251/" TargetMode="External"/><Relationship Id="rId67" Type="http://schemas.openxmlformats.org/officeDocument/2006/relationships/hyperlink" Target="http://247wallst.com/housing/2014/11/06/plan-to-buy-6000-homes-in-detroit-gets-killed/" TargetMode="External"/><Relationship Id="rId20" Type="http://schemas.openxmlformats.org/officeDocument/2006/relationships/hyperlink" Target="http://www.auctions.buildingdetroit.org/home" TargetMode="External"/><Relationship Id="rId41" Type="http://schemas.openxmlformats.org/officeDocument/2006/relationships/hyperlink" Target="http://www.businessweek.com/articles/2014-10-24/buying-derelict-detroit-mystery-bidder-wants-6-000-foreclosed-homes" TargetMode="External"/><Relationship Id="rId62" Type="http://schemas.openxmlformats.org/officeDocument/2006/relationships/hyperlink" Target="http://www.businessweek.com/articles/2014-11-05/the-deal-to-sell-6-000-of-detroits-blighted-properties-falls-apart" TargetMode="External"/><Relationship Id="rId83" Type="http://schemas.openxmlformats.org/officeDocument/2006/relationships/hyperlink" Target="http://www.mlive.com/news/detroit/index.ssf/2014/11/detroit_land_bank_getting_44_h.html" TargetMode="External"/><Relationship Id="rId88" Type="http://schemas.openxmlformats.org/officeDocument/2006/relationships/hyperlink" Target="http://www.miamiherald.com/news/nation-world/national/article4178653.html" TargetMode="External"/><Relationship Id="rId111" Type="http://schemas.openxmlformats.org/officeDocument/2006/relationships/hyperlink" Target="http://www.wxyz.com/news/region/detroit/three-mile-drive-properties-are-a-m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1CFF-4A27-4441-9FA2-ED5ED24D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14226</Words>
  <Characters>81094</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Lewand-Monroe</dc:creator>
  <cp:keywords/>
  <dc:description/>
  <cp:lastModifiedBy>Melissa Campbell</cp:lastModifiedBy>
  <cp:revision>2</cp:revision>
  <cp:lastPrinted>2015-01-13T14:41:00Z</cp:lastPrinted>
  <dcterms:created xsi:type="dcterms:W3CDTF">2015-02-27T14:10:00Z</dcterms:created>
  <dcterms:modified xsi:type="dcterms:W3CDTF">2015-02-27T14:10:00Z</dcterms:modified>
</cp:coreProperties>
</file>